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674" w:rsidRDefault="00245662">
      <w:pPr>
        <w:jc w:val="center"/>
        <w:rPr>
          <w:rFonts w:eastAsia="黑体"/>
          <w:sz w:val="30"/>
          <w:szCs w:val="30"/>
        </w:rPr>
      </w:pPr>
      <w:r>
        <w:rPr>
          <w:rFonts w:eastAsia="黑体" w:hint="eastAsia"/>
          <w:sz w:val="30"/>
          <w:szCs w:val="30"/>
        </w:rPr>
        <w:t>福</w:t>
      </w:r>
      <w:r>
        <w:rPr>
          <w:rFonts w:eastAsia="黑体" w:hint="eastAsia"/>
          <w:sz w:val="30"/>
          <w:szCs w:val="30"/>
        </w:rPr>
        <w:t xml:space="preserve">  </w:t>
      </w:r>
      <w:r>
        <w:rPr>
          <w:rFonts w:eastAsia="黑体" w:hint="eastAsia"/>
          <w:sz w:val="30"/>
          <w:szCs w:val="30"/>
        </w:rPr>
        <w:t>州</w:t>
      </w:r>
      <w:r>
        <w:rPr>
          <w:rFonts w:eastAsia="黑体" w:hint="eastAsia"/>
          <w:sz w:val="30"/>
          <w:szCs w:val="30"/>
        </w:rPr>
        <w:t xml:space="preserve">  </w:t>
      </w:r>
      <w:r>
        <w:rPr>
          <w:rFonts w:eastAsia="黑体" w:hint="eastAsia"/>
          <w:sz w:val="30"/>
          <w:szCs w:val="30"/>
        </w:rPr>
        <w:t>大</w:t>
      </w:r>
      <w:r>
        <w:rPr>
          <w:rFonts w:eastAsia="黑体" w:hint="eastAsia"/>
          <w:sz w:val="30"/>
          <w:szCs w:val="30"/>
        </w:rPr>
        <w:t xml:space="preserve">  </w:t>
      </w:r>
      <w:r>
        <w:rPr>
          <w:rFonts w:eastAsia="黑体" w:hint="eastAsia"/>
          <w:sz w:val="30"/>
          <w:szCs w:val="30"/>
        </w:rPr>
        <w:t>学</w:t>
      </w:r>
    </w:p>
    <w:p w:rsidR="00850674" w:rsidRDefault="00245662">
      <w:pPr>
        <w:jc w:val="center"/>
        <w:rPr>
          <w:rFonts w:eastAsia="黑体"/>
          <w:sz w:val="30"/>
          <w:szCs w:val="30"/>
        </w:rPr>
      </w:pPr>
      <w:r>
        <w:rPr>
          <w:rFonts w:eastAsia="黑体" w:hint="eastAsia"/>
          <w:sz w:val="30"/>
          <w:szCs w:val="30"/>
          <w:u w:val="single"/>
        </w:rPr>
        <w:t xml:space="preserve"> 202</w:t>
      </w:r>
      <w:r>
        <w:rPr>
          <w:rFonts w:eastAsia="黑体" w:hint="eastAsia"/>
          <w:sz w:val="30"/>
          <w:szCs w:val="30"/>
          <w:u w:val="single"/>
        </w:rPr>
        <w:t>5</w:t>
      </w:r>
      <w:r>
        <w:rPr>
          <w:rFonts w:eastAsia="黑体" w:hint="eastAsia"/>
          <w:sz w:val="30"/>
          <w:szCs w:val="30"/>
          <w:u w:val="single"/>
        </w:rPr>
        <w:t xml:space="preserve"> </w:t>
      </w:r>
      <w:r>
        <w:rPr>
          <w:rFonts w:eastAsia="黑体" w:hint="eastAsia"/>
          <w:sz w:val="30"/>
          <w:szCs w:val="30"/>
        </w:rPr>
        <w:t>年硕士研究生招生考试专业课考试大纲</w:t>
      </w:r>
    </w:p>
    <w:p w:rsidR="00850674" w:rsidRDefault="00245662">
      <w:pPr>
        <w:numPr>
          <w:ilvl w:val="0"/>
          <w:numId w:val="1"/>
        </w:numPr>
        <w:tabs>
          <w:tab w:val="clear" w:pos="960"/>
          <w:tab w:val="left" w:pos="540"/>
        </w:tabs>
        <w:ind w:left="524"/>
        <w:rPr>
          <w:rFonts w:ascii="宋体" w:hAnsi="宋体"/>
          <w:sz w:val="24"/>
        </w:rPr>
      </w:pPr>
      <w:r>
        <w:rPr>
          <w:rFonts w:ascii="宋体" w:hAnsi="宋体" w:hint="eastAsia"/>
          <w:sz w:val="24"/>
        </w:rPr>
        <w:t>考试科目名称</w:t>
      </w:r>
      <w:r>
        <w:rPr>
          <w:rFonts w:ascii="宋体" w:hAnsi="宋体" w:hint="eastAsia"/>
          <w:sz w:val="24"/>
        </w:rPr>
        <w:t xml:space="preserve">: </w:t>
      </w:r>
      <w:r>
        <w:rPr>
          <w:rFonts w:ascii="宋体" w:hAnsi="宋体" w:hint="eastAsia"/>
          <w:sz w:val="24"/>
        </w:rPr>
        <w:t>623</w:t>
      </w:r>
      <w:r>
        <w:rPr>
          <w:rFonts w:ascii="宋体" w:hAnsi="宋体" w:hint="eastAsia"/>
          <w:sz w:val="24"/>
        </w:rPr>
        <w:t>美术理论</w:t>
      </w:r>
    </w:p>
    <w:p w:rsidR="00850674" w:rsidRDefault="00245662">
      <w:pPr>
        <w:numPr>
          <w:ilvl w:val="0"/>
          <w:numId w:val="1"/>
        </w:numPr>
        <w:tabs>
          <w:tab w:val="clear" w:pos="960"/>
          <w:tab w:val="left" w:pos="540"/>
        </w:tabs>
        <w:ind w:left="508"/>
        <w:rPr>
          <w:rFonts w:ascii="宋体" w:hAnsi="宋体"/>
          <w:sz w:val="24"/>
        </w:rPr>
      </w:pPr>
      <w:r>
        <w:rPr>
          <w:rFonts w:ascii="宋体" w:hAnsi="宋体" w:hint="eastAsia"/>
          <w:sz w:val="24"/>
        </w:rPr>
        <w:t>招生学院（盖学院公章）：厦门工艺美术学院</w:t>
      </w:r>
      <w:r>
        <w:rPr>
          <w:rFonts w:ascii="宋体" w:hAnsi="宋体" w:hint="eastAsia"/>
          <w:sz w:val="24"/>
        </w:rPr>
        <w:t xml:space="preserve">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0"/>
      </w:tblGrid>
      <w:tr w:rsidR="00850674">
        <w:trPr>
          <w:trHeight w:val="5475"/>
        </w:trPr>
        <w:tc>
          <w:tcPr>
            <w:tcW w:w="9540" w:type="dxa"/>
          </w:tcPr>
          <w:p w:rsidR="00850674" w:rsidRDefault="00245662">
            <w:pPr>
              <w:spacing w:line="360" w:lineRule="auto"/>
              <w:ind w:right="453"/>
              <w:rPr>
                <w:rFonts w:ascii="仿宋" w:eastAsia="仿宋" w:hAnsi="仿宋" w:cs="仿宋"/>
                <w:sz w:val="28"/>
                <w:szCs w:val="28"/>
              </w:rPr>
            </w:pPr>
            <w:r>
              <w:rPr>
                <w:rFonts w:ascii="仿宋" w:eastAsia="仿宋" w:hAnsi="仿宋" w:cs="仿宋" w:hint="eastAsia"/>
                <w:sz w:val="28"/>
                <w:szCs w:val="28"/>
              </w:rPr>
              <w:t>基本内容</w:t>
            </w:r>
            <w:r>
              <w:rPr>
                <w:rFonts w:ascii="仿宋" w:eastAsia="仿宋" w:hAnsi="仿宋" w:cs="仿宋" w:hint="eastAsia"/>
                <w:sz w:val="28"/>
                <w:szCs w:val="28"/>
              </w:rPr>
              <w:t>:</w:t>
            </w:r>
          </w:p>
          <w:p w:rsidR="00850674" w:rsidRDefault="00245662">
            <w:pPr>
              <w:spacing w:line="480" w:lineRule="auto"/>
              <w:ind w:right="453" w:firstLineChars="200" w:firstLine="480"/>
              <w:rPr>
                <w:rFonts w:ascii="仿宋" w:eastAsia="仿宋" w:hAnsi="仿宋" w:cs="仿宋"/>
                <w:sz w:val="24"/>
              </w:rPr>
            </w:pPr>
            <w:r>
              <w:rPr>
                <w:rFonts w:ascii="仿宋" w:eastAsia="仿宋" w:hAnsi="仿宋" w:cs="仿宋" w:hint="eastAsia"/>
                <w:sz w:val="24"/>
              </w:rPr>
              <w:t>美术理论是美术与书法领域硕士研究生必须掌握的，具有一定研究深度、广度的重要理论课程体系，既涵盖中国</w:t>
            </w:r>
            <w:r>
              <w:rPr>
                <w:rFonts w:ascii="仿宋" w:eastAsia="仿宋" w:hAnsi="仿宋" w:cs="仿宋" w:hint="eastAsia"/>
                <w:sz w:val="24"/>
              </w:rPr>
              <w:t>及外国的美术史研究，也包括艺术理论和艺术批评的研究。要求学生掌握国内外一些重要美术门类的发展演变，领会重要的美术现象、美术流派、美术家和美术作品，掌握美术与政治、经济、文化、宗教等相关因素之间的关系；要求学生具备艺术研究的的大视野，掌握艺术的一般规律，艺术的创作和鉴赏，了解以美术学为主的艺术学各门类基本知识，了解艺术理论、艺术批评、艺术管理等方面的知识；并能结合以上要求，提出个人的见解，从理论的高度逐步理解并建构美术与书法学科的多元化史论观及包容性视野。</w:t>
            </w:r>
          </w:p>
          <w:p w:rsidR="00850674" w:rsidRDefault="00850674">
            <w:pPr>
              <w:spacing w:line="360" w:lineRule="auto"/>
              <w:ind w:right="453" w:firstLineChars="200" w:firstLine="480"/>
              <w:rPr>
                <w:rFonts w:ascii="宋体" w:hAnsi="宋体"/>
                <w:sz w:val="24"/>
              </w:rPr>
            </w:pPr>
          </w:p>
        </w:tc>
      </w:tr>
      <w:tr w:rsidR="00850674">
        <w:trPr>
          <w:trHeight w:val="2828"/>
        </w:trPr>
        <w:tc>
          <w:tcPr>
            <w:tcW w:w="9540" w:type="dxa"/>
          </w:tcPr>
          <w:p w:rsidR="00850674" w:rsidRDefault="00245662">
            <w:pPr>
              <w:rPr>
                <w:rFonts w:ascii="仿宋" w:eastAsia="仿宋" w:hAnsi="仿宋" w:cs="仿宋"/>
                <w:sz w:val="28"/>
                <w:szCs w:val="28"/>
              </w:rPr>
            </w:pPr>
            <w:r>
              <w:rPr>
                <w:rFonts w:ascii="仿宋" w:eastAsia="仿宋" w:hAnsi="仿宋" w:cs="仿宋" w:hint="eastAsia"/>
                <w:sz w:val="28"/>
                <w:szCs w:val="28"/>
              </w:rPr>
              <w:t>参考书目</w:t>
            </w:r>
            <w:r>
              <w:rPr>
                <w:rFonts w:ascii="仿宋" w:eastAsia="仿宋" w:hAnsi="仿宋" w:cs="仿宋" w:hint="eastAsia"/>
                <w:sz w:val="28"/>
                <w:szCs w:val="28"/>
              </w:rPr>
              <w:t>(</w:t>
            </w:r>
            <w:r>
              <w:rPr>
                <w:rFonts w:ascii="仿宋" w:eastAsia="仿宋" w:hAnsi="仿宋" w:cs="仿宋" w:hint="eastAsia"/>
                <w:sz w:val="28"/>
                <w:szCs w:val="28"/>
              </w:rPr>
              <w:t>须与专业目录一致</w:t>
            </w:r>
            <w:r>
              <w:rPr>
                <w:rFonts w:ascii="仿宋" w:eastAsia="仿宋" w:hAnsi="仿宋" w:cs="仿宋" w:hint="eastAsia"/>
                <w:sz w:val="28"/>
                <w:szCs w:val="28"/>
              </w:rPr>
              <w:t>)(</w:t>
            </w:r>
            <w:r>
              <w:rPr>
                <w:rFonts w:ascii="仿宋" w:eastAsia="仿宋" w:hAnsi="仿宋" w:cs="仿宋" w:hint="eastAsia"/>
                <w:sz w:val="28"/>
                <w:szCs w:val="28"/>
              </w:rPr>
              <w:t>包括作者、书目、出</w:t>
            </w:r>
            <w:r>
              <w:rPr>
                <w:rFonts w:ascii="仿宋" w:eastAsia="仿宋" w:hAnsi="仿宋" w:cs="仿宋" w:hint="eastAsia"/>
                <w:sz w:val="28"/>
                <w:szCs w:val="28"/>
              </w:rPr>
              <w:t>版社、出版时间、版次</w:t>
            </w:r>
            <w:r>
              <w:rPr>
                <w:rFonts w:ascii="仿宋" w:eastAsia="仿宋" w:hAnsi="仿宋" w:cs="仿宋" w:hint="eastAsia"/>
                <w:sz w:val="28"/>
                <w:szCs w:val="28"/>
              </w:rPr>
              <w:t>)</w:t>
            </w:r>
            <w:r>
              <w:rPr>
                <w:rFonts w:ascii="仿宋" w:eastAsia="仿宋" w:hAnsi="仿宋" w:cs="仿宋" w:hint="eastAsia"/>
                <w:sz w:val="28"/>
                <w:szCs w:val="28"/>
              </w:rPr>
              <w:t>：</w:t>
            </w:r>
          </w:p>
          <w:p w:rsidR="00850674" w:rsidRDefault="00245662">
            <w:pPr>
              <w:spacing w:line="360" w:lineRule="auto"/>
              <w:ind w:right="453"/>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中国美术史编写组</w:t>
            </w:r>
            <w:r>
              <w:rPr>
                <w:rFonts w:ascii="仿宋" w:eastAsia="仿宋" w:hAnsi="仿宋" w:cs="仿宋" w:hint="eastAsia"/>
                <w:sz w:val="28"/>
                <w:szCs w:val="28"/>
              </w:rPr>
              <w:t>.</w:t>
            </w:r>
            <w:r>
              <w:rPr>
                <w:rFonts w:ascii="仿宋" w:eastAsia="仿宋" w:hAnsi="仿宋" w:cs="仿宋" w:hint="eastAsia"/>
                <w:sz w:val="28"/>
                <w:szCs w:val="28"/>
              </w:rPr>
              <w:t>中国美术史</w:t>
            </w:r>
            <w:r>
              <w:rPr>
                <w:rFonts w:ascii="仿宋" w:eastAsia="仿宋" w:hAnsi="仿宋" w:cs="仿宋" w:hint="eastAsia"/>
                <w:sz w:val="28"/>
                <w:szCs w:val="28"/>
              </w:rPr>
              <w:t>(</w:t>
            </w:r>
            <w:r>
              <w:rPr>
                <w:rFonts w:ascii="仿宋" w:eastAsia="仿宋" w:hAnsi="仿宋" w:cs="仿宋" w:hint="eastAsia"/>
                <w:sz w:val="28"/>
                <w:szCs w:val="28"/>
              </w:rPr>
              <w:t>第</w:t>
            </w:r>
            <w:r>
              <w:rPr>
                <w:rFonts w:ascii="仿宋" w:eastAsia="仿宋" w:hAnsi="仿宋" w:cs="仿宋" w:hint="eastAsia"/>
                <w:sz w:val="28"/>
                <w:szCs w:val="28"/>
              </w:rPr>
              <w:t>1</w:t>
            </w:r>
            <w:r>
              <w:rPr>
                <w:rFonts w:ascii="仿宋" w:eastAsia="仿宋" w:hAnsi="仿宋" w:cs="仿宋" w:hint="eastAsia"/>
                <w:sz w:val="28"/>
                <w:szCs w:val="28"/>
              </w:rPr>
              <w:t>版</w:t>
            </w:r>
            <w:r>
              <w:rPr>
                <w:rFonts w:ascii="仿宋" w:eastAsia="仿宋" w:hAnsi="仿宋" w:cs="仿宋" w:hint="eastAsia"/>
                <w:sz w:val="28"/>
                <w:szCs w:val="28"/>
              </w:rPr>
              <w:t>).</w:t>
            </w:r>
            <w:r>
              <w:rPr>
                <w:rFonts w:ascii="仿宋" w:eastAsia="仿宋" w:hAnsi="仿宋" w:cs="仿宋" w:hint="eastAsia"/>
                <w:sz w:val="28"/>
                <w:szCs w:val="28"/>
              </w:rPr>
              <w:t>高等教育出版社</w:t>
            </w:r>
            <w:r>
              <w:rPr>
                <w:rFonts w:ascii="仿宋" w:eastAsia="仿宋" w:hAnsi="仿宋" w:cs="仿宋" w:hint="eastAsia"/>
                <w:sz w:val="28"/>
                <w:szCs w:val="28"/>
              </w:rPr>
              <w:t xml:space="preserve">,2019; </w:t>
            </w:r>
          </w:p>
          <w:p w:rsidR="00850674" w:rsidRDefault="00245662">
            <w:pPr>
              <w:spacing w:line="360" w:lineRule="auto"/>
              <w:ind w:right="453"/>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中央美术学院美术史系外国美术史教研室</w:t>
            </w:r>
            <w:r>
              <w:rPr>
                <w:rFonts w:ascii="仿宋" w:eastAsia="仿宋" w:hAnsi="仿宋" w:cs="仿宋" w:hint="eastAsia"/>
                <w:sz w:val="28"/>
                <w:szCs w:val="28"/>
              </w:rPr>
              <w:t>.</w:t>
            </w:r>
            <w:r>
              <w:rPr>
                <w:rFonts w:ascii="仿宋" w:eastAsia="仿宋" w:hAnsi="仿宋" w:cs="仿宋" w:hint="eastAsia"/>
                <w:sz w:val="28"/>
                <w:szCs w:val="28"/>
              </w:rPr>
              <w:t>外国美术简史</w:t>
            </w:r>
            <w:r>
              <w:rPr>
                <w:rFonts w:ascii="仿宋" w:eastAsia="仿宋" w:hAnsi="仿宋" w:cs="仿宋" w:hint="eastAsia"/>
                <w:sz w:val="28"/>
                <w:szCs w:val="28"/>
              </w:rPr>
              <w:t>.</w:t>
            </w:r>
            <w:r>
              <w:rPr>
                <w:rFonts w:ascii="仿宋" w:eastAsia="仿宋" w:hAnsi="仿宋" w:cs="仿宋" w:hint="eastAsia"/>
                <w:sz w:val="28"/>
                <w:szCs w:val="28"/>
              </w:rPr>
              <w:t>中国青年出版社</w:t>
            </w:r>
            <w:r>
              <w:rPr>
                <w:rFonts w:ascii="仿宋" w:eastAsia="仿宋" w:hAnsi="仿宋" w:cs="仿宋" w:hint="eastAsia"/>
                <w:sz w:val="28"/>
                <w:szCs w:val="28"/>
              </w:rPr>
              <w:t>(</w:t>
            </w:r>
            <w:r>
              <w:rPr>
                <w:rFonts w:ascii="仿宋" w:eastAsia="仿宋" w:hAnsi="仿宋" w:cs="仿宋" w:hint="eastAsia"/>
                <w:sz w:val="28"/>
                <w:szCs w:val="28"/>
              </w:rPr>
              <w:t>第</w:t>
            </w:r>
            <w:r>
              <w:rPr>
                <w:rFonts w:ascii="仿宋" w:eastAsia="仿宋" w:hAnsi="仿宋" w:cs="仿宋" w:hint="eastAsia"/>
                <w:sz w:val="28"/>
                <w:szCs w:val="28"/>
              </w:rPr>
              <w:t>1</w:t>
            </w:r>
            <w:r>
              <w:rPr>
                <w:rFonts w:ascii="仿宋" w:eastAsia="仿宋" w:hAnsi="仿宋" w:cs="仿宋" w:hint="eastAsia"/>
                <w:sz w:val="28"/>
                <w:szCs w:val="28"/>
              </w:rPr>
              <w:t>版</w:t>
            </w:r>
            <w:r>
              <w:rPr>
                <w:rFonts w:ascii="仿宋" w:eastAsia="仿宋" w:hAnsi="仿宋" w:cs="仿宋" w:hint="eastAsia"/>
                <w:sz w:val="28"/>
                <w:szCs w:val="28"/>
              </w:rPr>
              <w:t>),2014;</w:t>
            </w:r>
          </w:p>
          <w:p w:rsidR="00850674" w:rsidRDefault="00245662">
            <w:pPr>
              <w:spacing w:line="360" w:lineRule="auto"/>
              <w:ind w:right="453"/>
              <w:rPr>
                <w:rFonts w:ascii="宋体" w:hAnsi="宋体"/>
                <w:sz w:val="24"/>
              </w:rPr>
            </w:pPr>
            <w:r>
              <w:rPr>
                <w:rFonts w:ascii="仿宋" w:eastAsia="仿宋" w:hAnsi="仿宋" w:cs="仿宋" w:hint="eastAsia"/>
                <w:sz w:val="28"/>
                <w:szCs w:val="28"/>
              </w:rPr>
              <w:t>[3]</w:t>
            </w:r>
            <w:r>
              <w:rPr>
                <w:rFonts w:ascii="仿宋" w:eastAsia="仿宋" w:hAnsi="仿宋" w:cs="仿宋" w:hint="eastAsia"/>
                <w:sz w:val="28"/>
                <w:szCs w:val="28"/>
              </w:rPr>
              <w:t>艺术学概论编写组</w:t>
            </w:r>
            <w:r>
              <w:rPr>
                <w:rFonts w:ascii="仿宋" w:eastAsia="仿宋" w:hAnsi="仿宋" w:cs="仿宋" w:hint="eastAsia"/>
                <w:sz w:val="28"/>
                <w:szCs w:val="28"/>
              </w:rPr>
              <w:t>.</w:t>
            </w:r>
            <w:r>
              <w:rPr>
                <w:rFonts w:ascii="仿宋" w:eastAsia="仿宋" w:hAnsi="仿宋" w:cs="仿宋" w:hint="eastAsia"/>
                <w:sz w:val="28"/>
                <w:szCs w:val="28"/>
              </w:rPr>
              <w:t>艺术学概论</w:t>
            </w:r>
            <w:r>
              <w:rPr>
                <w:rFonts w:ascii="仿宋" w:eastAsia="仿宋" w:hAnsi="仿宋" w:cs="仿宋" w:hint="eastAsia"/>
                <w:sz w:val="28"/>
                <w:szCs w:val="28"/>
              </w:rPr>
              <w:t>(</w:t>
            </w:r>
            <w:r>
              <w:rPr>
                <w:rFonts w:ascii="仿宋" w:eastAsia="仿宋" w:hAnsi="仿宋" w:cs="仿宋" w:hint="eastAsia"/>
                <w:sz w:val="28"/>
                <w:szCs w:val="28"/>
              </w:rPr>
              <w:t>第</w:t>
            </w:r>
            <w:r>
              <w:rPr>
                <w:rFonts w:ascii="仿宋" w:eastAsia="仿宋" w:hAnsi="仿宋" w:cs="仿宋" w:hint="eastAsia"/>
                <w:sz w:val="28"/>
                <w:szCs w:val="28"/>
              </w:rPr>
              <w:t>1</w:t>
            </w:r>
            <w:r>
              <w:rPr>
                <w:rFonts w:ascii="仿宋" w:eastAsia="仿宋" w:hAnsi="仿宋" w:cs="仿宋" w:hint="eastAsia"/>
                <w:sz w:val="28"/>
                <w:szCs w:val="28"/>
              </w:rPr>
              <w:t>版</w:t>
            </w:r>
            <w:r>
              <w:rPr>
                <w:rFonts w:ascii="仿宋" w:eastAsia="仿宋" w:hAnsi="仿宋" w:cs="仿宋" w:hint="eastAsia"/>
                <w:sz w:val="28"/>
                <w:szCs w:val="28"/>
              </w:rPr>
              <w:t>).</w:t>
            </w:r>
            <w:r>
              <w:rPr>
                <w:rFonts w:ascii="仿宋" w:eastAsia="仿宋" w:hAnsi="仿宋" w:cs="仿宋" w:hint="eastAsia"/>
                <w:sz w:val="28"/>
                <w:szCs w:val="28"/>
              </w:rPr>
              <w:t>高等教育出版社</w:t>
            </w:r>
            <w:r>
              <w:rPr>
                <w:rFonts w:ascii="仿宋" w:eastAsia="仿宋" w:hAnsi="仿宋" w:cs="仿宋" w:hint="eastAsia"/>
                <w:sz w:val="28"/>
                <w:szCs w:val="28"/>
              </w:rPr>
              <w:t>,2019.</w:t>
            </w:r>
          </w:p>
        </w:tc>
      </w:tr>
    </w:tbl>
    <w:p w:rsidR="00850674" w:rsidRDefault="00850674">
      <w:bookmarkStart w:id="0" w:name="_GoBack"/>
      <w:bookmarkEnd w:id="0"/>
    </w:p>
    <w:sectPr w:rsidR="00850674">
      <w:pgSz w:w="11906" w:h="16838"/>
      <w:pgMar w:top="851" w:right="1134" w:bottom="851"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662" w:rsidRDefault="00245662" w:rsidP="0025436D">
      <w:r>
        <w:separator/>
      </w:r>
    </w:p>
  </w:endnote>
  <w:endnote w:type="continuationSeparator" w:id="0">
    <w:p w:rsidR="00245662" w:rsidRDefault="00245662" w:rsidP="00254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662" w:rsidRDefault="00245662" w:rsidP="0025436D">
      <w:r>
        <w:separator/>
      </w:r>
    </w:p>
  </w:footnote>
  <w:footnote w:type="continuationSeparator" w:id="0">
    <w:p w:rsidR="00245662" w:rsidRDefault="00245662" w:rsidP="002543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091B4C"/>
    <w:multiLevelType w:val="multilevel"/>
    <w:tmpl w:val="51091B4C"/>
    <w:lvl w:ilvl="0">
      <w:start w:val="1"/>
      <w:numFmt w:val="japaneseCounting"/>
      <w:lvlText w:val="%1、"/>
      <w:lvlJc w:val="left"/>
      <w:pPr>
        <w:tabs>
          <w:tab w:val="left" w:pos="960"/>
        </w:tabs>
        <w:ind w:left="960" w:hanging="48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GNjZGRhMjNjYWZmNGE2NDA2ODk1Y2Y1NDdiNWMzZWEifQ=="/>
  </w:docVars>
  <w:rsids>
    <w:rsidRoot w:val="00AE2A5A"/>
    <w:rsid w:val="000F4571"/>
    <w:rsid w:val="000F5E29"/>
    <w:rsid w:val="001C36DE"/>
    <w:rsid w:val="00245662"/>
    <w:rsid w:val="00254130"/>
    <w:rsid w:val="0025436D"/>
    <w:rsid w:val="002943E9"/>
    <w:rsid w:val="003D2380"/>
    <w:rsid w:val="00490D95"/>
    <w:rsid w:val="00613339"/>
    <w:rsid w:val="006658D4"/>
    <w:rsid w:val="006F5760"/>
    <w:rsid w:val="00823772"/>
    <w:rsid w:val="00850674"/>
    <w:rsid w:val="009E79AC"/>
    <w:rsid w:val="00AC74A9"/>
    <w:rsid w:val="00AE2A5A"/>
    <w:rsid w:val="00B352A0"/>
    <w:rsid w:val="00BE1A00"/>
    <w:rsid w:val="00D20047"/>
    <w:rsid w:val="00D46EB2"/>
    <w:rsid w:val="00ED664B"/>
    <w:rsid w:val="00FA6083"/>
    <w:rsid w:val="01767D4B"/>
    <w:rsid w:val="20CC7F7B"/>
    <w:rsid w:val="3A0A4CEC"/>
    <w:rsid w:val="4B445D12"/>
    <w:rsid w:val="5D5428DB"/>
    <w:rsid w:val="5F9027E6"/>
    <w:rsid w:val="65640E19"/>
    <w:rsid w:val="657D7DA4"/>
    <w:rsid w:val="69D149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1626A22-68FB-44B1-AA45-454AEE634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st 2"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sz w:val="18"/>
      <w:szCs w:val="20"/>
    </w:rPr>
  </w:style>
  <w:style w:type="paragraph" w:styleId="2">
    <w:name w:val="List 2"/>
    <w:basedOn w:val="a"/>
    <w:qFormat/>
    <w:pPr>
      <w:adjustRightInd w:val="0"/>
      <w:spacing w:line="312" w:lineRule="atLeast"/>
      <w:ind w:left="840" w:hanging="420"/>
      <w:textAlignment w:val="baseline"/>
    </w:pPr>
    <w:rPr>
      <w:kern w:val="0"/>
      <w:szCs w:val="20"/>
    </w:r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rPr>
  </w:style>
  <w:style w:type="paragraph" w:styleId="a6">
    <w:name w:val="Body Text First Indent"/>
    <w:basedOn w:val="a3"/>
    <w:qFormat/>
    <w:pPr>
      <w:adjustRightInd w:val="0"/>
      <w:spacing w:after="120" w:line="312" w:lineRule="atLeast"/>
      <w:ind w:firstLine="420"/>
      <w:textAlignment w:val="baseline"/>
    </w:pPr>
    <w:rPr>
      <w:kern w:val="0"/>
      <w:sz w:val="21"/>
    </w:rPr>
  </w:style>
  <w:style w:type="character" w:styleId="a7">
    <w:name w:val="FollowedHyperlink"/>
    <w:basedOn w:val="a0"/>
    <w:qFormat/>
    <w:rPr>
      <w:color w:val="000000"/>
      <w:u w:val="none"/>
    </w:rPr>
  </w:style>
  <w:style w:type="character" w:styleId="a8">
    <w:name w:val="Hyperlink"/>
    <w:basedOn w:val="a0"/>
    <w:qFormat/>
    <w:rPr>
      <w:color w:val="000000"/>
      <w:u w:val="none"/>
    </w:rPr>
  </w:style>
  <w:style w:type="character" w:customStyle="1" w:styleId="Char0">
    <w:name w:val="页眉 Char"/>
    <w:basedOn w:val="a0"/>
    <w:link w:val="a5"/>
    <w:qFormat/>
    <w:rPr>
      <w:kern w:val="2"/>
      <w:sz w:val="18"/>
      <w:szCs w:val="18"/>
    </w:rPr>
  </w:style>
  <w:style w:type="character" w:customStyle="1" w:styleId="Char">
    <w:name w:val="页脚 Char"/>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470</Characters>
  <Application>Microsoft Office Word</Application>
  <DocSecurity>0</DocSecurity>
  <Lines>3</Lines>
  <Paragraphs>1</Paragraphs>
  <ScaleCrop>false</ScaleCrop>
  <Company>fd</Company>
  <LinksUpToDate>false</LinksUpToDate>
  <CharactersWithSpaces>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广东工业大学</dc:title>
  <dc:creator>woc</dc:creator>
  <cp:lastModifiedBy>yzb</cp:lastModifiedBy>
  <cp:revision>4</cp:revision>
  <cp:lastPrinted>2023-08-30T03:27:00Z</cp:lastPrinted>
  <dcterms:created xsi:type="dcterms:W3CDTF">2021-06-22T02:06:00Z</dcterms:created>
  <dcterms:modified xsi:type="dcterms:W3CDTF">2024-09-30T03:15:00Z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7788CF29EAC744D59971350EABD504B4</vt:lpwstr>
  </property>
</Properties>
</file>