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食品加工与安全综合知识</w:t>
      </w:r>
    </w:p>
    <w:bookmarkEnd w:id="0"/>
    <w:p>
      <w:pPr>
        <w:rPr>
          <w:rFonts w:hint="eastAsia"/>
        </w:rPr>
      </w:pPr>
      <w:r>
        <w:rPr>
          <w:rFonts w:hint="eastAsia"/>
          <w:lang w:val="en-US" w:eastAsia="zh-CN"/>
        </w:rPr>
        <w:t>集美大学2024年硕士研究生入学考试自命题考试大纲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考试科目代码:[824]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考试科目名称:食品加工与安全综合知识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一、考核目标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（一）考查考生对食品加工与安全的基本理论、基本内容、基本特点的掌握程度。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（二）考查考生运用食品加工与安全的基本理论解决实际生产问题的能力。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二、试卷结构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（一）考试时间：180分钟，满分：150分。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1、名词解释题：约30分；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2、简答题：约50分；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3、论述题：约70分。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三、答题方式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闭卷笔试。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四、考试内容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（一）“中华人民共和国食品安全法”部分，20%（约30分）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1、食品安全的范畴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考试内容：食品安全风险监测和评估、食品安全标准、食品生产经营、食品检验和食品进出口管理。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[1]掌握食品安全法的适用范围；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[2]掌握食品安全风险监测和评估、食品安全标准的性质与内容；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[3]掌握食品安全法对食品生产经营、食品检验、食品进出口的安全管理规范。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2、食品安全的监管与法律责任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考试内容：食品安全事故处置、监督管理、法律责任。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[1]掌握各级政府食品安全监督管理部门的职责与权限；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[2]掌握食品安全事故处置措施；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[3]掌握违反食品安全法的各种行为应承担的法律责任。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（二）“食品加工中的安全控制”部分，30%（约45分）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1、卫生标准操作程序（SSOP）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考试内容：卫生标准操作程序内容、卫生监控与记录、卫生标准操作程序和卫生标准操作记录的编制。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[1]掌握食品安全危害及其预防措施；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[2]掌握卫生标准操作程序的内容；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[3]掌握卫生标准操作程序文件（SSOP文件）的含义、特点和编制原则与要求。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2、良好操作规范（GMP）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考试内容：良好操作规范基本原理、各类食品加工的GMP要素。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[1]掌握良好操作规范（GMP）的概念、分类；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[2]掌握食品GMP的内容、要素和基本原则；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[3]掌握保健食品、肉与肉制品、乳制品、速冻食品、饮料与瓶装水、水产品加工的GMP要素。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3、危害分析与关键控制点（HACCP）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考试内容：危害分析与关键控制点（HACCP）基本原理、水产品的HACCP、畜禽肉加工的HACCP。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[1]掌握危害分析与关键控制点（HACCP）的概念、基本原则、HACCP计划的模式；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[2]掌握制定HACCP计划的程序与条件、方法与步骤；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[3]掌握水产品、畜禽肉加工HACCP体系构建的一般方法。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（三）“食品工艺学”部分，50%（约75分）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1、食品加工基础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考试内容：食品加工原料、食品加工的物性基础、食品加工的化学基础、食品加工的生物学基础、食品的腐败变质及其控制。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[1]掌握食品原料的分类、特征、加工特性、安全生产与控制；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[2]掌握食品的主要形态、物理性质、流变性、质构特征，及其热、电和光学特性；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[3]掌握食品的化学组成、贮藏加工中的化学变化；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[4]掌握引起食品腐败变质的因素和控制措施。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2、食品加工和保藏技术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考试内容：食品的脱水与干制、加热与杀菌、冷藏与冷冻、腌制与熏制、化学保藏、辐照保藏。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[1]掌握食品干制保藏、罐藏、低温保藏、腌制与熏制、化学保藏、辐照保藏的基本原理、优缺点；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[2]掌握食品脱水与干制、加热与杀菌、冷藏与冷冻、腌制与熏制、化学保藏、辐照保藏工艺过程中的食品品质变化机制和控制措施。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3、各类食品的加工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考试内容：乳及乳制品加工、肉制品与蛋制品的加工、果蔬制品的加工、谷物的加工、植物油料的加工、水产品加工。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[1]掌握各类食品原料、产品的特性；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[2]掌握各类产品的加工工艺。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4、食品有效成分的高效分离与精制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考试内容：超微粉碎与微胶囊技术、超临界萃取技术、膜分离技术、分子蒸馏技术。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[1]掌握超微粉碎与微胶囊技术、超临界萃取技术、膜分离技术、分子蒸馏技术的概念、基本原理、优缺点；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[2]掌握超微粉碎与微胶囊技术、超临界萃取技术、膜分离技术、分子蒸馏技术的基本设备与工艺流程。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五、主要参考书目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（一）《中华人民共和国食品安全法》，2021年修订。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（二）《食品加工中的安全控制》，夏延斌、钱和、易有金主编，中国轻工业出版社，2020年，第三版。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（三）《食品工艺学》，朱蓓薇、张敏主编，科学出版社，2018年版。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01350991"/>
    <w:rsid w:val="01AD7086"/>
    <w:rsid w:val="06045D1C"/>
    <w:rsid w:val="06F869A0"/>
    <w:rsid w:val="0C8E401D"/>
    <w:rsid w:val="11DE615B"/>
    <w:rsid w:val="1A196722"/>
    <w:rsid w:val="21392F8F"/>
    <w:rsid w:val="2A15310C"/>
    <w:rsid w:val="2C0311AE"/>
    <w:rsid w:val="302E77A9"/>
    <w:rsid w:val="34021FDC"/>
    <w:rsid w:val="381F5604"/>
    <w:rsid w:val="391E45EB"/>
    <w:rsid w:val="3FA03DA4"/>
    <w:rsid w:val="3FC20A8C"/>
    <w:rsid w:val="3FDE3D90"/>
    <w:rsid w:val="48D15649"/>
    <w:rsid w:val="508B764F"/>
    <w:rsid w:val="55C54B71"/>
    <w:rsid w:val="661D3289"/>
    <w:rsid w:val="663653AF"/>
    <w:rsid w:val="6C950273"/>
    <w:rsid w:val="6CEC139B"/>
    <w:rsid w:val="70736458"/>
    <w:rsid w:val="7CC512AA"/>
    <w:rsid w:val="7F1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11F30A5C818446C1887536EFBBA1A118_13</vt:lpwstr>
  </property>
</Properties>
</file>