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音乐分析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考试科目代码：[619]  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考试科目名称：音乐分析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（一）考察考生对音乐作品分析的基础知识、各种曲式类型等基本概念的掌握程度。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（二）考察考生运用所学的音乐分析方法，结合和声、复调等相关作曲技术，分析西方古典、浪漫主义时期以及部分二十世纪和中国音乐作品。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1、填空题：约30分。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2、选择题：约20分。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3、和声分析题：约30分。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4、音乐分析题：约70分。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（一）音乐作品分析基础知识，33%（约50分）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1、曲式结构中的音乐材料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考试内容：曲式与曲式结构发展的基本原则、音乐陈述类型、乐思发展和音乐的结构功能。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[1]掌握曲式结构中音乐材料的分析要领、曲式结构发展的基本原则、音乐陈述类型的不同表述形式中的相关要点。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 [2]能够灵活应用上述知识点，分析具体音乐作品片段。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2、乐段与单一部曲式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考试内容：单乐段、复乐段及多重乐段、展开型乐段、一气呵成乐段、乐段的补充、扩充和约缩、单一部曲式。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[1]掌握乐段和单一部曲式的相关概念、特征和易混淆内容的辨析。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[2]掌握乐段的内部结构、乐段类型的辨别、乐段的调性结构及和声终止、复乐段与单一部曲式的结构等。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[3]能够灵活应用上述知识点，分析具体的乐段谱例。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3、单二部曲式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考试内容：单主题二部曲式、对比主题二部曲式、带再现的单二部曲式、并列单二部曲式、复杂化的单二部曲式。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[1]掌握单二部曲式的相关概念、特征和易混淆内容的辨析。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[2]掌握单二部曲式的分类和乐段特点。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4、单三部曲式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考试内容：单三部曲式各部分的结构与基本特征、单三部曲式的中段及其分类、单三部五部与双三部曲式、结构复杂的再现单三部曲式。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[1]掌握单三部曲式的相关概念、特征和易混淆内容的辨析。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[2]掌握单三部曲式呈示段、中段和再现段的基本特征与分类。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[3]了解单三部五部与双三部曲式、结构复杂的再现单三部曲式的特征与基本图式。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5、复三部曲式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考试内容：复三部各部分的结构与基本特征、复三部曲式的中部及其分类、复三部曲式的复杂化、复二部曲式。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[1]掌握复三部曲式的相关概念、特征和易混淆内容的辨析。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[2]掌握复三部曲式第一部分、中部和再现段的基本特征及其分类。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[3]了解复杂化的复三部曲式、复二部曲式的结构特征与基本图式。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6、回旋曲式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考试内容：回旋曲式的定义与分类、单主题回旋曲式、对比主题回旋曲式、19和20世纪回旋曲式的相关特征。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[1]掌握回旋曲式的相关概念、特征和易混淆内容的辨析。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[2]掌握单主题、对比主题回旋曲式的结构特征与基本图式。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[3]了解回旋曲式在19世纪与20世纪的发展与相关特征。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7、变奏曲式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考试内容：变奏曲式的定义与形成、固定体变奏曲的类型与特征、主题变奏曲的类型与特征、双主题变奏曲。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[1]掌握变奏曲的相关概念、形成、发展与分类。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[2]掌握固定体变奏曲、主题变奏曲的分类、基本特征及其变奏方式。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[3]了解双主题变奏曲的主题变奏方式及变奏组合安排。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8、奏鸣曲式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考试内容：奏鸣曲式的定义及发展历程、奏鸣曲式的原则及基本图式、奏鸣曲的呈示部、展开部和再现部的基本特征、内部结构和调性布局、变化奏鸣曲式。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      掌握奏鸣曲式的定义、发展历程、组织原则和基本图式。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      掌握奏鸣曲式呈示部、展开部和再现部的内部结构特征、调性布局等内容。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      了解变化奏鸣曲式的类型与结构特点。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（二）和声分析与音乐作品分析，67%（约100分）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1、和声分析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考试内容：调性和声基础知识、正三和弦、副三和弦、七和弦、属九与附加六音的属和弦、离调、自然音模进、一级关系调的转调、各类和弦外音等。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[1]掌握和声分析的方法，能够准确分析作品的调性、和弦与和弦外音。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[2] 能够用文字准确表述音乐作品中和声的进行逻辑、终止式类型及其与作品结构的关系。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2、音乐作品分析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考试内容：以各种曲式结构为纲，对音乐作品进行全面、系统的分析，并在此基础上，诠释作品的创作特征、情感内容及其音乐风格。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[1]曲式结构图。能够用正确、清晰的图式，标明音乐作品的曲式类型、结构层次以及调性布局。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[2]分析报告写作。能够用准确的文字，表述音乐分析的结果。内容包括：音乐作品的结构类型、音乐主题的构造与发展、和声运动与调性布局、作品的整体创作特征、所表现的音乐情感、内涵以及音乐风格等。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1.《音乐作品分析教程》，钱仁康、钱亦平，上海音乐出版社，2006年版。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2.《音乐的分析与创作》，杨儒怀，人民音乐出版社，2017年版。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3.《曲式与作品分析》，吴祖强，人民音乐出版社，2004年版。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4.《音乐分析法》，【德】克列门斯•库恩，钱泥译，上海音乐出版社，2009年版。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AD7086"/>
    <w:rsid w:val="0C8E401D"/>
    <w:rsid w:val="11DE615B"/>
    <w:rsid w:val="1A196722"/>
    <w:rsid w:val="2A15310C"/>
    <w:rsid w:val="34021FDC"/>
    <w:rsid w:val="3FDE3D90"/>
    <w:rsid w:val="508B764F"/>
    <w:rsid w:val="55C54B71"/>
    <w:rsid w:val="661D3289"/>
    <w:rsid w:val="663653AF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A2252B9355EC4517AF8B33CB45C8ABD0_13</vt:lpwstr>
  </property>
</Properties>
</file>