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201" w:rsidRPr="000E6AD5" w:rsidRDefault="00941DA1">
      <w:pPr>
        <w:widowControl/>
        <w:snapToGrid w:val="0"/>
        <w:jc w:val="center"/>
        <w:rPr>
          <w:rFonts w:ascii="黑体" w:eastAsia="黑体" w:hAnsi="黑体" w:cs="黑体"/>
          <w:b/>
          <w:bCs/>
          <w:color w:val="000000" w:themeColor="text1"/>
          <w:kern w:val="0"/>
          <w:sz w:val="36"/>
          <w:szCs w:val="36"/>
        </w:rPr>
      </w:pPr>
      <w:r w:rsidRPr="000E6AD5">
        <w:rPr>
          <w:rFonts w:ascii="黑体" w:eastAsia="黑体" w:hAnsi="黑体" w:cs="黑体" w:hint="eastAsia"/>
          <w:b/>
          <w:bCs/>
          <w:color w:val="000000" w:themeColor="text1"/>
          <w:kern w:val="0"/>
          <w:sz w:val="36"/>
          <w:szCs w:val="36"/>
        </w:rPr>
        <w:t>企业管理（国际企业经营与管理）120202</w:t>
      </w:r>
    </w:p>
    <w:p w:rsidR="00A81201" w:rsidRPr="000E6AD5" w:rsidRDefault="00A81201">
      <w:pPr>
        <w:widowControl/>
        <w:snapToGrid w:val="0"/>
        <w:rPr>
          <w:rFonts w:asciiTheme="minorEastAsia" w:eastAsiaTheme="minorEastAsia" w:hAnsiTheme="minorEastAsia" w:cstheme="minorEastAsia"/>
          <w:b/>
          <w:bCs/>
          <w:color w:val="000000" w:themeColor="text1"/>
          <w:kern w:val="0"/>
          <w:sz w:val="24"/>
          <w:szCs w:val="24"/>
        </w:rPr>
      </w:pPr>
    </w:p>
    <w:p w:rsidR="00A81201" w:rsidRPr="000E6AD5" w:rsidRDefault="00941DA1">
      <w:pPr>
        <w:widowControl/>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学科点方向简介：</w:t>
      </w:r>
      <w:r w:rsidRPr="000E6AD5">
        <w:rPr>
          <w:rFonts w:asciiTheme="minorEastAsia" w:eastAsiaTheme="minorEastAsia" w:hAnsiTheme="minorEastAsia" w:cstheme="minorEastAsia" w:hint="eastAsia"/>
          <w:color w:val="000000" w:themeColor="text1"/>
          <w:kern w:val="0"/>
          <w:sz w:val="24"/>
          <w:szCs w:val="24"/>
        </w:rPr>
        <w:t>企业管理（国际企业经营与管理）硕士方向隶属于国际商学院，所在的工商管理一级学科是广东省优势重点学科、广东省高等教育“冲一流、补短板、强特色”重点建设学科、广东财经大学重点学科，在第四轮学科评估中获评B</w:t>
      </w:r>
      <w:r w:rsidRPr="000E6AD5">
        <w:rPr>
          <w:rFonts w:asciiTheme="minorEastAsia" w:eastAsiaTheme="minorEastAsia" w:hAnsiTheme="minorEastAsia" w:cstheme="minorEastAsia"/>
          <w:color w:val="000000" w:themeColor="text1"/>
          <w:kern w:val="0"/>
          <w:sz w:val="24"/>
          <w:szCs w:val="24"/>
        </w:rPr>
        <w:t>-</w:t>
      </w:r>
      <w:r w:rsidRPr="000E6AD5">
        <w:rPr>
          <w:rFonts w:asciiTheme="minorEastAsia" w:eastAsiaTheme="minorEastAsia" w:hAnsiTheme="minorEastAsia" w:cstheme="minorEastAsia" w:hint="eastAsia"/>
          <w:color w:val="000000" w:themeColor="text1"/>
          <w:kern w:val="0"/>
          <w:sz w:val="24"/>
          <w:szCs w:val="24"/>
        </w:rPr>
        <w:t>等级。企业管理硕士点从1994年开始与暨南大学合作招收硕士研究生，2004年开始独立培养研究生。现有硕士生指导教师8人，其中教授</w:t>
      </w:r>
      <w:r w:rsidR="004A0CA6">
        <w:rPr>
          <w:rFonts w:asciiTheme="minorEastAsia" w:eastAsiaTheme="minorEastAsia" w:hAnsiTheme="minorEastAsia" w:cstheme="minorEastAsia"/>
          <w:color w:val="000000" w:themeColor="text1"/>
          <w:kern w:val="0"/>
          <w:sz w:val="24"/>
          <w:szCs w:val="24"/>
        </w:rPr>
        <w:t>6</w:t>
      </w:r>
      <w:r w:rsidRPr="000E6AD5">
        <w:rPr>
          <w:rFonts w:asciiTheme="minorEastAsia" w:eastAsiaTheme="minorEastAsia" w:hAnsiTheme="minorEastAsia" w:cstheme="minorEastAsia" w:hint="eastAsia"/>
          <w:color w:val="000000" w:themeColor="text1"/>
          <w:kern w:val="0"/>
          <w:sz w:val="24"/>
          <w:szCs w:val="24"/>
        </w:rPr>
        <w:t>人，具有博士学位</w:t>
      </w:r>
      <w:r w:rsidR="004A0CA6">
        <w:rPr>
          <w:rFonts w:asciiTheme="minorEastAsia" w:eastAsiaTheme="minorEastAsia" w:hAnsiTheme="minorEastAsia" w:cstheme="minorEastAsia" w:hint="eastAsia"/>
          <w:color w:val="000000" w:themeColor="text1"/>
          <w:kern w:val="0"/>
          <w:sz w:val="24"/>
          <w:szCs w:val="24"/>
        </w:rPr>
        <w:t>2</w:t>
      </w:r>
      <w:r w:rsidR="004A0CA6">
        <w:rPr>
          <w:rFonts w:asciiTheme="minorEastAsia" w:eastAsiaTheme="minorEastAsia" w:hAnsiTheme="minorEastAsia" w:cstheme="minorEastAsia"/>
          <w:color w:val="000000" w:themeColor="text1"/>
          <w:kern w:val="0"/>
          <w:sz w:val="24"/>
          <w:szCs w:val="24"/>
        </w:rPr>
        <w:t>4</w:t>
      </w:r>
      <w:bookmarkStart w:id="0" w:name="_GoBack"/>
      <w:bookmarkEnd w:id="0"/>
      <w:r w:rsidRPr="000E6AD5">
        <w:rPr>
          <w:rFonts w:asciiTheme="minorEastAsia" w:eastAsiaTheme="minorEastAsia" w:hAnsiTheme="minorEastAsia" w:cstheme="minorEastAsia" w:hint="eastAsia"/>
          <w:color w:val="000000" w:themeColor="text1"/>
          <w:kern w:val="0"/>
          <w:sz w:val="24"/>
          <w:szCs w:val="24"/>
        </w:rPr>
        <w:t>人。近年来，承担国家级科研项目6项，教育部科研项目8项，省级科研项目16项，在《Journal of Business Ethics》、《International Marketing Review》、《International Journal of Entrepreneurial Behavior &amp; Research》</w:t>
      </w:r>
      <w:r w:rsidRPr="000E6AD5">
        <w:rPr>
          <w:rFonts w:asciiTheme="minorEastAsia" w:eastAsiaTheme="minorEastAsia" w:hAnsiTheme="minorEastAsia" w:cstheme="minorEastAsia"/>
          <w:color w:val="000000" w:themeColor="text1"/>
          <w:kern w:val="0"/>
          <w:sz w:val="24"/>
          <w:szCs w:val="24"/>
        </w:rPr>
        <w:t>、</w:t>
      </w:r>
      <w:r w:rsidRPr="000E6AD5">
        <w:rPr>
          <w:rFonts w:asciiTheme="minorEastAsia" w:eastAsiaTheme="minorEastAsia" w:hAnsiTheme="minorEastAsia" w:cstheme="minorEastAsia" w:hint="eastAsia"/>
          <w:color w:val="000000" w:themeColor="text1"/>
          <w:kern w:val="0"/>
          <w:sz w:val="24"/>
          <w:szCs w:val="24"/>
        </w:rPr>
        <w:t>《European Journal of Operational Research》、《南开管理评论》、《经济管理》等国外和国内重要期刊公开发表论文200多篇，出版著作9部，获省级哲学社会科学优秀成果奖二等奖、三等奖3项。</w:t>
      </w:r>
    </w:p>
    <w:p w:rsidR="00A81201" w:rsidRPr="000E6AD5" w:rsidRDefault="00A81201">
      <w:pPr>
        <w:widowControl/>
        <w:snapToGrid w:val="0"/>
        <w:rPr>
          <w:rFonts w:asciiTheme="minorEastAsia" w:eastAsiaTheme="minorEastAsia" w:hAnsiTheme="minorEastAsia" w:cstheme="minorEastAsia"/>
          <w:color w:val="000000" w:themeColor="text1"/>
          <w:kern w:val="0"/>
          <w:sz w:val="24"/>
          <w:szCs w:val="24"/>
        </w:rPr>
      </w:pPr>
    </w:p>
    <w:p w:rsidR="00A81201" w:rsidRPr="000E6AD5" w:rsidRDefault="00941DA1">
      <w:pPr>
        <w:widowControl/>
        <w:tabs>
          <w:tab w:val="left" w:pos="0"/>
        </w:tabs>
        <w:adjustRightInd w:val="0"/>
        <w:snapToGrid w:val="0"/>
        <w:jc w:val="left"/>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培养目标：</w:t>
      </w:r>
      <w:r w:rsidRPr="000E6AD5">
        <w:rPr>
          <w:rFonts w:asciiTheme="minorEastAsia" w:eastAsiaTheme="minorEastAsia" w:hAnsiTheme="minorEastAsia" w:cstheme="minorEastAsia" w:hint="eastAsia"/>
          <w:color w:val="000000" w:themeColor="text1"/>
          <w:kern w:val="0"/>
          <w:sz w:val="24"/>
          <w:szCs w:val="24"/>
        </w:rPr>
        <w:t>本专业培养掌握扎实的管理学基础理论与系统的工商企业管理研究方法和技能，熟悉经济学、运筹学、社会学和心理学等相关学科知识，善于解决国际企业管理理论或实践中的重要问题，拥有较强的理论和实践创新能力，抱有积极的求知欲望、严谨的科研作风和良好的合作精神，具有国际视野，具备人际交流、信息获取、知识更新和终身学习的能力，能从事国际企业管理理论研究工作以及企事业单位实际管理工作的高级复合型人才。</w:t>
      </w:r>
    </w:p>
    <w:p w:rsidR="00A81201" w:rsidRPr="000E6AD5" w:rsidRDefault="00A81201">
      <w:pPr>
        <w:widowControl/>
        <w:snapToGrid w:val="0"/>
        <w:rPr>
          <w:rFonts w:asciiTheme="minorEastAsia" w:eastAsiaTheme="minorEastAsia" w:hAnsiTheme="minorEastAsia" w:cstheme="minorEastAsia"/>
          <w:color w:val="000000" w:themeColor="text1"/>
          <w:kern w:val="0"/>
          <w:sz w:val="24"/>
          <w:szCs w:val="24"/>
        </w:rPr>
      </w:pPr>
    </w:p>
    <w:p w:rsidR="00A81201" w:rsidRPr="000E6AD5" w:rsidRDefault="00941DA1">
      <w:pPr>
        <w:widowControl/>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主要课程：</w:t>
      </w:r>
      <w:r w:rsidRPr="000E6AD5">
        <w:rPr>
          <w:rFonts w:asciiTheme="minorEastAsia" w:eastAsiaTheme="minorEastAsia" w:hAnsiTheme="minorEastAsia" w:cstheme="minorEastAsia" w:hint="eastAsia"/>
          <w:color w:val="000000" w:themeColor="text1"/>
          <w:kern w:val="0"/>
          <w:sz w:val="24"/>
          <w:szCs w:val="24"/>
        </w:rPr>
        <w:t>中级微观经济学、中级管理学、管理研究方法、组织行为学研究、现代企业理论研究、战略管理、营销管理研究、人力资源管理、供应链管理等。</w:t>
      </w:r>
    </w:p>
    <w:p w:rsidR="00A81201" w:rsidRPr="000E6AD5" w:rsidRDefault="00A81201">
      <w:pPr>
        <w:widowControl/>
        <w:snapToGrid w:val="0"/>
        <w:rPr>
          <w:rFonts w:asciiTheme="minorEastAsia" w:eastAsiaTheme="minorEastAsia" w:hAnsiTheme="minorEastAsia" w:cstheme="minorEastAsia"/>
          <w:color w:val="000000" w:themeColor="text1"/>
          <w:kern w:val="0"/>
          <w:sz w:val="24"/>
          <w:szCs w:val="24"/>
        </w:rPr>
      </w:pPr>
    </w:p>
    <w:p w:rsidR="00A81201" w:rsidRPr="000E6AD5" w:rsidRDefault="00941DA1">
      <w:pPr>
        <w:widowControl/>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就业方向：</w:t>
      </w:r>
      <w:r w:rsidRPr="000E6AD5">
        <w:rPr>
          <w:rFonts w:asciiTheme="minorEastAsia" w:eastAsiaTheme="minorEastAsia" w:hAnsiTheme="minorEastAsia" w:cstheme="minorEastAsia" w:hint="eastAsia"/>
          <w:color w:val="000000" w:themeColor="text1"/>
          <w:kern w:val="0"/>
          <w:sz w:val="24"/>
          <w:szCs w:val="24"/>
        </w:rPr>
        <w:t>企事业单位、党政机关、高等院校、科研机构；继续求学深造，报考博士研究生。</w:t>
      </w:r>
    </w:p>
    <w:p w:rsidR="00A81201" w:rsidRPr="000E6AD5" w:rsidRDefault="00A81201">
      <w:pPr>
        <w:widowControl/>
        <w:snapToGrid w:val="0"/>
        <w:jc w:val="left"/>
        <w:rPr>
          <w:rFonts w:asciiTheme="minorEastAsia" w:eastAsiaTheme="minorEastAsia" w:hAnsiTheme="minorEastAsia" w:cstheme="minorEastAsia"/>
          <w:b/>
          <w:bCs/>
          <w:color w:val="000000" w:themeColor="text1"/>
          <w:kern w:val="0"/>
          <w:sz w:val="24"/>
          <w:szCs w:val="24"/>
        </w:rPr>
      </w:pPr>
    </w:p>
    <w:p w:rsidR="00A81201" w:rsidRPr="000E6AD5" w:rsidRDefault="00941DA1">
      <w:pPr>
        <w:widowControl/>
        <w:snapToGrid w:val="0"/>
        <w:jc w:val="center"/>
        <w:rPr>
          <w:rFonts w:asciiTheme="minorEastAsia" w:eastAsiaTheme="minorEastAsia" w:hAnsiTheme="minorEastAsia" w:cstheme="minorEastAsia"/>
          <w:b/>
          <w:bCs/>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专业代码：</w:t>
      </w:r>
      <w:r w:rsidRPr="000E6AD5">
        <w:rPr>
          <w:rFonts w:asciiTheme="minorEastAsia" w:eastAsiaTheme="minorEastAsia" w:hAnsiTheme="minorEastAsia" w:cstheme="minorEastAsia" w:hint="eastAsia"/>
          <w:b/>
          <w:color w:val="000000" w:themeColor="text1"/>
          <w:kern w:val="0"/>
          <w:sz w:val="24"/>
          <w:szCs w:val="24"/>
        </w:rPr>
        <w:t xml:space="preserve">120202                      </w:t>
      </w:r>
      <w:r w:rsidRPr="000E6AD5">
        <w:rPr>
          <w:rFonts w:asciiTheme="minorEastAsia" w:eastAsiaTheme="minorEastAsia" w:hAnsiTheme="minorEastAsia" w:cstheme="minorEastAsia" w:hint="eastAsia"/>
          <w:b/>
          <w:bCs/>
          <w:color w:val="000000" w:themeColor="text1"/>
          <w:kern w:val="0"/>
          <w:sz w:val="24"/>
          <w:szCs w:val="24"/>
        </w:rPr>
        <w:t>咨询电话：</w:t>
      </w:r>
      <w:r w:rsidR="0052775A" w:rsidRPr="000E6AD5">
        <w:rPr>
          <w:rFonts w:asciiTheme="minorEastAsia" w:eastAsiaTheme="minorEastAsia" w:hAnsiTheme="minorEastAsia" w:cstheme="minorEastAsia"/>
          <w:b/>
          <w:color w:val="000000" w:themeColor="text1"/>
          <w:kern w:val="0"/>
          <w:sz w:val="24"/>
          <w:szCs w:val="24"/>
        </w:rPr>
        <w:t>0757-87821312</w:t>
      </w:r>
    </w:p>
    <w:tbl>
      <w:tblPr>
        <w:tblW w:w="8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880"/>
        <w:gridCol w:w="2997"/>
        <w:gridCol w:w="1702"/>
      </w:tblGrid>
      <w:tr w:rsidR="000E6AD5" w:rsidRPr="000E6AD5">
        <w:trPr>
          <w:trHeight w:val="934"/>
        </w:trPr>
        <w:tc>
          <w:tcPr>
            <w:tcW w:w="878" w:type="dxa"/>
            <w:vAlign w:val="center"/>
          </w:tcPr>
          <w:p w:rsidR="00A81201" w:rsidRPr="000E6AD5" w:rsidRDefault="00941DA1">
            <w:pPr>
              <w:jc w:val="center"/>
              <w:rPr>
                <w:rFonts w:asciiTheme="minorEastAsia" w:eastAsiaTheme="minorEastAsia" w:hAnsiTheme="minorEastAsia" w:cstheme="minorEastAsia"/>
                <w:b/>
                <w:bCs/>
                <w:color w:val="000000" w:themeColor="text1"/>
                <w:sz w:val="24"/>
                <w:szCs w:val="24"/>
              </w:rPr>
            </w:pPr>
            <w:r w:rsidRPr="000E6AD5">
              <w:rPr>
                <w:rFonts w:asciiTheme="minorEastAsia" w:eastAsiaTheme="minorEastAsia" w:hAnsiTheme="minorEastAsia" w:cstheme="minorEastAsia" w:hint="eastAsia"/>
                <w:b/>
                <w:bCs/>
                <w:color w:val="000000" w:themeColor="text1"/>
                <w:sz w:val="24"/>
                <w:szCs w:val="24"/>
              </w:rPr>
              <w:t>序号</w:t>
            </w:r>
          </w:p>
        </w:tc>
        <w:tc>
          <w:tcPr>
            <w:tcW w:w="2880" w:type="dxa"/>
            <w:vAlign w:val="center"/>
          </w:tcPr>
          <w:p w:rsidR="00A81201" w:rsidRPr="000E6AD5" w:rsidRDefault="00941DA1">
            <w:pPr>
              <w:jc w:val="center"/>
              <w:rPr>
                <w:rFonts w:asciiTheme="minorEastAsia" w:eastAsiaTheme="minorEastAsia" w:hAnsiTheme="minorEastAsia" w:cstheme="minorEastAsia"/>
                <w:b/>
                <w:bCs/>
                <w:color w:val="000000" w:themeColor="text1"/>
                <w:sz w:val="24"/>
                <w:szCs w:val="24"/>
              </w:rPr>
            </w:pPr>
            <w:r w:rsidRPr="000E6AD5">
              <w:rPr>
                <w:rFonts w:asciiTheme="minorEastAsia" w:eastAsiaTheme="minorEastAsia" w:hAnsiTheme="minorEastAsia" w:cstheme="minorEastAsia" w:hint="eastAsia"/>
                <w:b/>
                <w:bCs/>
                <w:color w:val="000000" w:themeColor="text1"/>
                <w:sz w:val="24"/>
                <w:szCs w:val="24"/>
              </w:rPr>
              <w:t>研究方向</w:t>
            </w:r>
          </w:p>
        </w:tc>
        <w:tc>
          <w:tcPr>
            <w:tcW w:w="2997" w:type="dxa"/>
            <w:vAlign w:val="center"/>
          </w:tcPr>
          <w:p w:rsidR="00A81201" w:rsidRPr="000E6AD5" w:rsidRDefault="00941DA1">
            <w:pPr>
              <w:jc w:val="center"/>
              <w:rPr>
                <w:rFonts w:asciiTheme="minorEastAsia" w:eastAsiaTheme="minorEastAsia" w:hAnsiTheme="minorEastAsia" w:cstheme="minorEastAsia"/>
                <w:b/>
                <w:bCs/>
                <w:color w:val="000000" w:themeColor="text1"/>
                <w:sz w:val="24"/>
                <w:szCs w:val="24"/>
              </w:rPr>
            </w:pPr>
            <w:r w:rsidRPr="000E6AD5">
              <w:rPr>
                <w:rFonts w:asciiTheme="minorEastAsia" w:eastAsiaTheme="minorEastAsia" w:hAnsiTheme="minorEastAsia" w:cstheme="minorEastAsia" w:hint="eastAsia"/>
                <w:b/>
                <w:bCs/>
                <w:color w:val="000000" w:themeColor="text1"/>
                <w:sz w:val="24"/>
                <w:szCs w:val="24"/>
              </w:rPr>
              <w:t>初试科目</w:t>
            </w:r>
          </w:p>
        </w:tc>
        <w:tc>
          <w:tcPr>
            <w:tcW w:w="1702" w:type="dxa"/>
            <w:vAlign w:val="center"/>
          </w:tcPr>
          <w:p w:rsidR="00A81201" w:rsidRPr="000E6AD5" w:rsidRDefault="00941DA1">
            <w:pPr>
              <w:jc w:val="center"/>
              <w:rPr>
                <w:rFonts w:asciiTheme="minorEastAsia" w:eastAsiaTheme="minorEastAsia" w:hAnsiTheme="minorEastAsia" w:cstheme="minorEastAsia"/>
                <w:b/>
                <w:bCs/>
                <w:color w:val="000000" w:themeColor="text1"/>
                <w:sz w:val="24"/>
                <w:szCs w:val="24"/>
              </w:rPr>
            </w:pPr>
            <w:r w:rsidRPr="000E6AD5">
              <w:rPr>
                <w:rFonts w:asciiTheme="minorEastAsia" w:eastAsiaTheme="minorEastAsia" w:hAnsiTheme="minorEastAsia" w:cstheme="minorEastAsia" w:hint="eastAsia"/>
                <w:b/>
                <w:bCs/>
                <w:color w:val="000000" w:themeColor="text1"/>
                <w:sz w:val="24"/>
                <w:szCs w:val="24"/>
              </w:rPr>
              <w:t>复试科目</w:t>
            </w:r>
          </w:p>
        </w:tc>
      </w:tr>
      <w:tr w:rsidR="000E6AD5" w:rsidRPr="000E6AD5">
        <w:trPr>
          <w:cantSplit/>
          <w:trHeight w:val="2539"/>
        </w:trPr>
        <w:tc>
          <w:tcPr>
            <w:tcW w:w="878" w:type="dxa"/>
            <w:vAlign w:val="center"/>
          </w:tcPr>
          <w:p w:rsidR="00A81201" w:rsidRPr="000E6AD5" w:rsidRDefault="00941DA1">
            <w:pPr>
              <w:jc w:val="center"/>
              <w:rPr>
                <w:rFonts w:asciiTheme="minorEastAsia" w:eastAsiaTheme="minorEastAsia" w:hAnsiTheme="minorEastAsia" w:cstheme="minorEastAsia"/>
                <w:color w:val="000000" w:themeColor="text1"/>
                <w:sz w:val="24"/>
                <w:szCs w:val="24"/>
              </w:rPr>
            </w:pPr>
            <w:r w:rsidRPr="000E6AD5">
              <w:rPr>
                <w:rFonts w:asciiTheme="minorEastAsia" w:eastAsiaTheme="minorEastAsia" w:hAnsiTheme="minorEastAsia" w:cstheme="minorEastAsia" w:hint="eastAsia"/>
                <w:color w:val="000000" w:themeColor="text1"/>
                <w:sz w:val="24"/>
                <w:szCs w:val="24"/>
              </w:rPr>
              <w:t>1</w:t>
            </w:r>
          </w:p>
        </w:tc>
        <w:tc>
          <w:tcPr>
            <w:tcW w:w="2880" w:type="dxa"/>
            <w:vAlign w:val="center"/>
          </w:tcPr>
          <w:p w:rsidR="00A81201" w:rsidRPr="000E6AD5" w:rsidRDefault="00941DA1">
            <w:pPr>
              <w:rPr>
                <w:rFonts w:ascii="宋体" w:hAnsi="宋体"/>
                <w:color w:val="000000" w:themeColor="text1"/>
                <w:sz w:val="24"/>
                <w:szCs w:val="24"/>
              </w:rPr>
            </w:pPr>
            <w:r w:rsidRPr="000E6AD5">
              <w:rPr>
                <w:rFonts w:ascii="宋体" w:hAnsi="宋体" w:hint="eastAsia"/>
                <w:color w:val="000000" w:themeColor="text1"/>
                <w:sz w:val="24"/>
                <w:szCs w:val="24"/>
              </w:rPr>
              <w:t>国际企业经营与管理</w:t>
            </w:r>
          </w:p>
        </w:tc>
        <w:tc>
          <w:tcPr>
            <w:tcW w:w="2997" w:type="dxa"/>
            <w:vAlign w:val="center"/>
          </w:tcPr>
          <w:p w:rsidR="00A81201" w:rsidRPr="000E6AD5" w:rsidRDefault="00941DA1">
            <w:pPr>
              <w:jc w:val="left"/>
              <w:rPr>
                <w:rFonts w:ascii="宋体" w:hAnsi="宋体" w:cs="宋体"/>
                <w:snapToGrid w:val="0"/>
                <w:color w:val="000000" w:themeColor="text1"/>
                <w:kern w:val="0"/>
                <w:sz w:val="24"/>
              </w:rPr>
            </w:pPr>
            <w:r w:rsidRPr="000E6AD5">
              <w:rPr>
                <w:rFonts w:ascii="宋体" w:hAnsi="宋体" w:cs="宋体" w:hint="eastAsia"/>
                <w:snapToGrid w:val="0"/>
                <w:color w:val="000000" w:themeColor="text1"/>
                <w:kern w:val="0"/>
                <w:sz w:val="24"/>
              </w:rPr>
              <w:t>（1）</w:t>
            </w:r>
            <w:r w:rsidRPr="000E6AD5">
              <w:rPr>
                <w:rFonts w:ascii="宋体" w:hAnsi="宋体" w:cs="宋体" w:hint="eastAsia"/>
                <w:color w:val="000000" w:themeColor="text1"/>
                <w:sz w:val="24"/>
              </w:rPr>
              <w:t>▲思想</w:t>
            </w:r>
            <w:r w:rsidRPr="000E6AD5">
              <w:rPr>
                <w:rFonts w:ascii="宋体" w:hAnsi="宋体" w:cs="宋体" w:hint="eastAsia"/>
                <w:snapToGrid w:val="0"/>
                <w:color w:val="000000" w:themeColor="text1"/>
                <w:kern w:val="0"/>
                <w:sz w:val="24"/>
              </w:rPr>
              <w:t>政治理论（100分）</w:t>
            </w:r>
          </w:p>
          <w:p w:rsidR="00A81201" w:rsidRPr="000E6AD5" w:rsidRDefault="00941DA1">
            <w:pPr>
              <w:jc w:val="left"/>
              <w:rPr>
                <w:rFonts w:ascii="宋体" w:hAnsi="宋体" w:cs="宋体"/>
                <w:snapToGrid w:val="0"/>
                <w:color w:val="000000" w:themeColor="text1"/>
                <w:kern w:val="0"/>
                <w:sz w:val="24"/>
              </w:rPr>
            </w:pPr>
            <w:r w:rsidRPr="000E6AD5">
              <w:rPr>
                <w:rFonts w:ascii="宋体" w:hAnsi="宋体" w:cs="宋体" w:hint="eastAsia"/>
                <w:snapToGrid w:val="0"/>
                <w:color w:val="000000" w:themeColor="text1"/>
                <w:kern w:val="0"/>
                <w:sz w:val="24"/>
              </w:rPr>
              <w:t>（2）</w:t>
            </w:r>
            <w:r w:rsidRPr="000E6AD5">
              <w:rPr>
                <w:rFonts w:ascii="宋体" w:hAnsi="宋体" w:cs="宋体" w:hint="eastAsia"/>
                <w:color w:val="000000" w:themeColor="text1"/>
                <w:sz w:val="24"/>
              </w:rPr>
              <w:t>▲</w:t>
            </w:r>
            <w:r w:rsidRPr="000E6AD5">
              <w:rPr>
                <w:rFonts w:ascii="宋体" w:hAnsi="宋体" w:cs="宋体" w:hint="eastAsia"/>
                <w:snapToGrid w:val="0"/>
                <w:color w:val="000000" w:themeColor="text1"/>
                <w:kern w:val="0"/>
                <w:sz w:val="24"/>
              </w:rPr>
              <w:t>英语</w:t>
            </w:r>
            <w:proofErr w:type="gramStart"/>
            <w:r w:rsidRPr="000E6AD5">
              <w:rPr>
                <w:rFonts w:ascii="宋体" w:hAnsi="宋体" w:cs="宋体" w:hint="eastAsia"/>
                <w:snapToGrid w:val="0"/>
                <w:color w:val="000000" w:themeColor="text1"/>
                <w:kern w:val="0"/>
                <w:sz w:val="24"/>
              </w:rPr>
              <w:t>一</w:t>
            </w:r>
            <w:proofErr w:type="gramEnd"/>
            <w:r w:rsidRPr="000E6AD5">
              <w:rPr>
                <w:rFonts w:ascii="宋体" w:hAnsi="宋体" w:cs="宋体" w:hint="eastAsia"/>
                <w:snapToGrid w:val="0"/>
                <w:color w:val="000000" w:themeColor="text1"/>
                <w:kern w:val="0"/>
                <w:sz w:val="24"/>
              </w:rPr>
              <w:t>（100分）</w:t>
            </w:r>
          </w:p>
          <w:p w:rsidR="00A81201" w:rsidRPr="000E6AD5" w:rsidRDefault="00941DA1">
            <w:pPr>
              <w:jc w:val="left"/>
              <w:rPr>
                <w:rFonts w:ascii="宋体" w:hAnsi="宋体" w:cs="宋体"/>
                <w:snapToGrid w:val="0"/>
                <w:color w:val="000000" w:themeColor="text1"/>
                <w:kern w:val="0"/>
                <w:sz w:val="24"/>
              </w:rPr>
            </w:pPr>
            <w:r w:rsidRPr="000E6AD5">
              <w:rPr>
                <w:rFonts w:ascii="宋体" w:hAnsi="宋体" w:cs="宋体" w:hint="eastAsia"/>
                <w:snapToGrid w:val="0"/>
                <w:color w:val="000000" w:themeColor="text1"/>
                <w:kern w:val="0"/>
                <w:sz w:val="24"/>
              </w:rPr>
              <w:t>（3）</w:t>
            </w:r>
            <w:r w:rsidRPr="000E6AD5">
              <w:rPr>
                <w:rFonts w:ascii="宋体" w:hAnsi="宋体" w:cs="宋体" w:hint="eastAsia"/>
                <w:color w:val="000000" w:themeColor="text1"/>
                <w:sz w:val="24"/>
              </w:rPr>
              <w:t>▲</w:t>
            </w:r>
            <w:r w:rsidRPr="000E6AD5">
              <w:rPr>
                <w:rFonts w:ascii="宋体" w:hAnsi="宋体" w:cs="宋体" w:hint="eastAsia"/>
                <w:snapToGrid w:val="0"/>
                <w:color w:val="000000" w:themeColor="text1"/>
                <w:kern w:val="0"/>
                <w:sz w:val="24"/>
              </w:rPr>
              <w:t>数学三（150分）</w:t>
            </w:r>
          </w:p>
          <w:p w:rsidR="00A81201" w:rsidRPr="000E6AD5" w:rsidRDefault="00941DA1">
            <w:pPr>
              <w:rPr>
                <w:rFonts w:asciiTheme="minorEastAsia" w:eastAsiaTheme="minorEastAsia" w:hAnsiTheme="minorEastAsia" w:cstheme="minorEastAsia"/>
                <w:color w:val="000000" w:themeColor="text1"/>
                <w:sz w:val="24"/>
                <w:szCs w:val="24"/>
              </w:rPr>
            </w:pPr>
            <w:r w:rsidRPr="000E6AD5">
              <w:rPr>
                <w:rFonts w:ascii="宋体" w:hAnsi="宋体" w:cs="宋体" w:hint="eastAsia"/>
                <w:snapToGrid w:val="0"/>
                <w:color w:val="000000" w:themeColor="text1"/>
                <w:kern w:val="0"/>
                <w:sz w:val="24"/>
              </w:rPr>
              <w:t>（4）管理学原理（150分）</w:t>
            </w:r>
          </w:p>
        </w:tc>
        <w:tc>
          <w:tcPr>
            <w:tcW w:w="1702" w:type="dxa"/>
            <w:vAlign w:val="center"/>
          </w:tcPr>
          <w:p w:rsidR="00A81201" w:rsidRPr="000E6AD5" w:rsidRDefault="00941DA1" w:rsidP="0052775A">
            <w:pPr>
              <w:rPr>
                <w:rFonts w:asciiTheme="minorEastAsia" w:eastAsiaTheme="minorEastAsia" w:hAnsiTheme="minorEastAsia" w:cstheme="minorEastAsia"/>
                <w:color w:val="000000" w:themeColor="text1"/>
                <w:sz w:val="24"/>
                <w:szCs w:val="24"/>
              </w:rPr>
            </w:pPr>
            <w:r w:rsidRPr="000E6AD5">
              <w:rPr>
                <w:rFonts w:asciiTheme="minorEastAsia" w:eastAsiaTheme="minorEastAsia" w:hAnsiTheme="minorEastAsia" w:cstheme="minorEastAsia" w:hint="eastAsia"/>
                <w:color w:val="000000" w:themeColor="text1"/>
                <w:sz w:val="24"/>
                <w:szCs w:val="24"/>
              </w:rPr>
              <w:t>F</w:t>
            </w:r>
            <w:r w:rsidR="0052775A" w:rsidRPr="000E6AD5">
              <w:rPr>
                <w:rFonts w:asciiTheme="minorEastAsia" w:eastAsiaTheme="minorEastAsia" w:hAnsiTheme="minorEastAsia" w:cstheme="minorEastAsia"/>
                <w:color w:val="000000" w:themeColor="text1"/>
                <w:sz w:val="24"/>
                <w:szCs w:val="24"/>
              </w:rPr>
              <w:t>551</w:t>
            </w:r>
            <w:r w:rsidRPr="000E6AD5">
              <w:rPr>
                <w:rFonts w:asciiTheme="minorEastAsia" w:eastAsiaTheme="minorEastAsia" w:hAnsiTheme="minorEastAsia" w:cstheme="minorEastAsia" w:hint="eastAsia"/>
                <w:color w:val="000000" w:themeColor="text1"/>
                <w:sz w:val="24"/>
                <w:szCs w:val="24"/>
              </w:rPr>
              <w:t>-国际企业管理（100分）</w:t>
            </w:r>
          </w:p>
        </w:tc>
      </w:tr>
    </w:tbl>
    <w:p w:rsidR="00A81201" w:rsidRPr="000E6AD5" w:rsidRDefault="00941DA1">
      <w:pPr>
        <w:adjustRightInd w:val="0"/>
        <w:snapToGrid w:val="0"/>
        <w:rPr>
          <w:rFonts w:asciiTheme="minorEastAsia" w:eastAsiaTheme="minorEastAsia" w:hAnsiTheme="minorEastAsia" w:cstheme="minorEastAsia"/>
          <w:b/>
          <w:bCs/>
          <w:color w:val="000000" w:themeColor="text1"/>
          <w:kern w:val="0"/>
          <w:sz w:val="24"/>
          <w:szCs w:val="24"/>
        </w:rPr>
      </w:pPr>
      <w:r w:rsidRPr="000E6AD5">
        <w:rPr>
          <w:rFonts w:asciiTheme="minorEastAsia" w:eastAsiaTheme="minorEastAsia" w:hAnsiTheme="minorEastAsia" w:cstheme="minorEastAsia" w:hint="eastAsia"/>
          <w:b/>
          <w:bCs/>
          <w:color w:val="000000" w:themeColor="text1"/>
          <w:sz w:val="24"/>
          <w:szCs w:val="24"/>
        </w:rPr>
        <w:t>▲表示统考科目或联考科目，考试题型、考试大纲以教育部公布为准。其他为自命题科目。</w:t>
      </w:r>
    </w:p>
    <w:p w:rsidR="00A81201" w:rsidRPr="000E6AD5" w:rsidRDefault="00A81201">
      <w:pPr>
        <w:widowControl/>
        <w:snapToGrid w:val="0"/>
        <w:rPr>
          <w:rFonts w:asciiTheme="minorEastAsia" w:eastAsiaTheme="minorEastAsia" w:hAnsiTheme="minorEastAsia" w:cstheme="minorEastAsia"/>
          <w:b/>
          <w:bCs/>
          <w:color w:val="000000" w:themeColor="text1"/>
          <w:kern w:val="0"/>
          <w:sz w:val="24"/>
          <w:szCs w:val="24"/>
        </w:rPr>
      </w:pPr>
    </w:p>
    <w:p w:rsidR="00A81201" w:rsidRPr="000E6AD5" w:rsidRDefault="00A81201">
      <w:pPr>
        <w:widowControl/>
        <w:snapToGrid w:val="0"/>
        <w:rPr>
          <w:rFonts w:asciiTheme="minorEastAsia" w:eastAsiaTheme="minorEastAsia" w:hAnsiTheme="minorEastAsia" w:cstheme="minorEastAsia"/>
          <w:b/>
          <w:bCs/>
          <w:color w:val="000000" w:themeColor="text1"/>
          <w:kern w:val="0"/>
          <w:sz w:val="24"/>
          <w:szCs w:val="24"/>
        </w:rPr>
      </w:pPr>
    </w:p>
    <w:p w:rsidR="0052775A" w:rsidRPr="000E6AD5" w:rsidRDefault="0052775A">
      <w:pPr>
        <w:adjustRightInd w:val="0"/>
        <w:snapToGrid w:val="0"/>
        <w:rPr>
          <w:rFonts w:asciiTheme="minorEastAsia" w:eastAsiaTheme="minorEastAsia" w:hAnsiTheme="minorEastAsia" w:cstheme="minorEastAsia"/>
          <w:b/>
          <w:bCs/>
          <w:color w:val="000000" w:themeColor="text1"/>
          <w:kern w:val="0"/>
          <w:sz w:val="24"/>
          <w:szCs w:val="24"/>
        </w:rPr>
      </w:pPr>
    </w:p>
    <w:p w:rsidR="00A81201" w:rsidRPr="000E6AD5" w:rsidRDefault="00941DA1">
      <w:pPr>
        <w:adjustRightInd w:val="0"/>
        <w:snapToGrid w:val="0"/>
        <w:rPr>
          <w:rFonts w:asciiTheme="minorEastAsia" w:eastAsiaTheme="minorEastAsia" w:hAnsiTheme="minorEastAsia" w:cstheme="minorEastAsia"/>
          <w:b/>
          <w:bCs/>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lastRenderedPageBreak/>
        <w:t>考试题型及相应分值：</w:t>
      </w:r>
    </w:p>
    <w:p w:rsidR="00A81201" w:rsidRPr="000E6AD5" w:rsidRDefault="00941DA1">
      <w:pPr>
        <w:snapToGrid w:val="0"/>
        <w:rPr>
          <w:rFonts w:asciiTheme="minorEastAsia" w:eastAsiaTheme="minorEastAsia" w:hAnsiTheme="minorEastAsia" w:cstheme="minorEastAsia"/>
          <w:b/>
          <w:bCs/>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《管理学原理》：</w:t>
      </w:r>
    </w:p>
    <w:p w:rsidR="00A81201" w:rsidRPr="000E6AD5" w:rsidRDefault="00941DA1">
      <w:pPr>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color w:val="000000" w:themeColor="text1"/>
          <w:kern w:val="0"/>
          <w:sz w:val="24"/>
          <w:szCs w:val="24"/>
        </w:rPr>
        <w:t>（1）名词解释（</w:t>
      </w:r>
      <w:r w:rsidRPr="000E6AD5">
        <w:rPr>
          <w:rFonts w:asciiTheme="minorEastAsia" w:eastAsiaTheme="minorEastAsia" w:hAnsiTheme="minorEastAsia" w:cstheme="minorEastAsia"/>
          <w:color w:val="000000" w:themeColor="text1"/>
          <w:kern w:val="0"/>
          <w:sz w:val="24"/>
          <w:szCs w:val="24"/>
        </w:rPr>
        <w:t>6</w:t>
      </w:r>
      <w:r w:rsidRPr="000E6AD5">
        <w:rPr>
          <w:rFonts w:asciiTheme="minorEastAsia" w:eastAsiaTheme="minorEastAsia" w:hAnsiTheme="minorEastAsia" w:cstheme="minorEastAsia" w:hint="eastAsia"/>
          <w:color w:val="000000" w:themeColor="text1"/>
          <w:kern w:val="0"/>
          <w:sz w:val="24"/>
          <w:szCs w:val="24"/>
        </w:rPr>
        <w:t>题，每题</w:t>
      </w:r>
      <w:r w:rsidRPr="000E6AD5">
        <w:rPr>
          <w:rFonts w:asciiTheme="minorEastAsia" w:eastAsiaTheme="minorEastAsia" w:hAnsiTheme="minorEastAsia" w:cstheme="minorEastAsia"/>
          <w:color w:val="000000" w:themeColor="text1"/>
          <w:kern w:val="0"/>
          <w:sz w:val="24"/>
          <w:szCs w:val="24"/>
        </w:rPr>
        <w:t>1</w:t>
      </w:r>
      <w:r w:rsidRPr="000E6AD5">
        <w:rPr>
          <w:rFonts w:asciiTheme="minorEastAsia" w:eastAsiaTheme="minorEastAsia" w:hAnsiTheme="minorEastAsia" w:cstheme="minorEastAsia" w:hint="eastAsia"/>
          <w:color w:val="000000" w:themeColor="text1"/>
          <w:kern w:val="0"/>
          <w:sz w:val="24"/>
          <w:szCs w:val="24"/>
        </w:rPr>
        <w:t>0分，共</w:t>
      </w:r>
      <w:r w:rsidRPr="000E6AD5">
        <w:rPr>
          <w:rFonts w:asciiTheme="minorEastAsia" w:eastAsiaTheme="minorEastAsia" w:hAnsiTheme="minorEastAsia" w:cstheme="minorEastAsia"/>
          <w:color w:val="000000" w:themeColor="text1"/>
          <w:kern w:val="0"/>
          <w:sz w:val="24"/>
          <w:szCs w:val="24"/>
        </w:rPr>
        <w:t>60</w:t>
      </w:r>
      <w:r w:rsidRPr="000E6AD5">
        <w:rPr>
          <w:rFonts w:asciiTheme="minorEastAsia" w:eastAsiaTheme="minorEastAsia" w:hAnsiTheme="minorEastAsia" w:cstheme="minorEastAsia" w:hint="eastAsia"/>
          <w:color w:val="000000" w:themeColor="text1"/>
          <w:kern w:val="0"/>
          <w:sz w:val="24"/>
          <w:szCs w:val="24"/>
        </w:rPr>
        <w:t>分）</w:t>
      </w:r>
    </w:p>
    <w:p w:rsidR="00A81201" w:rsidRPr="000E6AD5" w:rsidRDefault="00941DA1">
      <w:pPr>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color w:val="000000" w:themeColor="text1"/>
          <w:kern w:val="0"/>
          <w:sz w:val="24"/>
          <w:szCs w:val="24"/>
        </w:rPr>
        <w:t>（2）简答题（</w:t>
      </w:r>
      <w:r w:rsidRPr="000E6AD5">
        <w:rPr>
          <w:rFonts w:asciiTheme="minorEastAsia" w:eastAsiaTheme="minorEastAsia" w:hAnsiTheme="minorEastAsia" w:cstheme="minorEastAsia"/>
          <w:color w:val="000000" w:themeColor="text1"/>
          <w:kern w:val="0"/>
          <w:sz w:val="24"/>
          <w:szCs w:val="24"/>
        </w:rPr>
        <w:t>3</w:t>
      </w:r>
      <w:r w:rsidRPr="000E6AD5">
        <w:rPr>
          <w:rFonts w:asciiTheme="minorEastAsia" w:eastAsiaTheme="minorEastAsia" w:hAnsiTheme="minorEastAsia" w:cstheme="minorEastAsia" w:hint="eastAsia"/>
          <w:color w:val="000000" w:themeColor="text1"/>
          <w:kern w:val="0"/>
          <w:sz w:val="24"/>
          <w:szCs w:val="24"/>
        </w:rPr>
        <w:t>题，共</w:t>
      </w:r>
      <w:r w:rsidRPr="000E6AD5">
        <w:rPr>
          <w:rFonts w:asciiTheme="minorEastAsia" w:eastAsiaTheme="minorEastAsia" w:hAnsiTheme="minorEastAsia" w:cstheme="minorEastAsia"/>
          <w:color w:val="000000" w:themeColor="text1"/>
          <w:kern w:val="0"/>
          <w:sz w:val="24"/>
          <w:szCs w:val="24"/>
        </w:rPr>
        <w:t>6</w:t>
      </w:r>
      <w:r w:rsidRPr="000E6AD5">
        <w:rPr>
          <w:rFonts w:asciiTheme="minorEastAsia" w:eastAsiaTheme="minorEastAsia" w:hAnsiTheme="minorEastAsia" w:cstheme="minorEastAsia" w:hint="eastAsia"/>
          <w:color w:val="000000" w:themeColor="text1"/>
          <w:kern w:val="0"/>
          <w:sz w:val="24"/>
          <w:szCs w:val="24"/>
        </w:rPr>
        <w:t>0分）</w:t>
      </w:r>
    </w:p>
    <w:p w:rsidR="00A81201" w:rsidRPr="000E6AD5" w:rsidRDefault="00941DA1">
      <w:pPr>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color w:val="000000" w:themeColor="text1"/>
          <w:kern w:val="0"/>
          <w:sz w:val="24"/>
          <w:szCs w:val="24"/>
        </w:rPr>
        <w:t>（3）案例分析（</w:t>
      </w:r>
      <w:r w:rsidRPr="000E6AD5">
        <w:rPr>
          <w:rFonts w:asciiTheme="minorEastAsia" w:eastAsiaTheme="minorEastAsia" w:hAnsiTheme="minorEastAsia" w:cstheme="minorEastAsia"/>
          <w:color w:val="000000" w:themeColor="text1"/>
          <w:kern w:val="0"/>
          <w:sz w:val="24"/>
          <w:szCs w:val="24"/>
        </w:rPr>
        <w:t>1</w:t>
      </w:r>
      <w:r w:rsidRPr="000E6AD5">
        <w:rPr>
          <w:rFonts w:asciiTheme="minorEastAsia" w:eastAsiaTheme="minorEastAsia" w:hAnsiTheme="minorEastAsia" w:cstheme="minorEastAsia" w:hint="eastAsia"/>
          <w:color w:val="000000" w:themeColor="text1"/>
          <w:kern w:val="0"/>
          <w:sz w:val="24"/>
          <w:szCs w:val="24"/>
        </w:rPr>
        <w:t>题，共</w:t>
      </w:r>
      <w:r w:rsidRPr="000E6AD5">
        <w:rPr>
          <w:rFonts w:asciiTheme="minorEastAsia" w:eastAsiaTheme="minorEastAsia" w:hAnsiTheme="minorEastAsia" w:cstheme="minorEastAsia"/>
          <w:color w:val="000000" w:themeColor="text1"/>
          <w:kern w:val="0"/>
          <w:sz w:val="24"/>
          <w:szCs w:val="24"/>
        </w:rPr>
        <w:t>3</w:t>
      </w:r>
      <w:r w:rsidRPr="000E6AD5">
        <w:rPr>
          <w:rFonts w:asciiTheme="minorEastAsia" w:eastAsiaTheme="minorEastAsia" w:hAnsiTheme="minorEastAsia" w:cstheme="minorEastAsia" w:hint="eastAsia"/>
          <w:color w:val="000000" w:themeColor="text1"/>
          <w:kern w:val="0"/>
          <w:sz w:val="24"/>
          <w:szCs w:val="24"/>
        </w:rPr>
        <w:t>0分）</w:t>
      </w:r>
    </w:p>
    <w:p w:rsidR="00A81201" w:rsidRPr="000E6AD5" w:rsidRDefault="00A81201">
      <w:pPr>
        <w:snapToGrid w:val="0"/>
        <w:rPr>
          <w:rFonts w:asciiTheme="minorEastAsia" w:eastAsiaTheme="minorEastAsia" w:hAnsiTheme="minorEastAsia" w:cstheme="minorEastAsia"/>
          <w:b/>
          <w:bCs/>
          <w:color w:val="000000" w:themeColor="text1"/>
          <w:kern w:val="0"/>
          <w:sz w:val="24"/>
          <w:szCs w:val="24"/>
        </w:rPr>
      </w:pPr>
    </w:p>
    <w:p w:rsidR="00A81201" w:rsidRPr="000E6AD5" w:rsidRDefault="00941DA1">
      <w:pPr>
        <w:widowControl/>
        <w:snapToGrid w:val="0"/>
        <w:jc w:val="left"/>
        <w:rPr>
          <w:rFonts w:asciiTheme="minorEastAsia" w:eastAsiaTheme="minorEastAsia" w:hAnsiTheme="minorEastAsia" w:cstheme="minorEastAsia"/>
          <w:color w:val="000000" w:themeColor="text1"/>
          <w:sz w:val="24"/>
          <w:szCs w:val="24"/>
        </w:rPr>
      </w:pPr>
      <w:r w:rsidRPr="000E6AD5">
        <w:rPr>
          <w:rFonts w:asciiTheme="minorEastAsia" w:eastAsiaTheme="minorEastAsia" w:hAnsiTheme="minorEastAsia" w:cstheme="minorEastAsia" w:hint="eastAsia"/>
          <w:b/>
          <w:bCs/>
          <w:color w:val="000000" w:themeColor="text1"/>
          <w:kern w:val="0"/>
          <w:sz w:val="24"/>
          <w:szCs w:val="24"/>
        </w:rPr>
        <w:t>参考书目：</w:t>
      </w:r>
      <w:r w:rsidR="0052775A" w:rsidRPr="000E6AD5">
        <w:rPr>
          <w:rFonts w:asciiTheme="minorEastAsia" w:eastAsiaTheme="minorEastAsia" w:hAnsiTheme="minorEastAsia" w:cstheme="minorEastAsia" w:hint="eastAsia"/>
          <w:color w:val="000000" w:themeColor="text1"/>
          <w:kern w:val="0"/>
          <w:sz w:val="24"/>
          <w:szCs w:val="24"/>
        </w:rPr>
        <w:t>周三多，陈传明，刘子馨，贾</w:t>
      </w:r>
      <w:r w:rsidRPr="000E6AD5">
        <w:rPr>
          <w:rFonts w:asciiTheme="minorEastAsia" w:eastAsiaTheme="minorEastAsia" w:hAnsiTheme="minorEastAsia" w:cstheme="minorEastAsia" w:hint="eastAsia"/>
          <w:color w:val="000000" w:themeColor="text1"/>
          <w:kern w:val="0"/>
          <w:sz w:val="24"/>
          <w:szCs w:val="24"/>
        </w:rPr>
        <w:t>良</w:t>
      </w:r>
      <w:r w:rsidR="0052775A" w:rsidRPr="000E6AD5">
        <w:rPr>
          <w:rFonts w:asciiTheme="minorEastAsia" w:eastAsiaTheme="minorEastAsia" w:hAnsiTheme="minorEastAsia" w:cstheme="minorEastAsia" w:hint="eastAsia"/>
          <w:color w:val="000000" w:themeColor="text1"/>
          <w:kern w:val="0"/>
          <w:sz w:val="24"/>
          <w:szCs w:val="24"/>
        </w:rPr>
        <w:t>定</w:t>
      </w:r>
      <w:r w:rsidRPr="000E6AD5">
        <w:rPr>
          <w:rFonts w:asciiTheme="minorEastAsia" w:eastAsiaTheme="minorEastAsia" w:hAnsiTheme="minorEastAsia" w:cstheme="minorEastAsia" w:hint="eastAsia"/>
          <w:color w:val="000000" w:themeColor="text1"/>
          <w:kern w:val="0"/>
          <w:sz w:val="24"/>
          <w:szCs w:val="24"/>
        </w:rPr>
        <w:t>：《管理学：原理与方法》（第7版），复旦大学出版社，2</w:t>
      </w:r>
      <w:r w:rsidRPr="000E6AD5">
        <w:rPr>
          <w:rFonts w:asciiTheme="minorEastAsia" w:eastAsiaTheme="minorEastAsia" w:hAnsiTheme="minorEastAsia" w:cstheme="minorEastAsia"/>
          <w:color w:val="000000" w:themeColor="text1"/>
          <w:kern w:val="0"/>
          <w:sz w:val="24"/>
          <w:szCs w:val="24"/>
        </w:rPr>
        <w:t>018</w:t>
      </w:r>
      <w:r w:rsidRPr="000E6AD5">
        <w:rPr>
          <w:rFonts w:asciiTheme="minorEastAsia" w:eastAsiaTheme="minorEastAsia" w:hAnsiTheme="minorEastAsia" w:cstheme="minorEastAsia" w:hint="eastAsia"/>
          <w:color w:val="000000" w:themeColor="text1"/>
          <w:kern w:val="0"/>
          <w:sz w:val="24"/>
          <w:szCs w:val="24"/>
        </w:rPr>
        <w:t>年</w:t>
      </w:r>
    </w:p>
    <w:p w:rsidR="00A81201" w:rsidRPr="000E6AD5" w:rsidRDefault="00A81201">
      <w:pPr>
        <w:widowControl/>
        <w:snapToGrid w:val="0"/>
        <w:jc w:val="left"/>
        <w:rPr>
          <w:rFonts w:asciiTheme="minorEastAsia" w:eastAsiaTheme="minorEastAsia" w:hAnsiTheme="minorEastAsia" w:cstheme="minorEastAsia"/>
          <w:b/>
          <w:bCs/>
          <w:color w:val="000000" w:themeColor="text1"/>
          <w:kern w:val="0"/>
          <w:sz w:val="24"/>
          <w:szCs w:val="24"/>
        </w:rPr>
      </w:pPr>
    </w:p>
    <w:p w:rsidR="00A81201" w:rsidRPr="000E6AD5" w:rsidRDefault="00941DA1">
      <w:pPr>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《国际企业管理》：</w:t>
      </w:r>
    </w:p>
    <w:p w:rsidR="00A81201" w:rsidRPr="000E6AD5" w:rsidRDefault="00941DA1">
      <w:pPr>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color w:val="000000" w:themeColor="text1"/>
          <w:kern w:val="0"/>
          <w:sz w:val="24"/>
          <w:szCs w:val="24"/>
        </w:rPr>
        <w:t>（1）名词解释（4题，每题5分，共20分）</w:t>
      </w:r>
    </w:p>
    <w:p w:rsidR="00A81201" w:rsidRPr="000E6AD5" w:rsidRDefault="00941DA1">
      <w:pPr>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color w:val="000000" w:themeColor="text1"/>
          <w:kern w:val="0"/>
          <w:sz w:val="24"/>
          <w:szCs w:val="24"/>
        </w:rPr>
        <w:t>（2）论述题（3题，共</w:t>
      </w:r>
      <w:r w:rsidRPr="000E6AD5">
        <w:rPr>
          <w:rFonts w:asciiTheme="minorEastAsia" w:eastAsiaTheme="minorEastAsia" w:hAnsiTheme="minorEastAsia" w:cstheme="minorEastAsia"/>
          <w:color w:val="000000" w:themeColor="text1"/>
          <w:kern w:val="0"/>
          <w:sz w:val="24"/>
          <w:szCs w:val="24"/>
        </w:rPr>
        <w:t>6</w:t>
      </w:r>
      <w:r w:rsidRPr="000E6AD5">
        <w:rPr>
          <w:rFonts w:asciiTheme="minorEastAsia" w:eastAsiaTheme="minorEastAsia" w:hAnsiTheme="minorEastAsia" w:cstheme="minorEastAsia" w:hint="eastAsia"/>
          <w:color w:val="000000" w:themeColor="text1"/>
          <w:kern w:val="0"/>
          <w:sz w:val="24"/>
          <w:szCs w:val="24"/>
        </w:rPr>
        <w:t>0分）</w:t>
      </w:r>
    </w:p>
    <w:p w:rsidR="00A81201" w:rsidRPr="000E6AD5" w:rsidRDefault="00941DA1">
      <w:pPr>
        <w:snapToGrid w:val="0"/>
        <w:rPr>
          <w:rFonts w:asciiTheme="minorEastAsia" w:eastAsiaTheme="minorEastAsia" w:hAnsiTheme="minorEastAsia" w:cstheme="minorEastAsia"/>
          <w:color w:val="000000" w:themeColor="text1"/>
          <w:kern w:val="0"/>
          <w:sz w:val="24"/>
          <w:szCs w:val="24"/>
        </w:rPr>
      </w:pPr>
      <w:r w:rsidRPr="000E6AD5">
        <w:rPr>
          <w:rFonts w:asciiTheme="minorEastAsia" w:eastAsiaTheme="minorEastAsia" w:hAnsiTheme="minorEastAsia" w:cstheme="minorEastAsia" w:hint="eastAsia"/>
          <w:color w:val="000000" w:themeColor="text1"/>
          <w:kern w:val="0"/>
          <w:sz w:val="24"/>
          <w:szCs w:val="24"/>
        </w:rPr>
        <w:t>（3）案例分析（1题，共20分）</w:t>
      </w:r>
    </w:p>
    <w:p w:rsidR="00A81201" w:rsidRPr="000E6AD5" w:rsidRDefault="00A81201">
      <w:pPr>
        <w:snapToGrid w:val="0"/>
        <w:rPr>
          <w:rFonts w:asciiTheme="minorEastAsia" w:eastAsiaTheme="minorEastAsia" w:hAnsiTheme="minorEastAsia" w:cstheme="minorEastAsia"/>
          <w:color w:val="000000" w:themeColor="text1"/>
          <w:sz w:val="24"/>
          <w:szCs w:val="24"/>
        </w:rPr>
      </w:pPr>
    </w:p>
    <w:p w:rsidR="00A81201" w:rsidRPr="000E6AD5" w:rsidRDefault="00941DA1">
      <w:pPr>
        <w:widowControl/>
        <w:snapToGrid w:val="0"/>
        <w:jc w:val="left"/>
        <w:rPr>
          <w:rFonts w:asciiTheme="minorEastAsia" w:eastAsiaTheme="minorEastAsia" w:hAnsiTheme="minorEastAsia" w:cstheme="minorEastAsia"/>
          <w:color w:val="000000" w:themeColor="text1"/>
          <w:sz w:val="24"/>
          <w:szCs w:val="24"/>
        </w:rPr>
      </w:pPr>
      <w:r w:rsidRPr="000E6AD5">
        <w:rPr>
          <w:rFonts w:asciiTheme="minorEastAsia" w:eastAsiaTheme="minorEastAsia" w:hAnsiTheme="minorEastAsia" w:cstheme="minorEastAsia" w:hint="eastAsia"/>
          <w:b/>
          <w:bCs/>
          <w:color w:val="000000" w:themeColor="text1"/>
          <w:kern w:val="0"/>
          <w:sz w:val="24"/>
          <w:szCs w:val="24"/>
        </w:rPr>
        <w:t>参考书目：</w:t>
      </w:r>
      <w:proofErr w:type="gramStart"/>
      <w:r w:rsidRPr="000E6AD5">
        <w:rPr>
          <w:rFonts w:asciiTheme="minorEastAsia" w:eastAsiaTheme="minorEastAsia" w:hAnsiTheme="minorEastAsia" w:cstheme="minorEastAsia" w:hint="eastAsia"/>
          <w:color w:val="000000" w:themeColor="text1"/>
          <w:kern w:val="0"/>
          <w:sz w:val="24"/>
          <w:szCs w:val="24"/>
        </w:rPr>
        <w:t>马述忠</w:t>
      </w:r>
      <w:proofErr w:type="gramEnd"/>
      <w:r w:rsidRPr="000E6AD5">
        <w:rPr>
          <w:rFonts w:asciiTheme="minorEastAsia" w:eastAsiaTheme="minorEastAsia" w:hAnsiTheme="minorEastAsia" w:cstheme="minorEastAsia" w:hint="eastAsia"/>
          <w:color w:val="000000" w:themeColor="text1"/>
          <w:kern w:val="0"/>
          <w:sz w:val="24"/>
          <w:szCs w:val="24"/>
        </w:rPr>
        <w:t>：《国际企业管理（第四版）》，北京大学</w:t>
      </w:r>
      <w:r w:rsidRPr="000E6AD5">
        <w:rPr>
          <w:rFonts w:asciiTheme="minorEastAsia" w:eastAsiaTheme="minorEastAsia" w:hAnsiTheme="minorEastAsia" w:cstheme="minorEastAsia" w:hint="eastAsia"/>
          <w:color w:val="000000" w:themeColor="text1"/>
          <w:sz w:val="24"/>
          <w:szCs w:val="24"/>
        </w:rPr>
        <w:t>出版社，2</w:t>
      </w:r>
      <w:r w:rsidRPr="000E6AD5">
        <w:rPr>
          <w:rFonts w:asciiTheme="minorEastAsia" w:eastAsiaTheme="minorEastAsia" w:hAnsiTheme="minorEastAsia" w:cstheme="minorEastAsia"/>
          <w:color w:val="000000" w:themeColor="text1"/>
          <w:sz w:val="24"/>
          <w:szCs w:val="24"/>
        </w:rPr>
        <w:t>019</w:t>
      </w:r>
      <w:r w:rsidRPr="000E6AD5">
        <w:rPr>
          <w:rFonts w:asciiTheme="minorEastAsia" w:eastAsiaTheme="minorEastAsia" w:hAnsiTheme="minorEastAsia" w:cstheme="minorEastAsia" w:hint="eastAsia"/>
          <w:color w:val="000000" w:themeColor="text1"/>
          <w:sz w:val="24"/>
          <w:szCs w:val="24"/>
        </w:rPr>
        <w:t>年；</w:t>
      </w:r>
      <w:hyperlink r:id="rId4" w:tgtFrame="https://item.jd.com/_blank" w:history="1">
        <w:r w:rsidRPr="000E6AD5">
          <w:rPr>
            <w:rFonts w:asciiTheme="minorEastAsia" w:eastAsiaTheme="minorEastAsia" w:hAnsiTheme="minorEastAsia" w:cstheme="minorEastAsia"/>
            <w:color w:val="000000" w:themeColor="text1"/>
            <w:kern w:val="0"/>
            <w:sz w:val="24"/>
            <w:szCs w:val="24"/>
          </w:rPr>
          <w:t>约翰·卡伦</w:t>
        </w:r>
      </w:hyperlink>
      <w:r w:rsidRPr="000E6AD5">
        <w:rPr>
          <w:rFonts w:asciiTheme="minorEastAsia" w:eastAsiaTheme="minorEastAsia" w:hAnsiTheme="minorEastAsia" w:cstheme="minorEastAsia" w:hint="eastAsia"/>
          <w:color w:val="000000" w:themeColor="text1"/>
          <w:kern w:val="0"/>
          <w:sz w:val="24"/>
          <w:szCs w:val="24"/>
        </w:rPr>
        <w:t>：</w:t>
      </w:r>
      <w:r w:rsidRPr="000E6AD5">
        <w:rPr>
          <w:rFonts w:asciiTheme="minorEastAsia" w:eastAsiaTheme="minorEastAsia" w:hAnsiTheme="minorEastAsia" w:cstheme="minorEastAsia" w:hint="eastAsia"/>
          <w:color w:val="000000" w:themeColor="text1"/>
          <w:sz w:val="24"/>
          <w:szCs w:val="24"/>
        </w:rPr>
        <w:t>《</w:t>
      </w:r>
      <w:r w:rsidRPr="000E6AD5">
        <w:rPr>
          <w:rFonts w:asciiTheme="minorEastAsia" w:eastAsiaTheme="minorEastAsia" w:hAnsiTheme="minorEastAsia" w:cstheme="minorEastAsia" w:hint="eastAsia"/>
          <w:color w:val="000000" w:themeColor="text1"/>
          <w:kern w:val="0"/>
          <w:sz w:val="24"/>
          <w:szCs w:val="24"/>
        </w:rPr>
        <w:t>国际企业管理（第6版）</w:t>
      </w:r>
      <w:r w:rsidRPr="000E6AD5">
        <w:rPr>
          <w:rFonts w:asciiTheme="minorEastAsia" w:eastAsiaTheme="minorEastAsia" w:hAnsiTheme="minorEastAsia" w:cstheme="minorEastAsia" w:hint="eastAsia"/>
          <w:color w:val="000000" w:themeColor="text1"/>
          <w:sz w:val="24"/>
          <w:szCs w:val="24"/>
        </w:rPr>
        <w:t>》，中国人民大学出版社，2017年</w:t>
      </w:r>
    </w:p>
    <w:p w:rsidR="00A81201" w:rsidRPr="000E6AD5" w:rsidRDefault="00A81201">
      <w:pPr>
        <w:widowControl/>
        <w:snapToGrid w:val="0"/>
        <w:jc w:val="left"/>
        <w:rPr>
          <w:rFonts w:asciiTheme="minorEastAsia" w:eastAsiaTheme="minorEastAsia" w:hAnsiTheme="minorEastAsia" w:cstheme="minorEastAsia"/>
          <w:b/>
          <w:bCs/>
          <w:color w:val="000000" w:themeColor="text1"/>
          <w:kern w:val="0"/>
          <w:sz w:val="24"/>
          <w:szCs w:val="24"/>
        </w:rPr>
      </w:pPr>
    </w:p>
    <w:p w:rsidR="00A81201" w:rsidRPr="000E6AD5" w:rsidRDefault="00A81201">
      <w:pPr>
        <w:snapToGrid w:val="0"/>
        <w:rPr>
          <w:rFonts w:asciiTheme="minorEastAsia" w:eastAsiaTheme="minorEastAsia" w:hAnsiTheme="minorEastAsia" w:cstheme="minorEastAsia"/>
          <w:color w:val="000000" w:themeColor="text1"/>
          <w:sz w:val="24"/>
          <w:szCs w:val="24"/>
        </w:rPr>
      </w:pPr>
    </w:p>
    <w:p w:rsidR="00A81201" w:rsidRPr="000E6AD5" w:rsidRDefault="00941DA1">
      <w:pPr>
        <w:snapToGrid w:val="0"/>
        <w:rPr>
          <w:rFonts w:asciiTheme="minorEastAsia" w:eastAsiaTheme="minorEastAsia" w:hAnsiTheme="minorEastAsia" w:cstheme="minorEastAsia"/>
          <w:b/>
          <w:bCs/>
          <w:color w:val="000000" w:themeColor="text1"/>
          <w:sz w:val="24"/>
          <w:szCs w:val="24"/>
        </w:rPr>
      </w:pPr>
      <w:r w:rsidRPr="000E6AD5">
        <w:rPr>
          <w:rFonts w:asciiTheme="minorEastAsia" w:eastAsiaTheme="minorEastAsia" w:hAnsiTheme="minorEastAsia" w:cstheme="minorEastAsia" w:hint="eastAsia"/>
          <w:b/>
          <w:bCs/>
          <w:color w:val="000000" w:themeColor="text1"/>
          <w:sz w:val="24"/>
          <w:szCs w:val="24"/>
        </w:rPr>
        <w:t>考试大纲</w:t>
      </w:r>
    </w:p>
    <w:p w:rsidR="00A81201" w:rsidRPr="000E6AD5" w:rsidRDefault="00941DA1">
      <w:pPr>
        <w:widowControl/>
        <w:snapToGrid w:val="0"/>
        <w:jc w:val="center"/>
        <w:rPr>
          <w:rFonts w:ascii="黑体" w:eastAsia="黑体" w:hAnsi="黑体" w:cs="黑体"/>
          <w:b/>
          <w:bCs/>
          <w:color w:val="000000" w:themeColor="text1"/>
          <w:kern w:val="0"/>
          <w:sz w:val="36"/>
          <w:szCs w:val="36"/>
        </w:rPr>
      </w:pPr>
      <w:r w:rsidRPr="000E6AD5">
        <w:rPr>
          <w:rFonts w:ascii="黑体" w:eastAsia="黑体" w:hAnsi="黑体" w:cs="黑体" w:hint="eastAsia"/>
          <w:b/>
          <w:bCs/>
          <w:color w:val="000000" w:themeColor="text1"/>
          <w:kern w:val="0"/>
          <w:sz w:val="36"/>
          <w:szCs w:val="36"/>
        </w:rPr>
        <w:t>《管理学原理》</w:t>
      </w:r>
    </w:p>
    <w:p w:rsidR="00A81201" w:rsidRPr="000E6AD5" w:rsidRDefault="00941DA1">
      <w:pPr>
        <w:widowControl/>
        <w:snapToGrid w:val="0"/>
        <w:rPr>
          <w:rFonts w:asciiTheme="minorEastAsia" w:eastAsiaTheme="minorEastAsia" w:hAnsiTheme="minorEastAsia" w:cstheme="minorEastAsia"/>
          <w:b/>
          <w:bCs/>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《管理学原理》考试大纲概述：</w:t>
      </w:r>
    </w:p>
    <w:p w:rsidR="00A81201" w:rsidRPr="000E6AD5" w:rsidRDefault="00941DA1">
      <w:pPr>
        <w:widowControl/>
        <w:snapToGrid w:val="0"/>
        <w:ind w:firstLineChars="200" w:firstLine="480"/>
        <w:jc w:val="left"/>
        <w:rPr>
          <w:rFonts w:ascii="宋体" w:hAnsi="宋体" w:cs="宋体"/>
          <w:color w:val="000000" w:themeColor="text1"/>
          <w:sz w:val="24"/>
        </w:rPr>
      </w:pPr>
      <w:r w:rsidRPr="000E6AD5">
        <w:rPr>
          <w:rFonts w:ascii="宋体" w:hAnsi="宋体" w:cs="宋体" w:hint="eastAsia"/>
          <w:color w:val="000000" w:themeColor="text1"/>
          <w:sz w:val="24"/>
        </w:rPr>
        <w:t>内容主要包括管理的基本理论、计划、组织、领导、控制、创新等。考察学生对管理学基本概念、基本原理、理论框架、管理理论发展和发展趋势的掌握程度，以及运用理论分析、解决管理实践问题的能力。</w:t>
      </w:r>
    </w:p>
    <w:p w:rsidR="00A81201" w:rsidRPr="000E6AD5" w:rsidRDefault="00A81201">
      <w:pPr>
        <w:widowControl/>
        <w:snapToGrid w:val="0"/>
        <w:ind w:firstLineChars="200" w:firstLine="480"/>
        <w:jc w:val="left"/>
        <w:rPr>
          <w:rFonts w:asciiTheme="minorEastAsia" w:eastAsiaTheme="minorEastAsia" w:hAnsiTheme="minorEastAsia" w:cstheme="minorEastAsia"/>
          <w:color w:val="000000" w:themeColor="text1"/>
          <w:sz w:val="24"/>
          <w:szCs w:val="24"/>
        </w:rPr>
      </w:pPr>
    </w:p>
    <w:p w:rsidR="00A81201" w:rsidRPr="000E6AD5" w:rsidRDefault="00941DA1">
      <w:pPr>
        <w:spacing w:line="440" w:lineRule="exact"/>
        <w:rPr>
          <w:rFonts w:ascii="宋体" w:hAnsi="宋体"/>
          <w:b/>
          <w:bCs/>
          <w:color w:val="000000" w:themeColor="text1"/>
          <w:sz w:val="24"/>
          <w:szCs w:val="24"/>
        </w:rPr>
      </w:pPr>
      <w:r w:rsidRPr="000E6AD5">
        <w:rPr>
          <w:rFonts w:ascii="宋体" w:hAnsi="宋体" w:hint="eastAsia"/>
          <w:b/>
          <w:bCs/>
          <w:color w:val="000000" w:themeColor="text1"/>
          <w:sz w:val="24"/>
          <w:szCs w:val="24"/>
        </w:rPr>
        <w:t>一、总论</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（一）管理与管理学</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（二）管理思想的发展</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（三）管理的基本原理</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（四）管理道德与社会责任</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（五）管理的基本方法</w:t>
      </w:r>
    </w:p>
    <w:p w:rsidR="00A81201" w:rsidRPr="000E6AD5" w:rsidRDefault="00941DA1">
      <w:pPr>
        <w:spacing w:line="440" w:lineRule="exact"/>
        <w:rPr>
          <w:rFonts w:ascii="宋体" w:hAnsi="宋体"/>
          <w:b/>
          <w:bCs/>
          <w:color w:val="000000" w:themeColor="text1"/>
          <w:sz w:val="24"/>
          <w:szCs w:val="24"/>
        </w:rPr>
      </w:pPr>
      <w:r w:rsidRPr="000E6AD5">
        <w:rPr>
          <w:rFonts w:ascii="宋体" w:hAnsi="宋体" w:hint="eastAsia"/>
          <w:b/>
          <w:bCs/>
          <w:color w:val="000000" w:themeColor="text1"/>
          <w:sz w:val="24"/>
          <w:szCs w:val="24"/>
        </w:rPr>
        <w:t>二、决策</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（一）制定决策</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（二）计划与计划工作</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（三）计划的实施</w:t>
      </w:r>
    </w:p>
    <w:p w:rsidR="00A81201" w:rsidRPr="000E6AD5" w:rsidRDefault="00941DA1">
      <w:pPr>
        <w:spacing w:line="440" w:lineRule="exact"/>
        <w:rPr>
          <w:rFonts w:ascii="宋体" w:hAnsi="宋体"/>
          <w:b/>
          <w:bCs/>
          <w:color w:val="000000" w:themeColor="text1"/>
          <w:sz w:val="24"/>
          <w:szCs w:val="24"/>
        </w:rPr>
      </w:pPr>
      <w:r w:rsidRPr="000E6AD5">
        <w:rPr>
          <w:rFonts w:ascii="宋体" w:hAnsi="宋体" w:hint="eastAsia"/>
          <w:b/>
          <w:bCs/>
          <w:color w:val="000000" w:themeColor="text1"/>
          <w:sz w:val="24"/>
          <w:szCs w:val="24"/>
        </w:rPr>
        <w:t>三、组织</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（一）组织设计</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lastRenderedPageBreak/>
        <w:t>（二）人员配备</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（三）组织力量的整合</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（四）组织变革与组织文化</w:t>
      </w:r>
    </w:p>
    <w:p w:rsidR="00A81201" w:rsidRPr="000E6AD5" w:rsidRDefault="00941DA1">
      <w:pPr>
        <w:spacing w:line="440" w:lineRule="exact"/>
        <w:rPr>
          <w:rFonts w:ascii="宋体" w:hAnsi="宋体"/>
          <w:b/>
          <w:bCs/>
          <w:color w:val="000000" w:themeColor="text1"/>
          <w:sz w:val="24"/>
          <w:szCs w:val="24"/>
        </w:rPr>
      </w:pPr>
      <w:r w:rsidRPr="000E6AD5">
        <w:rPr>
          <w:rFonts w:ascii="宋体" w:hAnsi="宋体" w:hint="eastAsia"/>
          <w:b/>
          <w:bCs/>
          <w:color w:val="000000" w:themeColor="text1"/>
          <w:sz w:val="24"/>
          <w:szCs w:val="24"/>
        </w:rPr>
        <w:t>四、领导</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（一）领导与领导者</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（二）激励</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（三）沟通</w:t>
      </w:r>
    </w:p>
    <w:p w:rsidR="00A81201" w:rsidRPr="000E6AD5" w:rsidRDefault="00941DA1">
      <w:pPr>
        <w:spacing w:line="440" w:lineRule="exact"/>
        <w:rPr>
          <w:rFonts w:ascii="宋体" w:hAnsi="宋体"/>
          <w:b/>
          <w:bCs/>
          <w:color w:val="000000" w:themeColor="text1"/>
          <w:sz w:val="24"/>
          <w:szCs w:val="24"/>
        </w:rPr>
      </w:pPr>
      <w:r w:rsidRPr="000E6AD5">
        <w:rPr>
          <w:rFonts w:ascii="宋体" w:hAnsi="宋体" w:hint="eastAsia"/>
          <w:b/>
          <w:bCs/>
          <w:color w:val="000000" w:themeColor="text1"/>
          <w:sz w:val="24"/>
          <w:szCs w:val="24"/>
        </w:rPr>
        <w:t>五、控制</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（一）控制与控制过程</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（二）控制方法</w:t>
      </w:r>
    </w:p>
    <w:p w:rsidR="00A81201" w:rsidRPr="000E6AD5" w:rsidRDefault="00941DA1">
      <w:pPr>
        <w:spacing w:line="440" w:lineRule="exact"/>
        <w:rPr>
          <w:rFonts w:ascii="宋体" w:hAnsi="宋体"/>
          <w:b/>
          <w:bCs/>
          <w:color w:val="000000" w:themeColor="text1"/>
          <w:sz w:val="24"/>
          <w:szCs w:val="24"/>
        </w:rPr>
      </w:pPr>
      <w:r w:rsidRPr="000E6AD5">
        <w:rPr>
          <w:rFonts w:ascii="宋体" w:hAnsi="宋体" w:hint="eastAsia"/>
          <w:b/>
          <w:bCs/>
          <w:color w:val="000000" w:themeColor="text1"/>
          <w:sz w:val="24"/>
          <w:szCs w:val="24"/>
        </w:rPr>
        <w:t>六、创新</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（一）管理的创新职能</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（二）企业技术创新</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（三）企业组织创新</w:t>
      </w:r>
    </w:p>
    <w:p w:rsidR="00A81201" w:rsidRPr="000E6AD5" w:rsidRDefault="00A81201">
      <w:pPr>
        <w:spacing w:line="440" w:lineRule="exact"/>
        <w:rPr>
          <w:rFonts w:ascii="宋体" w:hAnsi="宋体"/>
          <w:color w:val="000000" w:themeColor="text1"/>
        </w:rPr>
      </w:pPr>
    </w:p>
    <w:p w:rsidR="00A81201" w:rsidRPr="000E6AD5" w:rsidRDefault="00A81201">
      <w:pPr>
        <w:widowControl/>
        <w:snapToGrid w:val="0"/>
        <w:jc w:val="left"/>
        <w:rPr>
          <w:rFonts w:asciiTheme="minorEastAsia" w:eastAsiaTheme="minorEastAsia" w:hAnsiTheme="minorEastAsia" w:cstheme="minorEastAsia"/>
          <w:color w:val="000000" w:themeColor="text1"/>
          <w:sz w:val="24"/>
          <w:szCs w:val="24"/>
        </w:rPr>
      </w:pPr>
    </w:p>
    <w:p w:rsidR="00A81201" w:rsidRPr="000E6AD5" w:rsidRDefault="00A81201">
      <w:pPr>
        <w:widowControl/>
        <w:snapToGrid w:val="0"/>
        <w:ind w:firstLine="480"/>
        <w:jc w:val="left"/>
        <w:rPr>
          <w:rFonts w:asciiTheme="minorEastAsia" w:eastAsiaTheme="minorEastAsia" w:hAnsiTheme="minorEastAsia" w:cstheme="minorEastAsia"/>
          <w:color w:val="000000" w:themeColor="text1"/>
          <w:sz w:val="24"/>
          <w:szCs w:val="24"/>
        </w:rPr>
      </w:pPr>
    </w:p>
    <w:p w:rsidR="00A81201" w:rsidRPr="000E6AD5" w:rsidRDefault="00941DA1">
      <w:pPr>
        <w:widowControl/>
        <w:snapToGrid w:val="0"/>
        <w:jc w:val="center"/>
        <w:rPr>
          <w:rFonts w:asciiTheme="minorEastAsia" w:eastAsiaTheme="minorEastAsia" w:hAnsiTheme="minorEastAsia" w:cstheme="minorEastAsia"/>
          <w:b/>
          <w:bCs/>
          <w:color w:val="000000" w:themeColor="text1"/>
          <w:kern w:val="0"/>
          <w:sz w:val="24"/>
          <w:szCs w:val="24"/>
        </w:rPr>
      </w:pPr>
      <w:r w:rsidRPr="000E6AD5">
        <w:rPr>
          <w:rFonts w:ascii="黑体" w:eastAsia="黑体" w:hAnsi="黑体" w:cs="黑体" w:hint="eastAsia"/>
          <w:b/>
          <w:bCs/>
          <w:color w:val="000000" w:themeColor="text1"/>
          <w:kern w:val="0"/>
          <w:sz w:val="36"/>
          <w:szCs w:val="36"/>
        </w:rPr>
        <w:t>《国际企业管理》</w:t>
      </w:r>
    </w:p>
    <w:p w:rsidR="00A81201" w:rsidRPr="000E6AD5" w:rsidRDefault="00941DA1">
      <w:pPr>
        <w:widowControl/>
        <w:snapToGrid w:val="0"/>
        <w:rPr>
          <w:rFonts w:asciiTheme="minorEastAsia" w:eastAsiaTheme="minorEastAsia" w:hAnsiTheme="minorEastAsia" w:cstheme="minorEastAsia"/>
          <w:b/>
          <w:bCs/>
          <w:color w:val="000000" w:themeColor="text1"/>
          <w:kern w:val="0"/>
          <w:sz w:val="24"/>
          <w:szCs w:val="24"/>
        </w:rPr>
      </w:pPr>
      <w:r w:rsidRPr="000E6AD5">
        <w:rPr>
          <w:rFonts w:asciiTheme="minorEastAsia" w:eastAsiaTheme="minorEastAsia" w:hAnsiTheme="minorEastAsia" w:cstheme="minorEastAsia" w:hint="eastAsia"/>
          <w:b/>
          <w:bCs/>
          <w:color w:val="000000" w:themeColor="text1"/>
          <w:kern w:val="0"/>
          <w:sz w:val="24"/>
          <w:szCs w:val="24"/>
        </w:rPr>
        <w:t>《国际企业管理》考试大纲概述：</w:t>
      </w:r>
    </w:p>
    <w:p w:rsidR="00A81201" w:rsidRPr="000E6AD5" w:rsidRDefault="00941DA1">
      <w:pPr>
        <w:widowControl/>
        <w:snapToGrid w:val="0"/>
        <w:ind w:firstLineChars="200" w:firstLine="480"/>
        <w:rPr>
          <w:rFonts w:asciiTheme="minorEastAsia" w:eastAsiaTheme="minorEastAsia" w:hAnsiTheme="minorEastAsia" w:cstheme="minorEastAsia"/>
          <w:color w:val="000000" w:themeColor="text1"/>
          <w:sz w:val="24"/>
          <w:szCs w:val="24"/>
        </w:rPr>
      </w:pPr>
      <w:r w:rsidRPr="000E6AD5">
        <w:rPr>
          <w:rFonts w:asciiTheme="minorEastAsia" w:eastAsiaTheme="minorEastAsia" w:hAnsiTheme="minorEastAsia" w:cstheme="minorEastAsia" w:hint="eastAsia"/>
          <w:color w:val="000000" w:themeColor="text1"/>
          <w:sz w:val="24"/>
          <w:szCs w:val="24"/>
        </w:rPr>
        <w:t>内容包括国际企业经营的动机与方式、对外直接投资的基本理论、国际企业经营环境、</w:t>
      </w:r>
      <w:r w:rsidRPr="000E6AD5">
        <w:rPr>
          <w:rFonts w:ascii="宋体" w:hAnsi="宋体"/>
          <w:color w:val="000000" w:themeColor="text1"/>
          <w:sz w:val="24"/>
          <w:szCs w:val="24"/>
        </w:rPr>
        <w:t>国际企业的战略管理</w:t>
      </w:r>
      <w:r w:rsidRPr="000E6AD5">
        <w:rPr>
          <w:rFonts w:ascii="宋体" w:hAnsi="宋体" w:hint="eastAsia"/>
          <w:color w:val="000000" w:themeColor="text1"/>
          <w:sz w:val="24"/>
          <w:szCs w:val="24"/>
        </w:rPr>
        <w:t>、</w:t>
      </w:r>
      <w:r w:rsidRPr="000E6AD5">
        <w:rPr>
          <w:rFonts w:ascii="宋体" w:hAnsi="宋体"/>
          <w:color w:val="000000" w:themeColor="text1"/>
          <w:sz w:val="24"/>
          <w:szCs w:val="24"/>
        </w:rPr>
        <w:t>国际企业的营销管理</w:t>
      </w:r>
      <w:r w:rsidRPr="000E6AD5">
        <w:rPr>
          <w:rFonts w:ascii="宋体" w:hAnsi="宋体" w:hint="eastAsia"/>
          <w:color w:val="000000" w:themeColor="text1"/>
          <w:sz w:val="24"/>
          <w:szCs w:val="24"/>
        </w:rPr>
        <w:t>、</w:t>
      </w:r>
      <w:r w:rsidRPr="000E6AD5">
        <w:rPr>
          <w:rFonts w:ascii="宋体" w:hAnsi="宋体"/>
          <w:color w:val="000000" w:themeColor="text1"/>
          <w:sz w:val="24"/>
          <w:szCs w:val="24"/>
        </w:rPr>
        <w:t>国际企业的跨文化管理</w:t>
      </w:r>
      <w:r w:rsidRPr="000E6AD5">
        <w:rPr>
          <w:rFonts w:ascii="宋体" w:hAnsi="宋体" w:hint="eastAsia"/>
          <w:color w:val="000000" w:themeColor="text1"/>
          <w:sz w:val="24"/>
          <w:szCs w:val="24"/>
        </w:rPr>
        <w:t>、</w:t>
      </w:r>
      <w:r w:rsidRPr="000E6AD5">
        <w:rPr>
          <w:rFonts w:ascii="宋体" w:hAnsi="宋体"/>
          <w:color w:val="000000" w:themeColor="text1"/>
          <w:sz w:val="24"/>
          <w:szCs w:val="24"/>
        </w:rPr>
        <w:t>国际企业的人力资源管理</w:t>
      </w:r>
      <w:r w:rsidRPr="000E6AD5">
        <w:rPr>
          <w:rFonts w:ascii="宋体" w:hAnsi="宋体" w:hint="eastAsia"/>
          <w:color w:val="000000" w:themeColor="text1"/>
          <w:sz w:val="24"/>
          <w:szCs w:val="24"/>
        </w:rPr>
        <w:t>、</w:t>
      </w:r>
      <w:r w:rsidRPr="000E6AD5">
        <w:rPr>
          <w:rFonts w:ascii="宋体" w:hAnsi="宋体"/>
          <w:color w:val="000000" w:themeColor="text1"/>
          <w:sz w:val="24"/>
          <w:szCs w:val="24"/>
        </w:rPr>
        <w:t>国际企业的组织管理</w:t>
      </w:r>
      <w:r w:rsidRPr="000E6AD5">
        <w:rPr>
          <w:rFonts w:ascii="宋体" w:hAnsi="宋体" w:hint="eastAsia"/>
          <w:color w:val="000000" w:themeColor="text1"/>
          <w:sz w:val="24"/>
          <w:szCs w:val="24"/>
        </w:rPr>
        <w:t>、</w:t>
      </w:r>
      <w:r w:rsidRPr="000E6AD5">
        <w:rPr>
          <w:rFonts w:ascii="宋体" w:hAnsi="宋体"/>
          <w:color w:val="000000" w:themeColor="text1"/>
          <w:sz w:val="24"/>
          <w:szCs w:val="24"/>
        </w:rPr>
        <w:t>国际企业的生产管理</w:t>
      </w:r>
      <w:r w:rsidRPr="000E6AD5">
        <w:rPr>
          <w:rFonts w:asciiTheme="minorEastAsia" w:eastAsiaTheme="minorEastAsia" w:hAnsiTheme="minorEastAsia" w:cstheme="minorEastAsia" w:hint="eastAsia"/>
          <w:color w:val="000000" w:themeColor="text1"/>
          <w:sz w:val="24"/>
          <w:szCs w:val="24"/>
        </w:rPr>
        <w:t>等。考察学生对国际企业管理基本概念、基本原理、理论框架、国际企业管理理论发展和发展趋势的掌握程度；注重考察学生对管理基本原理、重要管理理论的分析和运用能力；考察学生综合运用国际企业管理理论分析、思考和解决当前国际管理热点、难点问题的能力。</w:t>
      </w:r>
    </w:p>
    <w:p w:rsidR="00A81201" w:rsidRPr="000E6AD5" w:rsidRDefault="00A81201">
      <w:pPr>
        <w:widowControl/>
        <w:snapToGrid w:val="0"/>
        <w:ind w:firstLineChars="200" w:firstLine="480"/>
        <w:rPr>
          <w:rFonts w:asciiTheme="minorEastAsia" w:eastAsiaTheme="minorEastAsia" w:hAnsiTheme="minorEastAsia" w:cstheme="minorEastAsia"/>
          <w:color w:val="000000" w:themeColor="text1"/>
          <w:sz w:val="24"/>
          <w:szCs w:val="24"/>
        </w:rPr>
      </w:pP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b/>
          <w:bCs/>
          <w:color w:val="000000" w:themeColor="text1"/>
          <w:sz w:val="24"/>
          <w:szCs w:val="24"/>
        </w:rPr>
        <w:t>一、导论</w:t>
      </w:r>
      <w:r w:rsidRPr="000E6AD5">
        <w:rPr>
          <w:rFonts w:ascii="宋体" w:hAnsi="宋体"/>
          <w:color w:val="000000" w:themeColor="text1"/>
          <w:sz w:val="24"/>
          <w:szCs w:val="24"/>
        </w:rPr>
        <w:br/>
      </w:r>
      <w:r w:rsidRPr="000E6AD5">
        <w:rPr>
          <w:rFonts w:ascii="宋体" w:hAnsi="宋体" w:hint="eastAsia"/>
          <w:color w:val="000000" w:themeColor="text1"/>
          <w:sz w:val="24"/>
          <w:szCs w:val="24"/>
        </w:rPr>
        <w:t>（一）</w:t>
      </w:r>
      <w:r w:rsidRPr="000E6AD5">
        <w:rPr>
          <w:rFonts w:ascii="宋体" w:hAnsi="宋体"/>
          <w:color w:val="000000" w:themeColor="text1"/>
          <w:sz w:val="24"/>
          <w:szCs w:val="24"/>
        </w:rPr>
        <w:t>国际企业的内涵与特征</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（二）</w:t>
      </w:r>
      <w:r w:rsidRPr="000E6AD5">
        <w:rPr>
          <w:rFonts w:ascii="宋体" w:hAnsi="宋体"/>
          <w:color w:val="000000" w:themeColor="text1"/>
          <w:sz w:val="24"/>
          <w:szCs w:val="24"/>
        </w:rPr>
        <w:t>国际企业经营的动机与方式</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（三）</w:t>
      </w:r>
      <w:r w:rsidRPr="000E6AD5">
        <w:rPr>
          <w:rFonts w:ascii="宋体" w:hAnsi="宋体"/>
          <w:color w:val="000000" w:themeColor="text1"/>
          <w:sz w:val="24"/>
          <w:szCs w:val="24"/>
        </w:rPr>
        <w:t>国际企业的产生与发展</w:t>
      </w:r>
      <w:r w:rsidRPr="000E6AD5">
        <w:rPr>
          <w:rFonts w:ascii="宋体" w:hAnsi="宋体"/>
          <w:color w:val="000000" w:themeColor="text1"/>
          <w:sz w:val="24"/>
          <w:szCs w:val="24"/>
        </w:rPr>
        <w:br/>
      </w:r>
      <w:r w:rsidRPr="000E6AD5">
        <w:rPr>
          <w:rFonts w:ascii="宋体" w:hAnsi="宋体" w:hint="eastAsia"/>
          <w:color w:val="000000" w:themeColor="text1"/>
          <w:sz w:val="24"/>
          <w:szCs w:val="24"/>
        </w:rPr>
        <w:t>（四）</w:t>
      </w:r>
      <w:r w:rsidRPr="000E6AD5">
        <w:rPr>
          <w:rFonts w:ascii="宋体" w:hAnsi="宋体"/>
          <w:color w:val="000000" w:themeColor="text1"/>
          <w:sz w:val="24"/>
          <w:szCs w:val="24"/>
        </w:rPr>
        <w:t>经济全球化的兴起与发展</w:t>
      </w:r>
      <w:r w:rsidRPr="000E6AD5">
        <w:rPr>
          <w:rFonts w:ascii="宋体" w:hAnsi="宋体"/>
          <w:color w:val="000000" w:themeColor="text1"/>
          <w:sz w:val="24"/>
          <w:szCs w:val="24"/>
        </w:rPr>
        <w:br/>
      </w:r>
      <w:r w:rsidRPr="000E6AD5">
        <w:rPr>
          <w:rFonts w:ascii="宋体" w:hAnsi="宋体" w:hint="eastAsia"/>
          <w:color w:val="000000" w:themeColor="text1"/>
          <w:sz w:val="24"/>
          <w:szCs w:val="24"/>
        </w:rPr>
        <w:t>（五）</w:t>
      </w:r>
      <w:r w:rsidRPr="000E6AD5">
        <w:rPr>
          <w:rFonts w:ascii="宋体" w:hAnsi="宋体"/>
          <w:color w:val="000000" w:themeColor="text1"/>
          <w:sz w:val="24"/>
          <w:szCs w:val="24"/>
        </w:rPr>
        <w:t>国际企业管理及其学科性质</w:t>
      </w:r>
    </w:p>
    <w:p w:rsidR="00A81201" w:rsidRPr="000E6AD5" w:rsidRDefault="00941DA1">
      <w:pPr>
        <w:spacing w:line="440" w:lineRule="exact"/>
        <w:rPr>
          <w:rFonts w:ascii="宋体" w:hAnsi="宋体"/>
          <w:color w:val="000000" w:themeColor="text1"/>
          <w:sz w:val="24"/>
          <w:szCs w:val="24"/>
        </w:rPr>
      </w:pPr>
      <w:r w:rsidRPr="000E6AD5">
        <w:rPr>
          <w:rFonts w:ascii="宋体" w:hAnsi="宋体"/>
          <w:b/>
          <w:bCs/>
          <w:color w:val="000000" w:themeColor="text1"/>
          <w:sz w:val="24"/>
          <w:szCs w:val="24"/>
        </w:rPr>
        <w:t>二</w:t>
      </w:r>
      <w:r w:rsidRPr="000E6AD5">
        <w:rPr>
          <w:rFonts w:ascii="宋体" w:hAnsi="宋体" w:hint="eastAsia"/>
          <w:b/>
          <w:bCs/>
          <w:color w:val="000000" w:themeColor="text1"/>
          <w:sz w:val="24"/>
          <w:szCs w:val="24"/>
        </w:rPr>
        <w:t>、</w:t>
      </w:r>
      <w:r w:rsidRPr="000E6AD5">
        <w:rPr>
          <w:rFonts w:ascii="宋体" w:hAnsi="宋体"/>
          <w:b/>
          <w:bCs/>
          <w:color w:val="000000" w:themeColor="text1"/>
          <w:sz w:val="24"/>
          <w:szCs w:val="24"/>
        </w:rPr>
        <w:t>与国际企业管理相关的基本理论</w:t>
      </w:r>
      <w:r w:rsidRPr="000E6AD5">
        <w:rPr>
          <w:rFonts w:ascii="宋体" w:hAnsi="宋体"/>
          <w:color w:val="000000" w:themeColor="text1"/>
          <w:sz w:val="24"/>
          <w:szCs w:val="24"/>
        </w:rPr>
        <w:br/>
      </w:r>
      <w:r w:rsidRPr="000E6AD5">
        <w:rPr>
          <w:rFonts w:ascii="宋体" w:hAnsi="宋体" w:hint="eastAsia"/>
          <w:color w:val="000000" w:themeColor="text1"/>
          <w:sz w:val="24"/>
          <w:szCs w:val="24"/>
        </w:rPr>
        <w:lastRenderedPageBreak/>
        <w:t>（一）</w:t>
      </w:r>
      <w:r w:rsidRPr="000E6AD5">
        <w:rPr>
          <w:rFonts w:ascii="宋体" w:hAnsi="宋体"/>
          <w:color w:val="000000" w:themeColor="text1"/>
          <w:sz w:val="24"/>
          <w:szCs w:val="24"/>
        </w:rPr>
        <w:t>国际贸易的基本理论</w:t>
      </w:r>
      <w:r w:rsidRPr="000E6AD5">
        <w:rPr>
          <w:rFonts w:ascii="宋体" w:hAnsi="宋体"/>
          <w:color w:val="000000" w:themeColor="text1"/>
          <w:sz w:val="24"/>
          <w:szCs w:val="24"/>
        </w:rPr>
        <w:br/>
      </w:r>
      <w:r w:rsidRPr="000E6AD5">
        <w:rPr>
          <w:rFonts w:ascii="宋体" w:hAnsi="宋体" w:hint="eastAsia"/>
          <w:color w:val="000000" w:themeColor="text1"/>
          <w:sz w:val="24"/>
          <w:szCs w:val="24"/>
        </w:rPr>
        <w:t>（二）</w:t>
      </w:r>
      <w:r w:rsidRPr="000E6AD5">
        <w:rPr>
          <w:rFonts w:ascii="宋体" w:hAnsi="宋体"/>
          <w:color w:val="000000" w:themeColor="text1"/>
          <w:sz w:val="24"/>
          <w:szCs w:val="24"/>
        </w:rPr>
        <w:t>对外直接投资的基本理论</w:t>
      </w:r>
      <w:r w:rsidRPr="000E6AD5">
        <w:rPr>
          <w:rFonts w:ascii="宋体" w:hAnsi="宋体"/>
          <w:color w:val="000000" w:themeColor="text1"/>
          <w:sz w:val="24"/>
          <w:szCs w:val="24"/>
        </w:rPr>
        <w:br/>
      </w:r>
      <w:r w:rsidRPr="000E6AD5">
        <w:rPr>
          <w:rFonts w:ascii="宋体" w:hAnsi="宋体" w:hint="eastAsia"/>
          <w:color w:val="000000" w:themeColor="text1"/>
          <w:sz w:val="24"/>
          <w:szCs w:val="24"/>
        </w:rPr>
        <w:t>（三）</w:t>
      </w:r>
      <w:r w:rsidRPr="000E6AD5">
        <w:rPr>
          <w:rFonts w:ascii="宋体" w:hAnsi="宋体"/>
          <w:color w:val="000000" w:themeColor="text1"/>
          <w:sz w:val="24"/>
          <w:szCs w:val="24"/>
        </w:rPr>
        <w:t>发展中国家对外直接投资的基本理论</w:t>
      </w:r>
      <w:r w:rsidRPr="000E6AD5">
        <w:rPr>
          <w:rFonts w:ascii="宋体" w:hAnsi="宋体"/>
          <w:color w:val="000000" w:themeColor="text1"/>
          <w:sz w:val="24"/>
          <w:szCs w:val="24"/>
        </w:rPr>
        <w:br/>
      </w:r>
      <w:r w:rsidRPr="000E6AD5">
        <w:rPr>
          <w:rFonts w:ascii="宋体" w:hAnsi="宋体"/>
          <w:b/>
          <w:bCs/>
          <w:color w:val="000000" w:themeColor="text1"/>
          <w:sz w:val="24"/>
          <w:szCs w:val="24"/>
        </w:rPr>
        <w:t>三</w:t>
      </w:r>
      <w:r w:rsidRPr="000E6AD5">
        <w:rPr>
          <w:rFonts w:ascii="宋体" w:hAnsi="宋体" w:hint="eastAsia"/>
          <w:b/>
          <w:bCs/>
          <w:color w:val="000000" w:themeColor="text1"/>
          <w:sz w:val="24"/>
          <w:szCs w:val="24"/>
        </w:rPr>
        <w:t>、</w:t>
      </w:r>
      <w:r w:rsidRPr="000E6AD5">
        <w:rPr>
          <w:rFonts w:ascii="宋体" w:hAnsi="宋体"/>
          <w:b/>
          <w:bCs/>
          <w:color w:val="000000" w:themeColor="text1"/>
          <w:sz w:val="24"/>
          <w:szCs w:val="24"/>
        </w:rPr>
        <w:t>国际企业的经营环境</w:t>
      </w:r>
      <w:r w:rsidRPr="000E6AD5">
        <w:rPr>
          <w:rFonts w:ascii="宋体" w:hAnsi="宋体"/>
          <w:color w:val="000000" w:themeColor="text1"/>
          <w:sz w:val="24"/>
          <w:szCs w:val="24"/>
        </w:rPr>
        <w:br/>
      </w:r>
      <w:r w:rsidRPr="000E6AD5">
        <w:rPr>
          <w:rFonts w:ascii="宋体" w:hAnsi="宋体" w:hint="eastAsia"/>
          <w:color w:val="000000" w:themeColor="text1"/>
          <w:sz w:val="24"/>
          <w:szCs w:val="24"/>
        </w:rPr>
        <w:t>（一）</w:t>
      </w:r>
      <w:r w:rsidRPr="000E6AD5">
        <w:rPr>
          <w:rFonts w:ascii="宋体" w:hAnsi="宋体"/>
          <w:color w:val="000000" w:themeColor="text1"/>
          <w:sz w:val="24"/>
          <w:szCs w:val="24"/>
        </w:rPr>
        <w:t>国际企业的经营环境及其特征</w:t>
      </w:r>
      <w:r w:rsidRPr="000E6AD5">
        <w:rPr>
          <w:rFonts w:ascii="宋体" w:hAnsi="宋体"/>
          <w:color w:val="000000" w:themeColor="text1"/>
          <w:sz w:val="24"/>
          <w:szCs w:val="24"/>
        </w:rPr>
        <w:br/>
      </w:r>
      <w:r w:rsidRPr="000E6AD5">
        <w:rPr>
          <w:rFonts w:ascii="宋体" w:hAnsi="宋体" w:hint="eastAsia"/>
          <w:color w:val="000000" w:themeColor="text1"/>
          <w:sz w:val="24"/>
          <w:szCs w:val="24"/>
        </w:rPr>
        <w:t>（二）</w:t>
      </w:r>
      <w:r w:rsidRPr="000E6AD5">
        <w:rPr>
          <w:rFonts w:ascii="宋体" w:hAnsi="宋体"/>
          <w:color w:val="000000" w:themeColor="text1"/>
          <w:sz w:val="24"/>
          <w:szCs w:val="24"/>
        </w:rPr>
        <w:t>国际政治环境</w:t>
      </w:r>
      <w:r w:rsidRPr="000E6AD5">
        <w:rPr>
          <w:rFonts w:ascii="宋体" w:hAnsi="宋体"/>
          <w:color w:val="000000" w:themeColor="text1"/>
          <w:sz w:val="24"/>
          <w:szCs w:val="24"/>
        </w:rPr>
        <w:br/>
      </w:r>
      <w:r w:rsidRPr="000E6AD5">
        <w:rPr>
          <w:rFonts w:ascii="宋体" w:hAnsi="宋体" w:hint="eastAsia"/>
          <w:color w:val="000000" w:themeColor="text1"/>
          <w:sz w:val="24"/>
          <w:szCs w:val="24"/>
        </w:rPr>
        <w:t>（三）</w:t>
      </w:r>
      <w:r w:rsidRPr="000E6AD5">
        <w:rPr>
          <w:rFonts w:ascii="宋体" w:hAnsi="宋体"/>
          <w:color w:val="000000" w:themeColor="text1"/>
          <w:sz w:val="24"/>
          <w:szCs w:val="24"/>
        </w:rPr>
        <w:t>国际经济环境</w:t>
      </w:r>
      <w:r w:rsidRPr="000E6AD5">
        <w:rPr>
          <w:rFonts w:ascii="宋体" w:hAnsi="宋体"/>
          <w:color w:val="000000" w:themeColor="text1"/>
          <w:sz w:val="24"/>
          <w:szCs w:val="24"/>
        </w:rPr>
        <w:br/>
      </w:r>
      <w:r w:rsidRPr="000E6AD5">
        <w:rPr>
          <w:rFonts w:ascii="宋体" w:hAnsi="宋体" w:hint="eastAsia"/>
          <w:color w:val="000000" w:themeColor="text1"/>
          <w:sz w:val="24"/>
          <w:szCs w:val="24"/>
        </w:rPr>
        <w:t>（四）</w:t>
      </w:r>
      <w:r w:rsidRPr="000E6AD5">
        <w:rPr>
          <w:rFonts w:ascii="宋体" w:hAnsi="宋体"/>
          <w:color w:val="000000" w:themeColor="text1"/>
          <w:sz w:val="24"/>
          <w:szCs w:val="24"/>
        </w:rPr>
        <w:t>国际法律环境</w:t>
      </w:r>
      <w:r w:rsidRPr="000E6AD5">
        <w:rPr>
          <w:rFonts w:ascii="宋体" w:hAnsi="宋体"/>
          <w:color w:val="000000" w:themeColor="text1"/>
          <w:sz w:val="24"/>
          <w:szCs w:val="24"/>
        </w:rPr>
        <w:br/>
      </w:r>
      <w:r w:rsidRPr="000E6AD5">
        <w:rPr>
          <w:rFonts w:ascii="宋体" w:hAnsi="宋体" w:hint="eastAsia"/>
          <w:color w:val="000000" w:themeColor="text1"/>
          <w:sz w:val="24"/>
          <w:szCs w:val="24"/>
        </w:rPr>
        <w:t>（五）</w:t>
      </w:r>
      <w:r w:rsidRPr="000E6AD5">
        <w:rPr>
          <w:rFonts w:ascii="宋体" w:hAnsi="宋体"/>
          <w:color w:val="000000" w:themeColor="text1"/>
          <w:sz w:val="24"/>
          <w:szCs w:val="24"/>
        </w:rPr>
        <w:t>国际文化环境</w:t>
      </w:r>
      <w:r w:rsidRPr="000E6AD5">
        <w:rPr>
          <w:rFonts w:ascii="宋体" w:hAnsi="宋体"/>
          <w:color w:val="000000" w:themeColor="text1"/>
          <w:sz w:val="24"/>
          <w:szCs w:val="24"/>
        </w:rPr>
        <w:br/>
      </w:r>
      <w:r w:rsidRPr="000E6AD5">
        <w:rPr>
          <w:rFonts w:ascii="宋体" w:hAnsi="宋体" w:hint="eastAsia"/>
          <w:color w:val="000000" w:themeColor="text1"/>
          <w:sz w:val="24"/>
          <w:szCs w:val="24"/>
        </w:rPr>
        <w:t>（六）</w:t>
      </w:r>
      <w:r w:rsidRPr="000E6AD5">
        <w:rPr>
          <w:rFonts w:ascii="宋体" w:hAnsi="宋体"/>
          <w:color w:val="000000" w:themeColor="text1"/>
          <w:sz w:val="24"/>
          <w:szCs w:val="24"/>
        </w:rPr>
        <w:t>国际技术环境</w:t>
      </w:r>
      <w:r w:rsidRPr="000E6AD5">
        <w:rPr>
          <w:rFonts w:ascii="宋体" w:hAnsi="宋体"/>
          <w:color w:val="000000" w:themeColor="text1"/>
          <w:sz w:val="24"/>
          <w:szCs w:val="24"/>
        </w:rPr>
        <w:br/>
      </w:r>
      <w:r w:rsidRPr="000E6AD5">
        <w:rPr>
          <w:rFonts w:ascii="宋体" w:hAnsi="宋体"/>
          <w:b/>
          <w:bCs/>
          <w:color w:val="000000" w:themeColor="text1"/>
          <w:sz w:val="24"/>
          <w:szCs w:val="24"/>
        </w:rPr>
        <w:t>四</w:t>
      </w:r>
      <w:r w:rsidRPr="000E6AD5">
        <w:rPr>
          <w:rFonts w:ascii="宋体" w:hAnsi="宋体" w:hint="eastAsia"/>
          <w:b/>
          <w:bCs/>
          <w:color w:val="000000" w:themeColor="text1"/>
          <w:sz w:val="24"/>
          <w:szCs w:val="24"/>
        </w:rPr>
        <w:t>、</w:t>
      </w:r>
      <w:r w:rsidRPr="000E6AD5">
        <w:rPr>
          <w:rFonts w:ascii="宋体" w:hAnsi="宋体"/>
          <w:b/>
          <w:bCs/>
          <w:color w:val="000000" w:themeColor="text1"/>
          <w:sz w:val="24"/>
          <w:szCs w:val="24"/>
        </w:rPr>
        <w:t>国际企业的战略管理</w:t>
      </w:r>
      <w:r w:rsidRPr="000E6AD5">
        <w:rPr>
          <w:rFonts w:ascii="宋体" w:hAnsi="宋体"/>
          <w:color w:val="000000" w:themeColor="text1"/>
          <w:sz w:val="24"/>
          <w:szCs w:val="24"/>
        </w:rPr>
        <w:br/>
      </w:r>
      <w:r w:rsidRPr="000E6AD5">
        <w:rPr>
          <w:rFonts w:ascii="宋体" w:hAnsi="宋体" w:hint="eastAsia"/>
          <w:color w:val="000000" w:themeColor="text1"/>
          <w:sz w:val="24"/>
          <w:szCs w:val="24"/>
        </w:rPr>
        <w:t>（一）</w:t>
      </w:r>
      <w:r w:rsidRPr="000E6AD5">
        <w:rPr>
          <w:rFonts w:ascii="宋体" w:hAnsi="宋体"/>
          <w:color w:val="000000" w:themeColor="text1"/>
          <w:sz w:val="24"/>
          <w:szCs w:val="24"/>
        </w:rPr>
        <w:t>国际企业战略管理概述</w:t>
      </w:r>
      <w:r w:rsidRPr="000E6AD5">
        <w:rPr>
          <w:rFonts w:ascii="宋体" w:hAnsi="宋体"/>
          <w:color w:val="000000" w:themeColor="text1"/>
          <w:sz w:val="24"/>
          <w:szCs w:val="24"/>
        </w:rPr>
        <w:br/>
      </w:r>
      <w:r w:rsidRPr="000E6AD5">
        <w:rPr>
          <w:rFonts w:ascii="宋体" w:hAnsi="宋体" w:hint="eastAsia"/>
          <w:color w:val="000000" w:themeColor="text1"/>
          <w:sz w:val="24"/>
          <w:szCs w:val="24"/>
        </w:rPr>
        <w:t>（二）</w:t>
      </w:r>
      <w:r w:rsidRPr="000E6AD5">
        <w:rPr>
          <w:rFonts w:ascii="宋体" w:hAnsi="宋体"/>
          <w:color w:val="000000" w:themeColor="text1"/>
          <w:sz w:val="24"/>
          <w:szCs w:val="24"/>
        </w:rPr>
        <w:t>国际企业的战略模式选择与经营业务定位</w:t>
      </w:r>
      <w:r w:rsidRPr="000E6AD5">
        <w:rPr>
          <w:rFonts w:ascii="宋体" w:hAnsi="宋体"/>
          <w:color w:val="000000" w:themeColor="text1"/>
          <w:sz w:val="24"/>
          <w:szCs w:val="24"/>
        </w:rPr>
        <w:br/>
      </w:r>
      <w:r w:rsidRPr="000E6AD5">
        <w:rPr>
          <w:rFonts w:ascii="宋体" w:hAnsi="宋体" w:hint="eastAsia"/>
          <w:color w:val="000000" w:themeColor="text1"/>
          <w:sz w:val="24"/>
          <w:szCs w:val="24"/>
        </w:rPr>
        <w:t>（三）</w:t>
      </w:r>
      <w:r w:rsidRPr="000E6AD5">
        <w:rPr>
          <w:rFonts w:ascii="宋体" w:hAnsi="宋体"/>
          <w:color w:val="000000" w:themeColor="text1"/>
          <w:sz w:val="24"/>
          <w:szCs w:val="24"/>
        </w:rPr>
        <w:t>国际企业战略分析工具</w:t>
      </w:r>
      <w:r w:rsidRPr="000E6AD5">
        <w:rPr>
          <w:rFonts w:ascii="宋体" w:hAnsi="宋体"/>
          <w:color w:val="000000" w:themeColor="text1"/>
          <w:sz w:val="24"/>
          <w:szCs w:val="24"/>
        </w:rPr>
        <w:br/>
      </w:r>
      <w:r w:rsidRPr="000E6AD5">
        <w:rPr>
          <w:rFonts w:ascii="宋体" w:hAnsi="宋体" w:hint="eastAsia"/>
          <w:color w:val="000000" w:themeColor="text1"/>
          <w:sz w:val="24"/>
          <w:szCs w:val="24"/>
        </w:rPr>
        <w:t>（四）</w:t>
      </w:r>
      <w:r w:rsidRPr="000E6AD5">
        <w:rPr>
          <w:rFonts w:ascii="宋体" w:hAnsi="宋体"/>
          <w:color w:val="000000" w:themeColor="text1"/>
          <w:sz w:val="24"/>
          <w:szCs w:val="24"/>
        </w:rPr>
        <w:t>国际企业战略联盟</w:t>
      </w:r>
      <w:r w:rsidRPr="000E6AD5">
        <w:rPr>
          <w:rFonts w:ascii="宋体" w:hAnsi="宋体"/>
          <w:color w:val="000000" w:themeColor="text1"/>
          <w:sz w:val="24"/>
          <w:szCs w:val="24"/>
        </w:rPr>
        <w:br/>
      </w:r>
      <w:r w:rsidRPr="000E6AD5">
        <w:rPr>
          <w:rFonts w:ascii="宋体" w:hAnsi="宋体"/>
          <w:b/>
          <w:bCs/>
          <w:color w:val="000000" w:themeColor="text1"/>
          <w:sz w:val="24"/>
          <w:szCs w:val="24"/>
        </w:rPr>
        <w:t>五</w:t>
      </w:r>
      <w:r w:rsidRPr="000E6AD5">
        <w:rPr>
          <w:rFonts w:ascii="宋体" w:hAnsi="宋体" w:hint="eastAsia"/>
          <w:b/>
          <w:bCs/>
          <w:color w:val="000000" w:themeColor="text1"/>
          <w:sz w:val="24"/>
          <w:szCs w:val="24"/>
        </w:rPr>
        <w:t>、</w:t>
      </w:r>
      <w:r w:rsidRPr="000E6AD5">
        <w:rPr>
          <w:rFonts w:ascii="宋体" w:hAnsi="宋体"/>
          <w:b/>
          <w:bCs/>
          <w:color w:val="000000" w:themeColor="text1"/>
          <w:sz w:val="24"/>
          <w:szCs w:val="24"/>
        </w:rPr>
        <w:t>国际企业的营销管理</w:t>
      </w:r>
      <w:r w:rsidRPr="000E6AD5">
        <w:rPr>
          <w:rFonts w:ascii="宋体" w:hAnsi="宋体"/>
          <w:color w:val="000000" w:themeColor="text1"/>
          <w:sz w:val="24"/>
          <w:szCs w:val="24"/>
        </w:rPr>
        <w:br/>
      </w:r>
      <w:r w:rsidRPr="000E6AD5">
        <w:rPr>
          <w:rFonts w:ascii="宋体" w:hAnsi="宋体" w:hint="eastAsia"/>
          <w:color w:val="000000" w:themeColor="text1"/>
          <w:sz w:val="24"/>
          <w:szCs w:val="24"/>
        </w:rPr>
        <w:t>（一）</w:t>
      </w:r>
      <w:r w:rsidRPr="000E6AD5">
        <w:rPr>
          <w:rFonts w:ascii="宋体" w:hAnsi="宋体"/>
          <w:color w:val="000000" w:themeColor="text1"/>
          <w:sz w:val="24"/>
          <w:szCs w:val="24"/>
        </w:rPr>
        <w:t>国际企业营销管理概述</w:t>
      </w:r>
      <w:r w:rsidRPr="000E6AD5">
        <w:rPr>
          <w:rFonts w:ascii="宋体" w:hAnsi="宋体"/>
          <w:color w:val="000000" w:themeColor="text1"/>
          <w:sz w:val="24"/>
          <w:szCs w:val="24"/>
        </w:rPr>
        <w:br/>
      </w:r>
      <w:r w:rsidRPr="000E6AD5">
        <w:rPr>
          <w:rFonts w:ascii="宋体" w:hAnsi="宋体" w:hint="eastAsia"/>
          <w:color w:val="000000" w:themeColor="text1"/>
          <w:sz w:val="24"/>
          <w:szCs w:val="24"/>
        </w:rPr>
        <w:t>（二）</w:t>
      </w:r>
      <w:r w:rsidRPr="000E6AD5">
        <w:rPr>
          <w:rFonts w:ascii="宋体" w:hAnsi="宋体"/>
          <w:color w:val="000000" w:themeColor="text1"/>
          <w:sz w:val="24"/>
          <w:szCs w:val="24"/>
        </w:rPr>
        <w:t>国际目标市场的选择与进入</w:t>
      </w:r>
      <w:r w:rsidRPr="000E6AD5">
        <w:rPr>
          <w:rFonts w:ascii="宋体" w:hAnsi="宋体"/>
          <w:color w:val="000000" w:themeColor="text1"/>
          <w:sz w:val="24"/>
          <w:szCs w:val="24"/>
        </w:rPr>
        <w:br/>
      </w:r>
      <w:r w:rsidRPr="000E6AD5">
        <w:rPr>
          <w:rFonts w:ascii="宋体" w:hAnsi="宋体" w:hint="eastAsia"/>
          <w:color w:val="000000" w:themeColor="text1"/>
          <w:sz w:val="24"/>
          <w:szCs w:val="24"/>
        </w:rPr>
        <w:t>（三）</w:t>
      </w:r>
      <w:r w:rsidRPr="000E6AD5">
        <w:rPr>
          <w:rFonts w:ascii="宋体" w:hAnsi="宋体"/>
          <w:color w:val="000000" w:themeColor="text1"/>
          <w:sz w:val="24"/>
          <w:szCs w:val="24"/>
        </w:rPr>
        <w:t>国际产品策略</w:t>
      </w:r>
      <w:r w:rsidRPr="000E6AD5">
        <w:rPr>
          <w:rFonts w:ascii="宋体" w:hAnsi="宋体"/>
          <w:color w:val="000000" w:themeColor="text1"/>
          <w:sz w:val="24"/>
          <w:szCs w:val="24"/>
        </w:rPr>
        <w:br/>
      </w:r>
      <w:r w:rsidRPr="000E6AD5">
        <w:rPr>
          <w:rFonts w:ascii="宋体" w:hAnsi="宋体" w:hint="eastAsia"/>
          <w:color w:val="000000" w:themeColor="text1"/>
          <w:sz w:val="24"/>
          <w:szCs w:val="24"/>
        </w:rPr>
        <w:t>（四）</w:t>
      </w:r>
      <w:r w:rsidRPr="000E6AD5">
        <w:rPr>
          <w:rFonts w:ascii="宋体" w:hAnsi="宋体"/>
          <w:color w:val="000000" w:themeColor="text1"/>
          <w:sz w:val="24"/>
          <w:szCs w:val="24"/>
        </w:rPr>
        <w:t>国际定价策略</w:t>
      </w:r>
      <w:r w:rsidRPr="000E6AD5">
        <w:rPr>
          <w:rFonts w:ascii="宋体" w:hAnsi="宋体"/>
          <w:color w:val="000000" w:themeColor="text1"/>
          <w:sz w:val="24"/>
          <w:szCs w:val="24"/>
        </w:rPr>
        <w:br/>
      </w:r>
      <w:r w:rsidRPr="000E6AD5">
        <w:rPr>
          <w:rFonts w:ascii="宋体" w:hAnsi="宋体" w:hint="eastAsia"/>
          <w:color w:val="000000" w:themeColor="text1"/>
          <w:sz w:val="24"/>
          <w:szCs w:val="24"/>
        </w:rPr>
        <w:t>（五）</w:t>
      </w:r>
      <w:r w:rsidRPr="000E6AD5">
        <w:rPr>
          <w:rFonts w:ascii="宋体" w:hAnsi="宋体"/>
          <w:color w:val="000000" w:themeColor="text1"/>
          <w:sz w:val="24"/>
          <w:szCs w:val="24"/>
        </w:rPr>
        <w:t>国际分销策略</w:t>
      </w:r>
      <w:r w:rsidRPr="000E6AD5">
        <w:rPr>
          <w:rFonts w:ascii="宋体" w:hAnsi="宋体"/>
          <w:color w:val="000000" w:themeColor="text1"/>
          <w:sz w:val="24"/>
          <w:szCs w:val="24"/>
        </w:rPr>
        <w:br/>
      </w:r>
      <w:r w:rsidRPr="000E6AD5">
        <w:rPr>
          <w:rFonts w:ascii="宋体" w:hAnsi="宋体" w:hint="eastAsia"/>
          <w:color w:val="000000" w:themeColor="text1"/>
          <w:sz w:val="24"/>
          <w:szCs w:val="24"/>
        </w:rPr>
        <w:t>（六）</w:t>
      </w:r>
      <w:r w:rsidRPr="000E6AD5">
        <w:rPr>
          <w:rFonts w:ascii="宋体" w:hAnsi="宋体"/>
          <w:color w:val="000000" w:themeColor="text1"/>
          <w:sz w:val="24"/>
          <w:szCs w:val="24"/>
        </w:rPr>
        <w:t>国际促销策略</w:t>
      </w:r>
      <w:r w:rsidRPr="000E6AD5">
        <w:rPr>
          <w:rFonts w:ascii="宋体" w:hAnsi="宋体"/>
          <w:color w:val="000000" w:themeColor="text1"/>
          <w:sz w:val="24"/>
          <w:szCs w:val="24"/>
        </w:rPr>
        <w:br/>
      </w:r>
      <w:r w:rsidRPr="000E6AD5">
        <w:rPr>
          <w:rFonts w:ascii="宋体" w:hAnsi="宋体"/>
          <w:b/>
          <w:bCs/>
          <w:color w:val="000000" w:themeColor="text1"/>
          <w:sz w:val="24"/>
          <w:szCs w:val="24"/>
        </w:rPr>
        <w:t>六</w:t>
      </w:r>
      <w:r w:rsidRPr="000E6AD5">
        <w:rPr>
          <w:rFonts w:ascii="宋体" w:hAnsi="宋体" w:hint="eastAsia"/>
          <w:b/>
          <w:bCs/>
          <w:color w:val="000000" w:themeColor="text1"/>
          <w:sz w:val="24"/>
          <w:szCs w:val="24"/>
        </w:rPr>
        <w:t>、</w:t>
      </w:r>
      <w:r w:rsidRPr="000E6AD5">
        <w:rPr>
          <w:rFonts w:ascii="宋体" w:hAnsi="宋体"/>
          <w:b/>
          <w:bCs/>
          <w:color w:val="000000" w:themeColor="text1"/>
          <w:sz w:val="24"/>
          <w:szCs w:val="24"/>
        </w:rPr>
        <w:t>国际企业的跨文化管理</w:t>
      </w:r>
      <w:r w:rsidRPr="000E6AD5">
        <w:rPr>
          <w:rFonts w:ascii="宋体" w:hAnsi="宋体"/>
          <w:color w:val="000000" w:themeColor="text1"/>
          <w:sz w:val="24"/>
          <w:szCs w:val="24"/>
        </w:rPr>
        <w:br/>
      </w:r>
      <w:r w:rsidRPr="000E6AD5">
        <w:rPr>
          <w:rFonts w:ascii="宋体" w:hAnsi="宋体" w:hint="eastAsia"/>
          <w:color w:val="000000" w:themeColor="text1"/>
          <w:sz w:val="24"/>
          <w:szCs w:val="24"/>
        </w:rPr>
        <w:t>（一）</w:t>
      </w:r>
      <w:r w:rsidRPr="000E6AD5">
        <w:rPr>
          <w:rFonts w:ascii="宋体" w:hAnsi="宋体"/>
          <w:color w:val="000000" w:themeColor="text1"/>
          <w:sz w:val="24"/>
          <w:szCs w:val="24"/>
        </w:rPr>
        <w:t>文化与管理</w:t>
      </w:r>
      <w:r w:rsidRPr="000E6AD5">
        <w:rPr>
          <w:rFonts w:ascii="宋体" w:hAnsi="宋体"/>
          <w:color w:val="000000" w:themeColor="text1"/>
          <w:sz w:val="24"/>
          <w:szCs w:val="24"/>
        </w:rPr>
        <w:br/>
      </w:r>
      <w:r w:rsidRPr="000E6AD5">
        <w:rPr>
          <w:rFonts w:ascii="宋体" w:hAnsi="宋体" w:hint="eastAsia"/>
          <w:color w:val="000000" w:themeColor="text1"/>
          <w:sz w:val="24"/>
          <w:szCs w:val="24"/>
        </w:rPr>
        <w:t>（二）</w:t>
      </w:r>
      <w:r w:rsidRPr="000E6AD5">
        <w:rPr>
          <w:rFonts w:ascii="宋体" w:hAnsi="宋体"/>
          <w:color w:val="000000" w:themeColor="text1"/>
          <w:sz w:val="24"/>
          <w:szCs w:val="24"/>
        </w:rPr>
        <w:t>人际环境与文化环境</w:t>
      </w:r>
      <w:r w:rsidRPr="000E6AD5">
        <w:rPr>
          <w:rFonts w:ascii="宋体" w:hAnsi="宋体"/>
          <w:color w:val="000000" w:themeColor="text1"/>
          <w:sz w:val="24"/>
          <w:szCs w:val="24"/>
        </w:rPr>
        <w:br/>
      </w:r>
      <w:r w:rsidRPr="000E6AD5">
        <w:rPr>
          <w:rFonts w:ascii="宋体" w:hAnsi="宋体" w:hint="eastAsia"/>
          <w:color w:val="000000" w:themeColor="text1"/>
          <w:sz w:val="24"/>
          <w:szCs w:val="24"/>
        </w:rPr>
        <w:t>（三）</w:t>
      </w:r>
      <w:r w:rsidRPr="000E6AD5">
        <w:rPr>
          <w:rFonts w:ascii="宋体" w:hAnsi="宋体"/>
          <w:color w:val="000000" w:themeColor="text1"/>
          <w:sz w:val="24"/>
          <w:szCs w:val="24"/>
        </w:rPr>
        <w:t>国际企业文化管理概述</w:t>
      </w:r>
      <w:r w:rsidRPr="000E6AD5">
        <w:rPr>
          <w:rFonts w:ascii="宋体" w:hAnsi="宋体"/>
          <w:color w:val="000000" w:themeColor="text1"/>
          <w:sz w:val="24"/>
          <w:szCs w:val="24"/>
        </w:rPr>
        <w:br/>
      </w:r>
      <w:r w:rsidRPr="000E6AD5">
        <w:rPr>
          <w:rFonts w:ascii="宋体" w:hAnsi="宋体" w:hint="eastAsia"/>
          <w:color w:val="000000" w:themeColor="text1"/>
          <w:sz w:val="24"/>
          <w:szCs w:val="24"/>
        </w:rPr>
        <w:t>（四）</w:t>
      </w:r>
      <w:r w:rsidRPr="000E6AD5">
        <w:rPr>
          <w:rFonts w:ascii="宋体" w:hAnsi="宋体"/>
          <w:color w:val="000000" w:themeColor="text1"/>
          <w:sz w:val="24"/>
          <w:szCs w:val="24"/>
        </w:rPr>
        <w:t>文化差异与跨国经营管理</w:t>
      </w:r>
    </w:p>
    <w:p w:rsidR="00A81201" w:rsidRPr="000E6AD5" w:rsidRDefault="00941DA1">
      <w:pPr>
        <w:spacing w:line="440" w:lineRule="exact"/>
        <w:rPr>
          <w:rFonts w:ascii="宋体" w:hAnsi="宋体"/>
          <w:color w:val="000000" w:themeColor="text1"/>
          <w:sz w:val="24"/>
          <w:szCs w:val="24"/>
        </w:rPr>
      </w:pPr>
      <w:r w:rsidRPr="000E6AD5">
        <w:rPr>
          <w:rFonts w:ascii="宋体" w:hAnsi="宋体" w:hint="eastAsia"/>
          <w:color w:val="000000" w:themeColor="text1"/>
          <w:sz w:val="24"/>
          <w:szCs w:val="24"/>
        </w:rPr>
        <w:t>（五）</w:t>
      </w:r>
      <w:r w:rsidRPr="000E6AD5">
        <w:rPr>
          <w:rFonts w:ascii="宋体" w:hAnsi="宋体"/>
          <w:color w:val="000000" w:themeColor="text1"/>
          <w:sz w:val="24"/>
          <w:szCs w:val="24"/>
        </w:rPr>
        <w:t>国际企业的文化冲突与融合</w:t>
      </w:r>
      <w:r w:rsidRPr="000E6AD5">
        <w:rPr>
          <w:rFonts w:ascii="宋体" w:hAnsi="宋体"/>
          <w:color w:val="000000" w:themeColor="text1"/>
          <w:sz w:val="24"/>
          <w:szCs w:val="24"/>
        </w:rPr>
        <w:br/>
      </w:r>
      <w:r w:rsidRPr="000E6AD5">
        <w:rPr>
          <w:rFonts w:ascii="宋体" w:hAnsi="宋体"/>
          <w:b/>
          <w:bCs/>
          <w:color w:val="000000" w:themeColor="text1"/>
          <w:sz w:val="24"/>
          <w:szCs w:val="24"/>
        </w:rPr>
        <w:t>七</w:t>
      </w:r>
      <w:r w:rsidRPr="000E6AD5">
        <w:rPr>
          <w:rFonts w:ascii="宋体" w:hAnsi="宋体" w:hint="eastAsia"/>
          <w:b/>
          <w:bCs/>
          <w:color w:val="000000" w:themeColor="text1"/>
          <w:sz w:val="24"/>
          <w:szCs w:val="24"/>
        </w:rPr>
        <w:t>、</w:t>
      </w:r>
      <w:r w:rsidRPr="000E6AD5">
        <w:rPr>
          <w:rFonts w:ascii="宋体" w:hAnsi="宋体"/>
          <w:b/>
          <w:bCs/>
          <w:color w:val="000000" w:themeColor="text1"/>
          <w:sz w:val="24"/>
          <w:szCs w:val="24"/>
        </w:rPr>
        <w:t>国际企业的人力资源管理</w:t>
      </w:r>
      <w:r w:rsidRPr="000E6AD5">
        <w:rPr>
          <w:rFonts w:ascii="宋体" w:hAnsi="宋体"/>
          <w:color w:val="000000" w:themeColor="text1"/>
          <w:sz w:val="24"/>
          <w:szCs w:val="24"/>
        </w:rPr>
        <w:br/>
      </w:r>
      <w:r w:rsidRPr="000E6AD5">
        <w:rPr>
          <w:rFonts w:ascii="宋体" w:hAnsi="宋体" w:hint="eastAsia"/>
          <w:color w:val="000000" w:themeColor="text1"/>
          <w:sz w:val="24"/>
          <w:szCs w:val="24"/>
        </w:rPr>
        <w:t>（一）</w:t>
      </w:r>
      <w:r w:rsidRPr="000E6AD5">
        <w:rPr>
          <w:rFonts w:ascii="宋体" w:hAnsi="宋体"/>
          <w:color w:val="000000" w:themeColor="text1"/>
          <w:sz w:val="24"/>
          <w:szCs w:val="24"/>
        </w:rPr>
        <w:t>国际人力资源管理概述</w:t>
      </w:r>
      <w:r w:rsidRPr="000E6AD5">
        <w:rPr>
          <w:rFonts w:ascii="宋体" w:hAnsi="宋体"/>
          <w:color w:val="000000" w:themeColor="text1"/>
          <w:sz w:val="24"/>
          <w:szCs w:val="24"/>
        </w:rPr>
        <w:br/>
      </w:r>
      <w:r w:rsidRPr="000E6AD5">
        <w:rPr>
          <w:rFonts w:ascii="宋体" w:hAnsi="宋体" w:hint="eastAsia"/>
          <w:color w:val="000000" w:themeColor="text1"/>
          <w:sz w:val="24"/>
          <w:szCs w:val="24"/>
        </w:rPr>
        <w:t>（二）</w:t>
      </w:r>
      <w:r w:rsidRPr="000E6AD5">
        <w:rPr>
          <w:rFonts w:ascii="宋体" w:hAnsi="宋体"/>
          <w:color w:val="000000" w:themeColor="text1"/>
          <w:sz w:val="24"/>
          <w:szCs w:val="24"/>
        </w:rPr>
        <w:t>国际企业的人员配备</w:t>
      </w:r>
      <w:r w:rsidRPr="000E6AD5">
        <w:rPr>
          <w:rFonts w:ascii="宋体" w:hAnsi="宋体"/>
          <w:color w:val="000000" w:themeColor="text1"/>
          <w:sz w:val="24"/>
          <w:szCs w:val="24"/>
        </w:rPr>
        <w:br/>
      </w:r>
      <w:r w:rsidRPr="000E6AD5">
        <w:rPr>
          <w:rFonts w:ascii="宋体" w:hAnsi="宋体" w:hint="eastAsia"/>
          <w:color w:val="000000" w:themeColor="text1"/>
          <w:sz w:val="24"/>
          <w:szCs w:val="24"/>
        </w:rPr>
        <w:lastRenderedPageBreak/>
        <w:t>（三）</w:t>
      </w:r>
      <w:r w:rsidRPr="000E6AD5">
        <w:rPr>
          <w:rFonts w:ascii="宋体" w:hAnsi="宋体"/>
          <w:color w:val="000000" w:themeColor="text1"/>
          <w:sz w:val="24"/>
          <w:szCs w:val="24"/>
        </w:rPr>
        <w:t>国际企业人员的培训与开发</w:t>
      </w:r>
      <w:r w:rsidRPr="000E6AD5">
        <w:rPr>
          <w:rFonts w:ascii="宋体" w:hAnsi="宋体"/>
          <w:color w:val="000000" w:themeColor="text1"/>
          <w:sz w:val="24"/>
          <w:szCs w:val="24"/>
        </w:rPr>
        <w:br/>
      </w:r>
      <w:r w:rsidRPr="000E6AD5">
        <w:rPr>
          <w:rFonts w:ascii="宋体" w:hAnsi="宋体" w:hint="eastAsia"/>
          <w:color w:val="000000" w:themeColor="text1"/>
          <w:sz w:val="24"/>
          <w:szCs w:val="24"/>
        </w:rPr>
        <w:t>（四）</w:t>
      </w:r>
      <w:r w:rsidRPr="000E6AD5">
        <w:rPr>
          <w:rFonts w:ascii="宋体" w:hAnsi="宋体"/>
          <w:color w:val="000000" w:themeColor="text1"/>
          <w:sz w:val="24"/>
          <w:szCs w:val="24"/>
        </w:rPr>
        <w:t>国际企业人员的绩效考核与薪酬</w:t>
      </w:r>
      <w:r w:rsidRPr="000E6AD5">
        <w:rPr>
          <w:rFonts w:ascii="宋体" w:hAnsi="宋体"/>
          <w:color w:val="000000" w:themeColor="text1"/>
          <w:sz w:val="24"/>
          <w:szCs w:val="24"/>
        </w:rPr>
        <w:br/>
      </w:r>
      <w:r w:rsidRPr="000E6AD5">
        <w:rPr>
          <w:rFonts w:ascii="宋体" w:hAnsi="宋体" w:hint="eastAsia"/>
          <w:color w:val="000000" w:themeColor="text1"/>
          <w:sz w:val="24"/>
          <w:szCs w:val="24"/>
        </w:rPr>
        <w:t>（五）</w:t>
      </w:r>
      <w:r w:rsidRPr="000E6AD5">
        <w:rPr>
          <w:rFonts w:ascii="宋体" w:hAnsi="宋体"/>
          <w:color w:val="000000" w:themeColor="text1"/>
          <w:sz w:val="24"/>
          <w:szCs w:val="24"/>
        </w:rPr>
        <w:t>外派人员的归国管理</w:t>
      </w:r>
      <w:r w:rsidRPr="000E6AD5">
        <w:rPr>
          <w:rFonts w:ascii="宋体" w:hAnsi="宋体"/>
          <w:color w:val="000000" w:themeColor="text1"/>
          <w:sz w:val="24"/>
          <w:szCs w:val="24"/>
        </w:rPr>
        <w:br/>
      </w:r>
      <w:r w:rsidRPr="000E6AD5">
        <w:rPr>
          <w:rFonts w:ascii="宋体" w:hAnsi="宋体" w:hint="eastAsia"/>
          <w:color w:val="000000" w:themeColor="text1"/>
          <w:sz w:val="24"/>
          <w:szCs w:val="24"/>
        </w:rPr>
        <w:t>（六）</w:t>
      </w:r>
      <w:r w:rsidRPr="000E6AD5">
        <w:rPr>
          <w:rFonts w:ascii="宋体" w:hAnsi="宋体"/>
          <w:color w:val="000000" w:themeColor="text1"/>
          <w:sz w:val="24"/>
          <w:szCs w:val="24"/>
        </w:rPr>
        <w:t>国际劳资关系管理</w:t>
      </w:r>
      <w:r w:rsidRPr="000E6AD5">
        <w:rPr>
          <w:rFonts w:ascii="宋体" w:hAnsi="宋体"/>
          <w:color w:val="000000" w:themeColor="text1"/>
          <w:sz w:val="24"/>
          <w:szCs w:val="24"/>
        </w:rPr>
        <w:br/>
      </w:r>
      <w:r w:rsidRPr="000E6AD5">
        <w:rPr>
          <w:rFonts w:ascii="宋体" w:hAnsi="宋体"/>
          <w:b/>
          <w:bCs/>
          <w:color w:val="000000" w:themeColor="text1"/>
          <w:sz w:val="24"/>
          <w:szCs w:val="24"/>
        </w:rPr>
        <w:t>八</w:t>
      </w:r>
      <w:r w:rsidRPr="000E6AD5">
        <w:rPr>
          <w:rFonts w:ascii="宋体" w:hAnsi="宋体" w:hint="eastAsia"/>
          <w:b/>
          <w:bCs/>
          <w:color w:val="000000" w:themeColor="text1"/>
          <w:sz w:val="24"/>
          <w:szCs w:val="24"/>
        </w:rPr>
        <w:t>、</w:t>
      </w:r>
      <w:r w:rsidRPr="000E6AD5">
        <w:rPr>
          <w:rFonts w:ascii="宋体" w:hAnsi="宋体"/>
          <w:b/>
          <w:bCs/>
          <w:color w:val="000000" w:themeColor="text1"/>
          <w:sz w:val="24"/>
          <w:szCs w:val="24"/>
        </w:rPr>
        <w:t>国际企业的组织管理</w:t>
      </w:r>
      <w:r w:rsidRPr="000E6AD5">
        <w:rPr>
          <w:rFonts w:ascii="宋体" w:hAnsi="宋体"/>
          <w:color w:val="000000" w:themeColor="text1"/>
          <w:sz w:val="24"/>
          <w:szCs w:val="24"/>
        </w:rPr>
        <w:br/>
      </w:r>
      <w:r w:rsidRPr="000E6AD5">
        <w:rPr>
          <w:rFonts w:ascii="宋体" w:hAnsi="宋体" w:hint="eastAsia"/>
          <w:color w:val="000000" w:themeColor="text1"/>
          <w:sz w:val="24"/>
          <w:szCs w:val="24"/>
        </w:rPr>
        <w:t>（一）</w:t>
      </w:r>
      <w:r w:rsidRPr="000E6AD5">
        <w:rPr>
          <w:rFonts w:ascii="宋体" w:hAnsi="宋体"/>
          <w:color w:val="000000" w:themeColor="text1"/>
          <w:sz w:val="24"/>
          <w:szCs w:val="24"/>
        </w:rPr>
        <w:t>国际企业组织管理概述</w:t>
      </w:r>
      <w:r w:rsidRPr="000E6AD5">
        <w:rPr>
          <w:rFonts w:ascii="宋体" w:hAnsi="宋体"/>
          <w:color w:val="000000" w:themeColor="text1"/>
          <w:sz w:val="24"/>
          <w:szCs w:val="24"/>
        </w:rPr>
        <w:br/>
      </w:r>
      <w:r w:rsidRPr="000E6AD5">
        <w:rPr>
          <w:rFonts w:ascii="宋体" w:hAnsi="宋体" w:hint="eastAsia"/>
          <w:color w:val="000000" w:themeColor="text1"/>
          <w:sz w:val="24"/>
          <w:szCs w:val="24"/>
        </w:rPr>
        <w:t>（二）</w:t>
      </w:r>
      <w:r w:rsidRPr="000E6AD5">
        <w:rPr>
          <w:rFonts w:ascii="宋体" w:hAnsi="宋体"/>
          <w:color w:val="000000" w:themeColor="text1"/>
          <w:sz w:val="24"/>
          <w:szCs w:val="24"/>
        </w:rPr>
        <w:t>国际企业组织结构的类型</w:t>
      </w:r>
      <w:r w:rsidRPr="000E6AD5">
        <w:rPr>
          <w:rFonts w:ascii="宋体" w:hAnsi="宋体"/>
          <w:color w:val="000000" w:themeColor="text1"/>
          <w:sz w:val="24"/>
          <w:szCs w:val="24"/>
        </w:rPr>
        <w:br/>
      </w:r>
      <w:r w:rsidRPr="000E6AD5">
        <w:rPr>
          <w:rFonts w:ascii="宋体" w:hAnsi="宋体" w:hint="eastAsia"/>
          <w:color w:val="000000" w:themeColor="text1"/>
          <w:sz w:val="24"/>
          <w:szCs w:val="24"/>
        </w:rPr>
        <w:t>（三）</w:t>
      </w:r>
      <w:r w:rsidRPr="000E6AD5">
        <w:rPr>
          <w:rFonts w:ascii="宋体" w:hAnsi="宋体"/>
          <w:color w:val="000000" w:themeColor="text1"/>
          <w:sz w:val="24"/>
          <w:szCs w:val="24"/>
        </w:rPr>
        <w:t>国际企业的生命周期与组织设计</w:t>
      </w:r>
      <w:r w:rsidRPr="000E6AD5">
        <w:rPr>
          <w:rFonts w:ascii="宋体" w:hAnsi="宋体"/>
          <w:color w:val="000000" w:themeColor="text1"/>
          <w:sz w:val="24"/>
          <w:szCs w:val="24"/>
        </w:rPr>
        <w:br/>
      </w:r>
      <w:r w:rsidRPr="000E6AD5">
        <w:rPr>
          <w:rFonts w:ascii="宋体" w:hAnsi="宋体" w:hint="eastAsia"/>
          <w:color w:val="000000" w:themeColor="text1"/>
          <w:sz w:val="24"/>
          <w:szCs w:val="24"/>
        </w:rPr>
        <w:t>（四）</w:t>
      </w:r>
      <w:r w:rsidRPr="000E6AD5">
        <w:rPr>
          <w:rFonts w:ascii="宋体" w:hAnsi="宋体"/>
          <w:color w:val="000000" w:themeColor="text1"/>
          <w:sz w:val="24"/>
          <w:szCs w:val="24"/>
        </w:rPr>
        <w:t>国际企业的组织控制</w:t>
      </w:r>
      <w:r w:rsidRPr="000E6AD5">
        <w:rPr>
          <w:rFonts w:ascii="宋体" w:hAnsi="宋体"/>
          <w:color w:val="000000" w:themeColor="text1"/>
          <w:sz w:val="24"/>
          <w:szCs w:val="24"/>
        </w:rPr>
        <w:br/>
      </w:r>
      <w:r w:rsidRPr="000E6AD5">
        <w:rPr>
          <w:rFonts w:ascii="宋体" w:hAnsi="宋体"/>
          <w:b/>
          <w:bCs/>
          <w:color w:val="000000" w:themeColor="text1"/>
          <w:sz w:val="24"/>
          <w:szCs w:val="24"/>
        </w:rPr>
        <w:t>九</w:t>
      </w:r>
      <w:r w:rsidRPr="000E6AD5">
        <w:rPr>
          <w:rFonts w:ascii="宋体" w:hAnsi="宋体" w:hint="eastAsia"/>
          <w:b/>
          <w:bCs/>
          <w:color w:val="000000" w:themeColor="text1"/>
          <w:sz w:val="24"/>
          <w:szCs w:val="24"/>
        </w:rPr>
        <w:t>、</w:t>
      </w:r>
      <w:r w:rsidRPr="000E6AD5">
        <w:rPr>
          <w:rFonts w:ascii="宋体" w:hAnsi="宋体"/>
          <w:b/>
          <w:bCs/>
          <w:color w:val="000000" w:themeColor="text1"/>
          <w:sz w:val="24"/>
          <w:szCs w:val="24"/>
        </w:rPr>
        <w:t>国际企业的生产管理</w:t>
      </w:r>
      <w:r w:rsidRPr="000E6AD5">
        <w:rPr>
          <w:rFonts w:ascii="宋体" w:hAnsi="宋体"/>
          <w:color w:val="000000" w:themeColor="text1"/>
          <w:sz w:val="24"/>
          <w:szCs w:val="24"/>
        </w:rPr>
        <w:br/>
      </w:r>
      <w:r w:rsidRPr="000E6AD5">
        <w:rPr>
          <w:rFonts w:ascii="宋体" w:hAnsi="宋体" w:hint="eastAsia"/>
          <w:color w:val="000000" w:themeColor="text1"/>
          <w:sz w:val="24"/>
          <w:szCs w:val="24"/>
        </w:rPr>
        <w:t>（一）</w:t>
      </w:r>
      <w:r w:rsidRPr="000E6AD5">
        <w:rPr>
          <w:rFonts w:ascii="宋体" w:hAnsi="宋体"/>
          <w:color w:val="000000" w:themeColor="text1"/>
          <w:sz w:val="24"/>
          <w:szCs w:val="24"/>
        </w:rPr>
        <w:t>国际生产系统</w:t>
      </w:r>
      <w:r w:rsidRPr="000E6AD5">
        <w:rPr>
          <w:rFonts w:ascii="宋体" w:hAnsi="宋体"/>
          <w:color w:val="000000" w:themeColor="text1"/>
          <w:sz w:val="24"/>
          <w:szCs w:val="24"/>
        </w:rPr>
        <w:br/>
      </w:r>
      <w:r w:rsidRPr="000E6AD5">
        <w:rPr>
          <w:rFonts w:ascii="宋体" w:hAnsi="宋体" w:hint="eastAsia"/>
          <w:color w:val="000000" w:themeColor="text1"/>
          <w:sz w:val="24"/>
          <w:szCs w:val="24"/>
        </w:rPr>
        <w:t>（二）</w:t>
      </w:r>
      <w:r w:rsidRPr="000E6AD5">
        <w:rPr>
          <w:rFonts w:ascii="宋体" w:hAnsi="宋体"/>
          <w:color w:val="000000" w:themeColor="text1"/>
          <w:sz w:val="24"/>
          <w:szCs w:val="24"/>
        </w:rPr>
        <w:t>国际企业生产系统的营运与控制</w:t>
      </w:r>
      <w:r w:rsidRPr="000E6AD5">
        <w:rPr>
          <w:rFonts w:ascii="宋体" w:hAnsi="宋体"/>
          <w:color w:val="000000" w:themeColor="text1"/>
          <w:sz w:val="24"/>
          <w:szCs w:val="24"/>
        </w:rPr>
        <w:br/>
      </w:r>
      <w:r w:rsidRPr="000E6AD5">
        <w:rPr>
          <w:rFonts w:ascii="宋体" w:hAnsi="宋体" w:hint="eastAsia"/>
          <w:color w:val="000000" w:themeColor="text1"/>
          <w:sz w:val="24"/>
          <w:szCs w:val="24"/>
        </w:rPr>
        <w:t>（三）</w:t>
      </w:r>
      <w:r w:rsidRPr="000E6AD5">
        <w:rPr>
          <w:rFonts w:ascii="宋体" w:hAnsi="宋体"/>
          <w:color w:val="000000" w:themeColor="text1"/>
          <w:sz w:val="24"/>
          <w:szCs w:val="24"/>
        </w:rPr>
        <w:t>国际采购</w:t>
      </w:r>
      <w:r w:rsidRPr="000E6AD5">
        <w:rPr>
          <w:rFonts w:ascii="宋体" w:hAnsi="宋体"/>
          <w:color w:val="000000" w:themeColor="text1"/>
          <w:sz w:val="24"/>
          <w:szCs w:val="24"/>
        </w:rPr>
        <w:br/>
      </w:r>
      <w:r w:rsidRPr="000E6AD5">
        <w:rPr>
          <w:rFonts w:ascii="宋体" w:hAnsi="宋体" w:hint="eastAsia"/>
          <w:color w:val="000000" w:themeColor="text1"/>
          <w:sz w:val="24"/>
          <w:szCs w:val="24"/>
        </w:rPr>
        <w:t>（四）</w:t>
      </w:r>
      <w:r w:rsidRPr="000E6AD5">
        <w:rPr>
          <w:rFonts w:ascii="宋体" w:hAnsi="宋体"/>
          <w:color w:val="000000" w:themeColor="text1"/>
          <w:sz w:val="24"/>
          <w:szCs w:val="24"/>
        </w:rPr>
        <w:t>国际技术转移</w:t>
      </w:r>
    </w:p>
    <w:p w:rsidR="00A81201" w:rsidRPr="000E6AD5" w:rsidRDefault="00A81201">
      <w:pPr>
        <w:widowControl/>
        <w:snapToGrid w:val="0"/>
        <w:ind w:firstLineChars="200" w:firstLine="482"/>
        <w:rPr>
          <w:rFonts w:asciiTheme="minorEastAsia" w:eastAsiaTheme="minorEastAsia" w:hAnsiTheme="minorEastAsia" w:cstheme="minorEastAsia"/>
          <w:b/>
          <w:bCs/>
          <w:color w:val="000000" w:themeColor="text1"/>
          <w:sz w:val="24"/>
          <w:szCs w:val="24"/>
        </w:rPr>
      </w:pPr>
    </w:p>
    <w:sectPr w:rsidR="00A81201" w:rsidRPr="000E6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noPunctuationKerning/>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YmIzMDA5MzhkMDNkZDk0MTIxZTc4ZjIwOTc0ZDIifQ=="/>
  </w:docVars>
  <w:rsids>
    <w:rsidRoot w:val="00AD7F1A"/>
    <w:rsid w:val="0007782D"/>
    <w:rsid w:val="00095058"/>
    <w:rsid w:val="000A71BC"/>
    <w:rsid w:val="000B263D"/>
    <w:rsid w:val="000C2D5A"/>
    <w:rsid w:val="000E6AD5"/>
    <w:rsid w:val="00123335"/>
    <w:rsid w:val="00124CBA"/>
    <w:rsid w:val="00132C79"/>
    <w:rsid w:val="00165EE0"/>
    <w:rsid w:val="0019217B"/>
    <w:rsid w:val="00195F48"/>
    <w:rsid w:val="00236C7A"/>
    <w:rsid w:val="00251B65"/>
    <w:rsid w:val="00254997"/>
    <w:rsid w:val="00265405"/>
    <w:rsid w:val="00293E13"/>
    <w:rsid w:val="002A272C"/>
    <w:rsid w:val="002E5F73"/>
    <w:rsid w:val="002F751B"/>
    <w:rsid w:val="002F78D7"/>
    <w:rsid w:val="00304CB3"/>
    <w:rsid w:val="003141EE"/>
    <w:rsid w:val="00315A31"/>
    <w:rsid w:val="00323B43"/>
    <w:rsid w:val="00357D8A"/>
    <w:rsid w:val="00381F9D"/>
    <w:rsid w:val="003D37D8"/>
    <w:rsid w:val="00406277"/>
    <w:rsid w:val="00422BA5"/>
    <w:rsid w:val="0042410E"/>
    <w:rsid w:val="00431113"/>
    <w:rsid w:val="004353E6"/>
    <w:rsid w:val="004358AB"/>
    <w:rsid w:val="00442F88"/>
    <w:rsid w:val="00445C62"/>
    <w:rsid w:val="00482086"/>
    <w:rsid w:val="0049156C"/>
    <w:rsid w:val="004961C8"/>
    <w:rsid w:val="004A0CA6"/>
    <w:rsid w:val="004A2299"/>
    <w:rsid w:val="004D2143"/>
    <w:rsid w:val="0050470B"/>
    <w:rsid w:val="005151A4"/>
    <w:rsid w:val="00522AB7"/>
    <w:rsid w:val="005273D6"/>
    <w:rsid w:val="0052775A"/>
    <w:rsid w:val="00557F62"/>
    <w:rsid w:val="00573EC6"/>
    <w:rsid w:val="00587FBA"/>
    <w:rsid w:val="005B7DC4"/>
    <w:rsid w:val="005D764F"/>
    <w:rsid w:val="00612BFD"/>
    <w:rsid w:val="0061761B"/>
    <w:rsid w:val="00632687"/>
    <w:rsid w:val="0064555F"/>
    <w:rsid w:val="0066060D"/>
    <w:rsid w:val="00661990"/>
    <w:rsid w:val="00665D38"/>
    <w:rsid w:val="00666E6A"/>
    <w:rsid w:val="006B51A3"/>
    <w:rsid w:val="006C7F98"/>
    <w:rsid w:val="006F5EED"/>
    <w:rsid w:val="006F62BA"/>
    <w:rsid w:val="007449BA"/>
    <w:rsid w:val="00746E15"/>
    <w:rsid w:val="007528A9"/>
    <w:rsid w:val="00766B2D"/>
    <w:rsid w:val="00774FC5"/>
    <w:rsid w:val="00793CC4"/>
    <w:rsid w:val="007A5A94"/>
    <w:rsid w:val="007C1370"/>
    <w:rsid w:val="007D216F"/>
    <w:rsid w:val="007E12C9"/>
    <w:rsid w:val="007E1B89"/>
    <w:rsid w:val="00814DAC"/>
    <w:rsid w:val="00837299"/>
    <w:rsid w:val="00854F7F"/>
    <w:rsid w:val="008622DA"/>
    <w:rsid w:val="008653A8"/>
    <w:rsid w:val="008A3E15"/>
    <w:rsid w:val="008B7726"/>
    <w:rsid w:val="008D1730"/>
    <w:rsid w:val="0090143B"/>
    <w:rsid w:val="00924227"/>
    <w:rsid w:val="009252FF"/>
    <w:rsid w:val="00925F89"/>
    <w:rsid w:val="00941DA1"/>
    <w:rsid w:val="009506F5"/>
    <w:rsid w:val="0096017D"/>
    <w:rsid w:val="00963FB5"/>
    <w:rsid w:val="00974F61"/>
    <w:rsid w:val="00975301"/>
    <w:rsid w:val="00A0345F"/>
    <w:rsid w:val="00A054F7"/>
    <w:rsid w:val="00A13307"/>
    <w:rsid w:val="00A13B71"/>
    <w:rsid w:val="00A35A33"/>
    <w:rsid w:val="00A5482F"/>
    <w:rsid w:val="00A61045"/>
    <w:rsid w:val="00A7357A"/>
    <w:rsid w:val="00A81201"/>
    <w:rsid w:val="00A8133A"/>
    <w:rsid w:val="00AC1A72"/>
    <w:rsid w:val="00AC79D5"/>
    <w:rsid w:val="00AD0437"/>
    <w:rsid w:val="00AD7F1A"/>
    <w:rsid w:val="00AF5819"/>
    <w:rsid w:val="00B560D3"/>
    <w:rsid w:val="00BB19F5"/>
    <w:rsid w:val="00C23615"/>
    <w:rsid w:val="00C46E25"/>
    <w:rsid w:val="00C6117F"/>
    <w:rsid w:val="00C72EB4"/>
    <w:rsid w:val="00C764AB"/>
    <w:rsid w:val="00C85E0E"/>
    <w:rsid w:val="00C8639C"/>
    <w:rsid w:val="00C94119"/>
    <w:rsid w:val="00CC566A"/>
    <w:rsid w:val="00CD475A"/>
    <w:rsid w:val="00D018B8"/>
    <w:rsid w:val="00D45278"/>
    <w:rsid w:val="00D46903"/>
    <w:rsid w:val="00D575CC"/>
    <w:rsid w:val="00D636A9"/>
    <w:rsid w:val="00D70253"/>
    <w:rsid w:val="00D73B46"/>
    <w:rsid w:val="00D85C14"/>
    <w:rsid w:val="00DC4798"/>
    <w:rsid w:val="00DE329B"/>
    <w:rsid w:val="00DE7585"/>
    <w:rsid w:val="00DF3E3A"/>
    <w:rsid w:val="00E16813"/>
    <w:rsid w:val="00E506C4"/>
    <w:rsid w:val="00E56E66"/>
    <w:rsid w:val="00E60DE4"/>
    <w:rsid w:val="00E83B27"/>
    <w:rsid w:val="00EC70B8"/>
    <w:rsid w:val="00EF62DD"/>
    <w:rsid w:val="00F17E70"/>
    <w:rsid w:val="00F23AEF"/>
    <w:rsid w:val="00F2778E"/>
    <w:rsid w:val="00F52D78"/>
    <w:rsid w:val="00FA6E32"/>
    <w:rsid w:val="00FD0B38"/>
    <w:rsid w:val="00FF0A6A"/>
    <w:rsid w:val="00FF7ABA"/>
    <w:rsid w:val="022E373E"/>
    <w:rsid w:val="0A885E5A"/>
    <w:rsid w:val="0AEB37E2"/>
    <w:rsid w:val="0E0118C3"/>
    <w:rsid w:val="0F6B4BB8"/>
    <w:rsid w:val="102A3D30"/>
    <w:rsid w:val="10A51016"/>
    <w:rsid w:val="119D2695"/>
    <w:rsid w:val="12722BA0"/>
    <w:rsid w:val="13580A11"/>
    <w:rsid w:val="141E5869"/>
    <w:rsid w:val="154F5F75"/>
    <w:rsid w:val="17546C27"/>
    <w:rsid w:val="194E6DC8"/>
    <w:rsid w:val="1B1E3CE3"/>
    <w:rsid w:val="1FEA409B"/>
    <w:rsid w:val="229E6E5E"/>
    <w:rsid w:val="24683D88"/>
    <w:rsid w:val="277346E2"/>
    <w:rsid w:val="281B3F45"/>
    <w:rsid w:val="292D202C"/>
    <w:rsid w:val="2ADA0D75"/>
    <w:rsid w:val="2C267B33"/>
    <w:rsid w:val="2D68463A"/>
    <w:rsid w:val="2F3F79DE"/>
    <w:rsid w:val="2FCD4E0C"/>
    <w:rsid w:val="304627C9"/>
    <w:rsid w:val="32047BF9"/>
    <w:rsid w:val="320B0B75"/>
    <w:rsid w:val="35897DF2"/>
    <w:rsid w:val="39D12FAA"/>
    <w:rsid w:val="3BE951D2"/>
    <w:rsid w:val="3ED130D5"/>
    <w:rsid w:val="3FB4A603"/>
    <w:rsid w:val="427761C4"/>
    <w:rsid w:val="43EA3984"/>
    <w:rsid w:val="44382360"/>
    <w:rsid w:val="455D0513"/>
    <w:rsid w:val="45E71F06"/>
    <w:rsid w:val="4A000DF7"/>
    <w:rsid w:val="4A8734EA"/>
    <w:rsid w:val="4B2515A6"/>
    <w:rsid w:val="4B5C79EF"/>
    <w:rsid w:val="4BB80085"/>
    <w:rsid w:val="4C3E1E44"/>
    <w:rsid w:val="4D5B504C"/>
    <w:rsid w:val="58AE41B1"/>
    <w:rsid w:val="58B941D8"/>
    <w:rsid w:val="5A215D2F"/>
    <w:rsid w:val="5A3557CE"/>
    <w:rsid w:val="5C5A0C4E"/>
    <w:rsid w:val="5D9E385A"/>
    <w:rsid w:val="5E0331DD"/>
    <w:rsid w:val="609A6D3F"/>
    <w:rsid w:val="60A01688"/>
    <w:rsid w:val="628B3167"/>
    <w:rsid w:val="651C2912"/>
    <w:rsid w:val="677F05CA"/>
    <w:rsid w:val="6A0F636A"/>
    <w:rsid w:val="70DB5B48"/>
    <w:rsid w:val="73CB4828"/>
    <w:rsid w:val="78692DAB"/>
    <w:rsid w:val="79C0335D"/>
    <w:rsid w:val="7A1C4683"/>
    <w:rsid w:val="7B7B38F2"/>
    <w:rsid w:val="7CAE5970"/>
    <w:rsid w:val="7EC550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8C26B"/>
  <w15:docId w15:val="{1C7DA9F2-197E-4047-893C-20F6DE44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semiHidden/>
    <w:qFormat/>
    <w:pPr>
      <w:tabs>
        <w:tab w:val="center" w:pos="4153"/>
        <w:tab w:val="right" w:pos="8306"/>
      </w:tabs>
      <w:snapToGrid w:val="0"/>
      <w:jc w:val="left"/>
    </w:pPr>
    <w:rPr>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locked/>
    <w:rPr>
      <w:b/>
      <w:bCs/>
    </w:rPr>
  </w:style>
  <w:style w:type="character" w:styleId="aa">
    <w:name w:val="Hyperlink"/>
    <w:basedOn w:val="a0"/>
    <w:uiPriority w:val="99"/>
    <w:semiHidden/>
    <w:unhideWhenUsed/>
    <w:qFormat/>
    <w:rPr>
      <w:color w:val="0000FF"/>
      <w:u w:val="single"/>
    </w:rPr>
  </w:style>
  <w:style w:type="character" w:customStyle="1" w:styleId="a8">
    <w:name w:val="页眉 字符"/>
    <w:basedOn w:val="a0"/>
    <w:link w:val="a7"/>
    <w:uiPriority w:val="99"/>
    <w:semiHidden/>
    <w:qFormat/>
    <w:locked/>
    <w:rPr>
      <w:rFonts w:ascii="Times New Roman" w:eastAsia="宋体" w:hAnsi="Times New Roman" w:cs="Times New Roman"/>
      <w:kern w:val="2"/>
      <w:sz w:val="18"/>
      <w:szCs w:val="18"/>
    </w:rPr>
  </w:style>
  <w:style w:type="character" w:customStyle="1" w:styleId="a6">
    <w:name w:val="页脚 字符"/>
    <w:basedOn w:val="a0"/>
    <w:link w:val="a5"/>
    <w:uiPriority w:val="99"/>
    <w:semiHidden/>
    <w:qFormat/>
    <w:locked/>
    <w:rPr>
      <w:rFonts w:ascii="Times New Roman" w:eastAsia="宋体" w:hAnsi="Times New Roman" w:cs="Times New Roman"/>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ok.jd.com/writer/%E7%BA%A6%E7%BF%B0%C2%B7%E5%8D%A1%E4%BC%A6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400</Words>
  <Characters>2286</Characters>
  <Application>Microsoft Office Word</Application>
  <DocSecurity>0</DocSecurity>
  <Lines>19</Lines>
  <Paragraphs>5</Paragraphs>
  <ScaleCrop>false</ScaleCrop>
  <Company>Sky123.Org</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29</cp:revision>
  <cp:lastPrinted>2013-07-10T11:29:00Z</cp:lastPrinted>
  <dcterms:created xsi:type="dcterms:W3CDTF">2021-08-02T15:07:00Z</dcterms:created>
  <dcterms:modified xsi:type="dcterms:W3CDTF">2023-06-06T08:41:00Z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579AB959E14A49FE830285A45051ED2F</vt:lpwstr>
  </property>
</Properties>
</file>