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baseline"/>
        <w:rPr>
          <w:rFonts w:ascii="黑体" w:hAnsi="黑体" w:eastAsia="黑体" w:cs="黑体"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</w:rPr>
        <w:t>宪法学与行政法学030103</w:t>
      </w:r>
    </w:p>
    <w:p>
      <w:pPr>
        <w:widowControl/>
        <w:jc w:val="center"/>
        <w:textAlignment w:val="baseline"/>
        <w:rPr>
          <w:rFonts w:ascii="黑体" w:hAnsi="黑体" w:eastAsia="黑体" w:cs="黑体"/>
          <w:bCs/>
          <w:kern w:val="0"/>
          <w:sz w:val="36"/>
          <w:szCs w:val="36"/>
        </w:rPr>
      </w:pPr>
    </w:p>
    <w:p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学科点简介：</w:t>
      </w:r>
      <w:r>
        <w:rPr>
          <w:rFonts w:hint="eastAsia"/>
          <w:kern w:val="0"/>
          <w:sz w:val="24"/>
          <w:szCs w:val="24"/>
        </w:rPr>
        <w:t>宪法学与行政法学是第七轮广东省重点扶持学科（2003年），第八轮重点学科（2007年），第九轮重点学科（2012年），现有硕士研究生指导教师7人，其中教授5人、副教授2人，具有博士学位7人，博士生导师1人，教育部法学类专业教学指导委员会委员1人，国务院政府特殊津贴1人，广东省“千百十工程”培养对象3人，其中省级培养对象2人，广东省教学名师1人，获得广东省“十大中青年法学家”称号2人，广东省高层次立法人才2人，广东省人民政府法律顾问1人，广东省人大常委会立法咨询专家2人，广东省政府立法咨询专家2人，担任其他党政机关顾问或咨询专家11人次。本学科在中国宪法、港澳基本法、立法学、人权法等领域积累了丰富的教学经验，科研成果突出，其中在港澳基本法研究、协商民主、地方立法、人权研究等领域具有一定优势。近5年以来，学科点共承担各级各类科研项目30余项，其中完成教育部重大攻关项目1项，省部级以上项目11项，教育部重大攻关项目子项目3项，横向课题18项；到位经费近350万元，在国内外公开学术刊物上发表学术论文20余篇，出版专著3部，9篇决策咨询报告被省领导批示或者中央和地方党政机关采纳；获省级优秀科研成果奖2项，牵头《广东省文化产业促进条例（专家意见稿）》《河源市城市市容与环境卫生管理办法》等地方性法规规章起草和《广东省社会救助条例》等地方法规政府规章的立法后评估。</w:t>
      </w:r>
    </w:p>
    <w:p>
      <w:pPr>
        <w:widowControl/>
        <w:jc w:val="left"/>
        <w:textAlignment w:val="baseline"/>
        <w:rPr>
          <w:kern w:val="0"/>
          <w:sz w:val="24"/>
          <w:szCs w:val="24"/>
        </w:rPr>
      </w:pPr>
    </w:p>
    <w:p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培养目标：</w:t>
      </w:r>
      <w:r>
        <w:rPr>
          <w:rFonts w:hint="eastAsia"/>
          <w:kern w:val="0"/>
          <w:sz w:val="24"/>
          <w:szCs w:val="24"/>
        </w:rPr>
        <w:t>本学科着力培养具有坚定、正确的政治方向，德、智、体全面发展，能独立从事宪法与行政法教学、研究及从事立法、执法、司法等实际部门工作的高级专门人才。具体要求是：通过规定课程学习和研究、相应的社会调查与实践、学位论文的撰写和答辩，系统地把握宪法学与行政法学专业基础理论，熟悉宪法学与行政法学的前沿问题；熟练掌握一门外国语；能够有效地查找和整理相关资料，掌握撰写学术论文和实践报告的基本技能；具备较强的解决实际执法和司法活动中的公法问题的能力，熟悉港澳基本法、和粤港澳三地合作的基本法律问题，能够就宪法学与行政法学领域的热点问题提出独立的见解；重视健全人格的培养，树立正确的人生观，注重练就强健体魄。</w:t>
      </w:r>
    </w:p>
    <w:p>
      <w:pPr>
        <w:widowControl/>
        <w:jc w:val="left"/>
        <w:textAlignment w:val="baseline"/>
        <w:rPr>
          <w:kern w:val="0"/>
          <w:sz w:val="24"/>
          <w:szCs w:val="24"/>
        </w:rPr>
      </w:pPr>
    </w:p>
    <w:p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主要课程：</w:t>
      </w:r>
      <w:r>
        <w:rPr>
          <w:rFonts w:hint="eastAsia"/>
          <w:kern w:val="0"/>
          <w:sz w:val="24"/>
          <w:szCs w:val="24"/>
        </w:rPr>
        <w:t>公法基础理论、中国宪法专题、中国行政法专题、行政诉讼法专题、比较宪法、比较行政法、港澳基本法专题、立法学专题、监察法专题，人权法专题、法学方法论、习近平法治思想等。</w:t>
      </w:r>
    </w:p>
    <w:p>
      <w:pPr>
        <w:widowControl/>
        <w:jc w:val="left"/>
        <w:textAlignment w:val="baseline"/>
        <w:rPr>
          <w:kern w:val="0"/>
          <w:sz w:val="24"/>
          <w:szCs w:val="24"/>
        </w:rPr>
      </w:pPr>
    </w:p>
    <w:p>
      <w:pPr>
        <w:widowControl/>
        <w:jc w:val="left"/>
        <w:textAlignment w:val="baseline"/>
        <w:rPr>
          <w:rFonts w:hint="eastAsia"/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就业方向：</w:t>
      </w:r>
      <w:r>
        <w:rPr>
          <w:rFonts w:hint="eastAsia"/>
          <w:kern w:val="0"/>
          <w:sz w:val="24"/>
          <w:szCs w:val="24"/>
        </w:rPr>
        <w:t>国家机关（法院、检察院、政府部门的公务员）、教学和科研单位、公司、企业；还可进一步报考法学博士研究生，继续求学深造。2022届8位毕业生中考取武汉大学、中国政法大学博士研究生2人，国家机关和律师事务所就业6人。</w:t>
      </w:r>
    </w:p>
    <w:p>
      <w:pPr>
        <w:widowControl/>
        <w:jc w:val="left"/>
        <w:textAlignment w:val="baseline"/>
        <w:rPr>
          <w:rFonts w:hint="eastAsia"/>
          <w:kern w:val="0"/>
          <w:sz w:val="24"/>
          <w:szCs w:val="24"/>
        </w:rPr>
      </w:pPr>
    </w:p>
    <w:p>
      <w:pPr>
        <w:widowControl/>
        <w:jc w:val="left"/>
        <w:textAlignment w:val="baseline"/>
        <w:rPr>
          <w:rFonts w:hint="eastAsia"/>
          <w:kern w:val="0"/>
          <w:sz w:val="24"/>
          <w:szCs w:val="24"/>
        </w:rPr>
      </w:pPr>
    </w:p>
    <w:p>
      <w:pPr>
        <w:widowControl/>
        <w:jc w:val="left"/>
        <w:textAlignment w:val="baseline"/>
        <w:rPr>
          <w:rFonts w:hint="eastAsia"/>
          <w:kern w:val="0"/>
          <w:sz w:val="24"/>
          <w:szCs w:val="24"/>
        </w:rPr>
      </w:pPr>
    </w:p>
    <w:p>
      <w:pPr>
        <w:widowControl/>
        <w:jc w:val="left"/>
        <w:textAlignment w:val="baseline"/>
        <w:rPr>
          <w:kern w:val="0"/>
          <w:sz w:val="24"/>
          <w:szCs w:val="24"/>
        </w:rPr>
      </w:pPr>
    </w:p>
    <w:p>
      <w:pPr>
        <w:widowControl/>
        <w:textAlignment w:val="baseline"/>
        <w:rPr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专业代码：030103                            咨询电话：020-84096231</w:t>
      </w:r>
    </w:p>
    <w:tbl>
      <w:tblPr>
        <w:tblStyle w:val="5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813"/>
        <w:gridCol w:w="3797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研究方向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初试科目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复试科目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中国宪法</w:t>
            </w:r>
          </w:p>
        </w:tc>
        <w:tc>
          <w:tcPr>
            <w:tcW w:w="3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（1）▲思想政治理论（100分）</w:t>
            </w:r>
          </w:p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（2）▲英语一（100分）</w:t>
            </w:r>
          </w:p>
          <w:p>
            <w:pPr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（3）法学综合一（含法理学、宪法学）(150分)</w:t>
            </w:r>
          </w:p>
          <w:p>
            <w:pPr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（4）法学综合二（含民法总论、刑法总论） (150分)</w:t>
            </w:r>
          </w:p>
        </w:tc>
        <w:tc>
          <w:tcPr>
            <w:tcW w:w="24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F51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</w:rPr>
              <w:t>-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法学综合卷</w:t>
            </w:r>
            <w:r>
              <w:rPr>
                <w:rFonts w:hint="eastAsia" w:ascii="宋体" w:hAnsi="宋体"/>
                <w:color w:val="000000"/>
                <w:sz w:val="24"/>
              </w:rPr>
              <w:t>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中国行政法</w:t>
            </w:r>
          </w:p>
        </w:tc>
        <w:tc>
          <w:tcPr>
            <w:tcW w:w="3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港澳基本法</w:t>
            </w:r>
          </w:p>
        </w:tc>
        <w:tc>
          <w:tcPr>
            <w:tcW w:w="3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人权法</w:t>
            </w:r>
          </w:p>
        </w:tc>
        <w:tc>
          <w:tcPr>
            <w:tcW w:w="3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widowControl/>
        <w:jc w:val="left"/>
        <w:textAlignment w:val="baseline"/>
        <w:rPr>
          <w:kern w:val="0"/>
          <w:sz w:val="24"/>
          <w:szCs w:val="24"/>
        </w:rPr>
      </w:pPr>
    </w:p>
    <w:p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▲</w:t>
      </w:r>
      <w:r>
        <w:rPr>
          <w:rFonts w:hint="eastAsia"/>
          <w:b/>
          <w:bCs/>
          <w:kern w:val="0"/>
          <w:sz w:val="24"/>
          <w:szCs w:val="24"/>
        </w:rPr>
        <w:t>表示统考科目或联考科目，考试题型、考试大纲以教育部公布为准。其他为自命题科目。</w:t>
      </w:r>
    </w:p>
    <w:p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考试题型及相应分值：</w:t>
      </w:r>
    </w:p>
    <w:p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  <w:lang w:val="en-US" w:eastAsia="zh-CN"/>
        </w:rPr>
        <w:t>1.</w:t>
      </w:r>
      <w:r>
        <w:rPr>
          <w:rFonts w:hint="eastAsia"/>
          <w:b/>
          <w:bCs/>
          <w:kern w:val="0"/>
          <w:sz w:val="24"/>
          <w:szCs w:val="24"/>
        </w:rPr>
        <w:t>《法学综合一》考试题型：[含法理学、宪法，</w:t>
      </w:r>
      <w:r>
        <w:rPr>
          <w:rFonts w:hint="eastAsia" w:ascii="宋体" w:hAnsi="宋体" w:cs="宋体"/>
          <w:b/>
          <w:bCs/>
          <w:kern w:val="0"/>
          <w:sz w:val="24"/>
        </w:rPr>
        <w:t>分值各占50%，共150分</w:t>
      </w:r>
      <w:r>
        <w:rPr>
          <w:rFonts w:hint="eastAsia"/>
          <w:b/>
          <w:bCs/>
          <w:kern w:val="0"/>
          <w:sz w:val="24"/>
          <w:szCs w:val="24"/>
        </w:rPr>
        <w:t>]</w:t>
      </w:r>
    </w:p>
    <w:p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（1）名词解释（6题，每题5分，共30分）</w:t>
      </w:r>
    </w:p>
    <w:p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（2）简答题（6题，每题10分，共60分）</w:t>
      </w:r>
    </w:p>
    <w:p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（3）论述题（3题，每题20分，共60分）</w:t>
      </w:r>
    </w:p>
    <w:p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  <w:lang w:val="en-US" w:eastAsia="zh-CN"/>
        </w:rPr>
        <w:t>2.</w:t>
      </w:r>
      <w:r>
        <w:rPr>
          <w:rFonts w:hint="eastAsia"/>
          <w:b/>
          <w:bCs/>
          <w:kern w:val="0"/>
          <w:sz w:val="24"/>
          <w:szCs w:val="24"/>
        </w:rPr>
        <w:t>《法学综合二》考试题型：[含民法（总论）、刑法（总论），</w:t>
      </w:r>
      <w:r>
        <w:rPr>
          <w:rFonts w:hint="eastAsia" w:ascii="宋体" w:hAnsi="宋体" w:cs="宋体"/>
          <w:b/>
          <w:bCs/>
          <w:kern w:val="0"/>
          <w:sz w:val="24"/>
        </w:rPr>
        <w:t>分值各占50%，共150分</w:t>
      </w:r>
      <w:r>
        <w:rPr>
          <w:rFonts w:hint="eastAsia"/>
          <w:b/>
          <w:bCs/>
          <w:kern w:val="0"/>
          <w:sz w:val="24"/>
          <w:szCs w:val="24"/>
        </w:rPr>
        <w:t>]</w:t>
      </w:r>
    </w:p>
    <w:p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（1）名词解释（6题，每题5分，共30分）</w:t>
      </w:r>
    </w:p>
    <w:p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（2）简答题（6题，每题10分，共60分）</w:t>
      </w:r>
    </w:p>
    <w:p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（3）论述题（3题，每题20分，共60分）</w:t>
      </w:r>
    </w:p>
    <w:p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  <w:lang w:val="en-US" w:eastAsia="zh-CN"/>
        </w:rPr>
        <w:t>3.</w:t>
      </w:r>
      <w:r>
        <w:rPr>
          <w:rFonts w:hint="eastAsia"/>
          <w:b/>
          <w:bCs/>
          <w:kern w:val="0"/>
          <w:sz w:val="24"/>
          <w:szCs w:val="24"/>
        </w:rPr>
        <w:t>复试科目《</w:t>
      </w:r>
      <w:r>
        <w:rPr>
          <w:rFonts w:hint="eastAsia"/>
          <w:b/>
          <w:bCs/>
          <w:kern w:val="0"/>
          <w:sz w:val="24"/>
          <w:szCs w:val="24"/>
          <w:lang w:val="en-US" w:eastAsia="zh-CN"/>
        </w:rPr>
        <w:t>法学综合卷</w:t>
      </w:r>
      <w:r>
        <w:rPr>
          <w:rFonts w:hint="eastAsia"/>
          <w:b/>
          <w:bCs/>
          <w:kern w:val="0"/>
          <w:sz w:val="24"/>
          <w:szCs w:val="24"/>
        </w:rPr>
        <w:t>》考试题型：</w:t>
      </w:r>
    </w:p>
    <w:p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lang w:val="en-US" w:eastAsia="zh-CN"/>
        </w:rPr>
        <w:t>案例分析题</w:t>
      </w:r>
      <w:r>
        <w:rPr>
          <w:rFonts w:hint="eastAsia"/>
          <w:kern w:val="0"/>
          <w:sz w:val="24"/>
          <w:szCs w:val="24"/>
        </w:rPr>
        <w:t>（4题，每题25分，共100分）</w:t>
      </w:r>
    </w:p>
    <w:p>
      <w:pPr>
        <w:widowControl/>
        <w:jc w:val="left"/>
        <w:textAlignment w:val="baseline"/>
        <w:rPr>
          <w:kern w:val="0"/>
          <w:sz w:val="24"/>
          <w:szCs w:val="24"/>
        </w:rPr>
      </w:pPr>
    </w:p>
    <w:p>
      <w:pPr>
        <w:widowControl/>
        <w:jc w:val="left"/>
        <w:textAlignment w:val="baseline"/>
        <w:rPr>
          <w:kern w:val="0"/>
          <w:sz w:val="24"/>
          <w:szCs w:val="24"/>
        </w:rPr>
      </w:pPr>
    </w:p>
    <w:p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考试大纲</w:t>
      </w:r>
    </w:p>
    <w:p>
      <w:pPr>
        <w:widowControl/>
        <w:snapToGrid w:val="0"/>
        <w:jc w:val="center"/>
        <w:textAlignment w:val="baseline"/>
        <w:rPr>
          <w:rFonts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《法学综合一》</w:t>
      </w:r>
    </w:p>
    <w:p>
      <w:pPr>
        <w:widowControl/>
        <w:snapToGrid w:val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《法学综合一》考试大纲概述：</w:t>
      </w:r>
    </w:p>
    <w:p>
      <w:pPr>
        <w:widowControl/>
        <w:snapToGrid w:val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本科目考试范围为：法理学、宪法学。考试要求主要包括：①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lang w:eastAsia="zh-CN"/>
        </w:rPr>
        <w:t>考查</w:t>
      </w:r>
      <w:r>
        <w:rPr>
          <w:rFonts w:hint="eastAsia" w:ascii="宋体" w:hAnsi="宋体" w:cs="宋体"/>
          <w:kern w:val="0"/>
          <w:sz w:val="24"/>
        </w:rPr>
        <w:t>学生对上述相关法学的基本知识、基本理论、基本方法的把握程度；②</w:t>
      </w:r>
      <w:r>
        <w:rPr>
          <w:rFonts w:hint="eastAsia" w:ascii="宋体" w:hAnsi="宋体" w:cs="宋体"/>
          <w:kern w:val="0"/>
          <w:sz w:val="24"/>
          <w:lang w:eastAsia="zh-CN"/>
        </w:rPr>
        <w:t>考查</w:t>
      </w:r>
      <w:r>
        <w:rPr>
          <w:rFonts w:hint="eastAsia" w:ascii="宋体" w:hAnsi="宋体" w:cs="宋体"/>
          <w:kern w:val="0"/>
          <w:sz w:val="24"/>
        </w:rPr>
        <w:t>学生运用相关理论分析和解决实际问题的能力；③</w:t>
      </w:r>
      <w:r>
        <w:rPr>
          <w:rFonts w:hint="eastAsia" w:ascii="宋体" w:hAnsi="宋体" w:cs="宋体"/>
          <w:kern w:val="0"/>
          <w:sz w:val="24"/>
          <w:lang w:eastAsia="zh-CN"/>
        </w:rPr>
        <w:t>考查</w:t>
      </w:r>
      <w:r>
        <w:rPr>
          <w:rFonts w:hint="eastAsia" w:ascii="宋体" w:hAnsi="宋体" w:cs="宋体"/>
          <w:kern w:val="0"/>
          <w:sz w:val="24"/>
        </w:rPr>
        <w:t>学生的法学知识结构和学术功底。</w:t>
      </w:r>
    </w:p>
    <w:p>
      <w:pPr>
        <w:pStyle w:val="4"/>
        <w:spacing w:before="0" w:beforeAutospacing="0" w:after="0" w:afterAutospacing="0"/>
        <w:textAlignment w:val="baseline"/>
        <w:rPr>
          <w:b/>
        </w:rPr>
      </w:pPr>
      <w:r>
        <w:rPr>
          <w:rFonts w:hint="eastAsia"/>
          <w:b/>
        </w:rPr>
        <w:t>第一部分 法理学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一、法的概念与作用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法的含义及特征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法的本质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法的规范作用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法的社会作用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●法的作用局限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二、法的要素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法的要素及其分类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●法律概念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法律规则及其分类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法律原则及其分类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法律原则与法律规则的区别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●法律原则的适用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三、法律体系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法律体系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法律部门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当代中国法律体系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四、法律渊源、分类与效力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法律渊源含义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●法的渊源类别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●当代中国法的渊源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法的一般分类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法的效力的范围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法的效力冲突与处理原则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五、法的制定与实施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立法及其特征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立法体制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●立法原则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●法律实施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●法律实施的基础与动力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●司法的概念和特点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●司法权的性质与规律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●司法的原则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●守法及其构成要素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●守法的根据和理由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 xml:space="preserve">六、法律关系 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法律关系的概念、特征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法律关系的构成要素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法律权利与义务的概念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法律权利与义务的关系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法律事实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七、法律行为与法律责任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法律行为含义及其特征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法律行为的结构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法律行为的分类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法律责任的含义及其本质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 xml:space="preserve">● 法律责任的认定和归结 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法律责任的承担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八、法律程序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法律程序的概念与特点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法律程序对法律行为的调整方式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法律程序对法律适用的作用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正当程序的特征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正当程序的意义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九、法治原理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法治的概念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●当代中国法治的基本要义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 xml:space="preserve">●法治与法制 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●法治与人治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●法治与德治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●中国特色的社会主义法治体系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●中国特色社会主义法治道路的基本原则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●法治中国建设的总体要求</w:t>
      </w:r>
    </w:p>
    <w:p>
      <w:pPr>
        <w:widowControl/>
        <w:jc w:val="left"/>
        <w:textAlignment w:val="baseline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第二部分宪法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一、宪法基本理论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●宪法概念、特征与类型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●宪法的基本原则与宪法规范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●宪法制定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●宪法修改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●宪法解释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●合宪性审查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●宪法保障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●宪法历史发展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二、公民基本权利与义务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●公民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●人权、基本权利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●平等权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●自由权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●政治权利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●财产权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●经济、社会、文化权利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●公民基本权利保障与限制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●公民基本义务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三、国家制度与国家机关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●国家性质与国家形式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●人民代表大会制度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●单一制国家结构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●民族区域制度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●特别行政区制度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●基层群众自治制度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●选举制度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●政党制度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●中央国家机关性质、地位、组成、职权与工作制度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●地方国家机关组成、职权与工作制度</w:t>
      </w:r>
    </w:p>
    <w:p>
      <w:pPr>
        <w:pStyle w:val="4"/>
        <w:spacing w:before="0" w:beforeAutospacing="0" w:after="0" w:afterAutospacing="0"/>
        <w:textAlignment w:val="baseline"/>
      </w:pPr>
    </w:p>
    <w:p>
      <w:pPr>
        <w:widowControl/>
        <w:jc w:val="center"/>
        <w:textAlignment w:val="baseline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《法学综合二》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《法学综合二》考试大纲概述：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本科目考试范围为：民法（总论）、刑法（总论）等基本理论。</w:t>
      </w:r>
      <w:r>
        <w:rPr>
          <w:rFonts w:hint="eastAsia"/>
          <w:lang w:eastAsia="zh-CN"/>
        </w:rPr>
        <w:t>考查</w:t>
      </w:r>
      <w:r>
        <w:rPr>
          <w:rFonts w:hint="eastAsia"/>
        </w:rPr>
        <w:t>内容包括：①</w:t>
      </w:r>
      <w:r>
        <w:rPr>
          <w:rFonts w:hint="eastAsia"/>
          <w:lang w:eastAsia="zh-CN"/>
        </w:rPr>
        <w:t>考查</w:t>
      </w:r>
      <w:r>
        <w:rPr>
          <w:rFonts w:hint="eastAsia"/>
        </w:rPr>
        <w:t>学生对上述法学基本知识、基本理论、基本方法的把握程度；②</w:t>
      </w:r>
      <w:r>
        <w:rPr>
          <w:rFonts w:hint="eastAsia"/>
          <w:lang w:eastAsia="zh-CN"/>
        </w:rPr>
        <w:t>考查</w:t>
      </w:r>
      <w:r>
        <w:rPr>
          <w:rFonts w:hint="eastAsia"/>
        </w:rPr>
        <w:t>学生运用理论分析和解决实际问题的能力；③</w:t>
      </w:r>
      <w:r>
        <w:rPr>
          <w:rFonts w:hint="eastAsia"/>
          <w:lang w:eastAsia="zh-CN"/>
        </w:rPr>
        <w:t>考查</w:t>
      </w:r>
      <w:r>
        <w:rPr>
          <w:rFonts w:hint="eastAsia"/>
        </w:rPr>
        <w:t>学生法学知识结构和学术功底。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第一部分 民法（总论）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一、民法概述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●民法的概念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●我国民法的调整对象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●民法的性质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●民法的特点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●民法的地位与作用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●民法与邻近法律部门的区别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●民法的体系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●民法的渊源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●民法的适用范围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●我国民法的历史发展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二、民法的基本原则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●民法基本原则概述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●平等原则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●私法自治原则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●公平原则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●诚实信用原则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●公序良俗原则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●绿色原则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三、民事法律关系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●民事法律关系概述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●民事法律关系的要素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●民事法律事实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四、自然人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●自然人的民事权利能力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●自然人的民事行为能力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●自然人的民事责任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●监护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●自然人的姓名、住所、户籍和身份证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●宣告失踪和宣告死亡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●个体工商户与农村承包经营户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五、法人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●法人制度概述 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●法人的分类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●法人的成立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●法人的民事能力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●法人的机关及法人分支机构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●法人的变更和终止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六、非法人组织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●非法人组织的概念 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●非法人组织的出资和财产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●非法人组织的债务承担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●非法人组织的内部关系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●非法人组织的终止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七、民事权利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●民事权利的概念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●民事权利的分类 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●民事权利的行使和保护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八、民事法律行为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●民事法律行为概念和分类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●民事法律行为的成立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●意思表示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●民事法律行为的效力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●附条件与附期限的民事法律行为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九、代理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●代理的概念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●代理的类型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●代理权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●无权代理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●代理终止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十、民事责任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●民事责任的概念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●民事责任的分类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●承担民事责任的方式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●免责事由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●民事责任的承担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十一、诉讼时效与期间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●期间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●诉讼时效概述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●诉讼时效期间的适用和排除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●诉讼时效期间的中止、中断、延长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●期间计算</w:t>
      </w:r>
    </w:p>
    <w:p>
      <w:pPr>
        <w:widowControl/>
        <w:ind w:firstLine="482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第二部分  刑法(总论)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一、刑法概论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刑法的解释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●刑法的基本原则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●犯罪的基本特征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●刑法的效力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●刑法的溯及力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二、犯罪构成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犯罪构成的概念、特征与分类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●犯罪客体的概念、分类及其与犯罪对象的区别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●危害行为与危害结果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●不作为犯罪的成立条件及种类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●危害行为与危害结果之间的因果关系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●自然人犯罪主体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●单位犯罪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犯罪的故意与过失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●认识错误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三、正当行为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正当防卫的成立条件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●紧急避险的成立条件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四、故意犯罪的停止形态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故意犯罪停止形态存在的范围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●犯罪既遂形态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●犯罪预备形态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●犯罪未遂形态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●犯罪中止形态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五、共同犯罪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共同犯罪的概念及成立要件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●共同犯罪的分类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●共同犯罪人的种类及其刑事责任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六、罪数形态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实质的一罪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●法定的一罪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●处断的一罪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七、刑罚及刑罚制度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刑罚的种类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●刑罚裁量制度（累犯、自首、坦白、立功、数罪并罚、缓刑）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●刑罚执行制度（减刑、假释、社区矫正）</w:t>
      </w:r>
    </w:p>
    <w:p>
      <w:pPr>
        <w:widowControl/>
        <w:ind w:firstLine="480" w:firstLineChars="200"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●刑罚消灭制度（追诉时效、赦免） </w:t>
      </w:r>
    </w:p>
    <w:p>
      <w:pPr>
        <w:widowControl/>
        <w:ind w:firstLine="480" w:firstLineChars="200"/>
        <w:jc w:val="left"/>
        <w:textAlignment w:val="baseline"/>
        <w:rPr>
          <w:kern w:val="0"/>
          <w:sz w:val="24"/>
          <w:szCs w:val="24"/>
        </w:rPr>
      </w:pPr>
    </w:p>
    <w:p>
      <w:pPr>
        <w:widowControl/>
        <w:jc w:val="left"/>
        <w:textAlignment w:val="baseline"/>
        <w:rPr>
          <w:kern w:val="0"/>
          <w:sz w:val="24"/>
          <w:szCs w:val="24"/>
        </w:rPr>
      </w:pPr>
    </w:p>
    <w:p>
      <w:pPr>
        <w:widowControl/>
        <w:snapToGrid w:val="0"/>
        <w:textAlignment w:val="baseline"/>
        <w:rPr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复试科目</w:t>
      </w:r>
    </w:p>
    <w:p>
      <w:pPr>
        <w:widowControl/>
        <w:jc w:val="center"/>
        <w:textAlignment w:val="baseline"/>
        <w:rPr>
          <w:rFonts w:hint="eastAsia"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《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/>
        </w:rPr>
        <w:t>法学综合卷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》</w:t>
      </w:r>
    </w:p>
    <w:p>
      <w:pPr>
        <w:pStyle w:val="4"/>
        <w:spacing w:before="0" w:beforeAutospacing="0" w:after="0" w:afterAutospacing="0"/>
        <w:ind w:firstLine="480" w:firstLineChars="200"/>
        <w:textAlignment w:val="baseline"/>
      </w:pPr>
      <w:r>
        <w:rPr>
          <w:rFonts w:hint="eastAsia" w:ascii="宋体" w:hAnsi="宋体" w:cs="宋体"/>
          <w:kern w:val="0"/>
          <w:sz w:val="24"/>
        </w:rPr>
        <w:t>本科目考试范围为：法理学、宪法学</w:t>
      </w:r>
      <w:r>
        <w:rPr>
          <w:rFonts w:hint="eastAsia" w:cs="宋体"/>
          <w:kern w:val="0"/>
          <w:sz w:val="24"/>
          <w:lang w:eastAsia="zh-CN"/>
        </w:rPr>
        <w:t>、</w:t>
      </w:r>
      <w:r>
        <w:rPr>
          <w:rFonts w:hint="eastAsia"/>
        </w:rPr>
        <w:t>民法（总论）、刑法（总论）等基本理论。</w:t>
      </w:r>
      <w:r>
        <w:rPr>
          <w:rFonts w:hint="eastAsia"/>
          <w:lang w:eastAsia="zh-CN"/>
        </w:rPr>
        <w:t>考查</w:t>
      </w:r>
      <w:r>
        <w:rPr>
          <w:rFonts w:hint="eastAsia"/>
        </w:rPr>
        <w:t>内容包括：①</w:t>
      </w:r>
      <w:r>
        <w:rPr>
          <w:rFonts w:hint="eastAsia"/>
          <w:lang w:eastAsia="zh-CN"/>
        </w:rPr>
        <w:t>考查</w:t>
      </w:r>
      <w:r>
        <w:rPr>
          <w:rFonts w:hint="eastAsia"/>
        </w:rPr>
        <w:t>学生对上述法学基本知识、基本理论、基本方法的把握程度；②</w:t>
      </w:r>
      <w:r>
        <w:rPr>
          <w:rFonts w:hint="eastAsia"/>
          <w:lang w:eastAsia="zh-CN"/>
        </w:rPr>
        <w:t>考查</w:t>
      </w:r>
      <w:r>
        <w:rPr>
          <w:rFonts w:hint="eastAsia"/>
        </w:rPr>
        <w:t>学生运用理论分析和解决实际问题的能力；③</w:t>
      </w:r>
      <w:r>
        <w:rPr>
          <w:rFonts w:hint="eastAsia"/>
          <w:lang w:eastAsia="zh-CN"/>
        </w:rPr>
        <w:t>考查</w:t>
      </w:r>
      <w:r>
        <w:rPr>
          <w:rFonts w:hint="eastAsia"/>
        </w:rPr>
        <w:t>学生法学知识结构和学术功底。</w:t>
      </w:r>
    </w:p>
    <w:p>
      <w:pPr>
        <w:pStyle w:val="4"/>
        <w:spacing w:before="0" w:beforeAutospacing="0" w:after="0" w:afterAutospacing="0"/>
        <w:textAlignment w:val="baseline"/>
        <w:rPr>
          <w:b/>
        </w:rPr>
      </w:pPr>
      <w:r>
        <w:rPr>
          <w:rFonts w:hint="eastAsia"/>
          <w:b/>
        </w:rPr>
        <w:t>第一部分 法理学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一、法的概念与作用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法的含义及特征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法的本质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法的规范作用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法的社会作用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●法的作用局限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二、法的要素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法的要素及其分类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●法律概念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法律规则及其分类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法律原则及其分类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法律原则与法律规则的区别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●法律原则的适用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三、法律体系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法律体系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法律部门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当代中国法律体系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四、法律渊源、分类与效力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法律渊源含义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●法的渊源类别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●当代中国法的渊源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法的一般分类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法的效力的范围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法的效力冲突与处理原则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五、法的制定与实施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立法及其特征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立法体制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●立法原则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●法律实施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●法律实施的基础与动力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●司法的概念和特点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●司法权的性质与规律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●司法的原则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●守法及其构成要素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●守法的根据和理由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 xml:space="preserve">六、法律关系 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法律关系的概念、特征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法律关系的构成要素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法律权利与义务的概念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法律权利与义务的关系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法律事实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七、法律行为与法律责任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法律行为含义及其特征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法律行为的结构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法律行为的分类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法律责任的含义及其本质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 xml:space="preserve">● 法律责任的认定和归结 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法律责任的承担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八、法律程序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法律程序的概念与特点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法律程序对法律行为的调整方式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法律程序对法律适用的作用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正当程序的特征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正当程序的意义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九、法治原理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法治的概念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●当代中国法治的基本要义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 xml:space="preserve">●法治与法制 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●法治与人治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●法治与德治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●中国特色的社会主义法治体系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●中国特色社会主义法治道路的基本原则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●法治中国建设的总体要求</w:t>
      </w:r>
    </w:p>
    <w:p>
      <w:pPr>
        <w:widowControl/>
        <w:jc w:val="left"/>
        <w:textAlignment w:val="baseline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第二部分宪法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一、宪法基本理论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●宪法概念、特征与类型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●宪法的基本原则与宪法规范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●宪法制定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●宪法修改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●宪法解释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●合宪性审查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●宪法保障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●宪法历史发展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二、公民基本权利与义务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●公民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●人权、基本权利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●平等权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●自由权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●政治权利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●财产权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●经济、社会、文化权利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●公民基本权利保障与限制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●公民基本义务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三、国家制度与国家机关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●国家性质与国家形式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●人民代表大会制度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●单一制国家结构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●民族区域制度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●特别行政区制度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●基层群众自治制度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●选举制度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●政党制度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●中央国家机关性质、地位、组成、职权与工作制度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●地方国家机关组成、职权与工作制度</w:t>
      </w:r>
    </w:p>
    <w:p>
      <w:pPr>
        <w:pStyle w:val="4"/>
        <w:spacing w:before="0" w:beforeAutospacing="0" w:after="0" w:afterAutospacing="0"/>
        <w:textAlignment w:val="baseline"/>
      </w:pP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三</w:t>
      </w:r>
      <w:r>
        <w:rPr>
          <w:rFonts w:hint="eastAsia" w:ascii="宋体" w:hAnsi="宋体" w:cs="宋体"/>
          <w:b/>
          <w:kern w:val="0"/>
          <w:sz w:val="24"/>
        </w:rPr>
        <w:t>部分 民法（总论）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一、民法概述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●民法的概念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●我国民法的调整对象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●民法的性质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●民法的特点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●民法的地位与作用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●民法与邻近法律部门的区别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●民法的体系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●民法的渊源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●民法的适用范围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●我国民法的历史发展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二、民法的基本原则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●民法基本原则概述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●平等原则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●私法自治原则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●公平原则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●诚实信用原则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●公序良俗原则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●绿色原则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三、民事法律关系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●民事法律关系概述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●民事法律关系的要素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●民事法律事实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四、自然人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●自然人的民事权利能力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●自然人的民事行为能力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●自然人的民事责任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●监护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●自然人的姓名、住所、户籍和身份证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●宣告失踪和宣告死亡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●个体工商户与农村承包经营户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五、法人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●法人制度概述 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●法人的分类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●法人的成立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●法人的民事能力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●法人的机关及法人分支机构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●法人的变更和终止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六、非法人组织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●非法人组织的概念 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●非法人组织的出资和财产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●非法人组织的债务承担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●非法人组织的内部关系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●非法人组织的终止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七、民事权利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●民事权利的概念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●民事权利的分类 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●民事权利的行使和保护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八、民事法律行为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●民事法律行为概念和分类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●民事法律行为的成立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●意思表示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●民事法律行为的效力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●附条件与附期限的民事法律行为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九、代理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●代理的概念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●代理的类型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●代理权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●无权代理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●代理终止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十、民事责任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●民事责任的概念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●民事责任的分类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●承担民事责任的方式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●免责事由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●民事责任的承担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十一、诉讼时效与期间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●期间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●诉讼时效概述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●诉讼时效期间的适用和排除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●诉讼时效期间的中止、中断、延长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●期间计算</w:t>
      </w:r>
    </w:p>
    <w:p>
      <w:pPr>
        <w:widowControl/>
        <w:ind w:left="0" w:leftChars="0" w:firstLine="0" w:firstLineChars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四</w:t>
      </w:r>
      <w:r>
        <w:rPr>
          <w:rFonts w:hint="eastAsia" w:ascii="宋体" w:hAnsi="宋体" w:cs="宋体"/>
          <w:b/>
          <w:kern w:val="0"/>
          <w:sz w:val="24"/>
        </w:rPr>
        <w:t>部分  刑法(总论)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一、刑法概论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刑法的解释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●刑法的基本原则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●犯罪的基本特征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●刑法的效力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●刑法的溯及力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二、犯罪构成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犯罪构成的概念、特征与分类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●犯罪客体的概念、分类及其与犯罪对象的区别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●危害行为与危害结果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●不作为犯罪的成立条件及种类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●危害行为与危害结果之间的因果关系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●自然人犯罪主体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●单位犯罪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犯罪的故意与过失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●认识错误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三、正当行为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正当防卫的成立条件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●紧急避险的成立条件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四、故意犯罪的停止形态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故意犯罪停止形态存在的范围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●犯罪既遂形态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●犯罪预备形态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●犯罪未遂形态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●犯罪中止形态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五、共同犯罪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共同犯罪的概念及成立要件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●共同犯罪的分类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●共同犯罪人的种类及其刑事责任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六、罪数形态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实质的一罪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●法定的一罪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●处断的一罪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七、刑罚及刑罚制度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刑罚的种类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●刑罚裁量制度（累犯、自首、坦白、立功、数罪并罚、缓刑）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●刑罚执行制度（减刑、假释、社区矫正）</w:t>
      </w:r>
    </w:p>
    <w:p>
      <w:pPr>
        <w:widowControl/>
        <w:numPr>
          <w:ilvl w:val="0"/>
          <w:numId w:val="0"/>
        </w:numPr>
        <w:snapToGrid w:val="0"/>
        <w:ind w:left="0" w:leftChars="0" w:firstLine="0" w:firstLineChars="0"/>
        <w:rPr>
          <w:rFonts w:hint="eastAsia" w:ascii="宋体" w:hAnsi="宋体" w:cs="宋体"/>
          <w:b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●刑罚消灭制度（追诉时效、赦免）</w:t>
      </w:r>
    </w:p>
    <w:p>
      <w:pPr>
        <w:widowControl/>
        <w:snapToGrid w:val="0"/>
        <w:ind w:firstLine="480" w:firstLineChars="200"/>
        <w:textAlignment w:val="baseline"/>
        <w:rPr>
          <w:color w:val="000000"/>
          <w:sz w:val="24"/>
          <w:szCs w:val="24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0ZGQzN2JkNWY5NTk2NDYzYTU0ZTc0NzUyYWQzMGUifQ=="/>
  </w:docVars>
  <w:rsids>
    <w:rsidRoot w:val="00286A32"/>
    <w:rsid w:val="000022DA"/>
    <w:rsid w:val="000229E4"/>
    <w:rsid w:val="00073F1F"/>
    <w:rsid w:val="00075DDA"/>
    <w:rsid w:val="000C4821"/>
    <w:rsid w:val="001051D9"/>
    <w:rsid w:val="00106730"/>
    <w:rsid w:val="001571A1"/>
    <w:rsid w:val="00183E54"/>
    <w:rsid w:val="002307BA"/>
    <w:rsid w:val="002855E5"/>
    <w:rsid w:val="00286A32"/>
    <w:rsid w:val="002B2BA2"/>
    <w:rsid w:val="0030614C"/>
    <w:rsid w:val="003074BC"/>
    <w:rsid w:val="00383911"/>
    <w:rsid w:val="00396E85"/>
    <w:rsid w:val="00436291"/>
    <w:rsid w:val="004638A3"/>
    <w:rsid w:val="004B0786"/>
    <w:rsid w:val="004E072D"/>
    <w:rsid w:val="0055163E"/>
    <w:rsid w:val="00706B52"/>
    <w:rsid w:val="007C18E3"/>
    <w:rsid w:val="007C4905"/>
    <w:rsid w:val="0084166F"/>
    <w:rsid w:val="00867503"/>
    <w:rsid w:val="008703BC"/>
    <w:rsid w:val="00891DDC"/>
    <w:rsid w:val="008A3458"/>
    <w:rsid w:val="00926147"/>
    <w:rsid w:val="00944511"/>
    <w:rsid w:val="00981C08"/>
    <w:rsid w:val="0098687A"/>
    <w:rsid w:val="00997766"/>
    <w:rsid w:val="00AA02DA"/>
    <w:rsid w:val="00B14CF2"/>
    <w:rsid w:val="00B70587"/>
    <w:rsid w:val="00C306F5"/>
    <w:rsid w:val="00CB3A67"/>
    <w:rsid w:val="00CC2446"/>
    <w:rsid w:val="00CC2AA3"/>
    <w:rsid w:val="00CD6E81"/>
    <w:rsid w:val="00D42AE2"/>
    <w:rsid w:val="00E046D7"/>
    <w:rsid w:val="00E168AE"/>
    <w:rsid w:val="00E30BE8"/>
    <w:rsid w:val="00F168E9"/>
    <w:rsid w:val="00F4222B"/>
    <w:rsid w:val="00F97872"/>
    <w:rsid w:val="00FA60A9"/>
    <w:rsid w:val="02F237CE"/>
    <w:rsid w:val="116E7AC2"/>
    <w:rsid w:val="12B11750"/>
    <w:rsid w:val="1E76327C"/>
    <w:rsid w:val="2D995F3D"/>
    <w:rsid w:val="37F45F24"/>
    <w:rsid w:val="3C903F0E"/>
    <w:rsid w:val="3F31617C"/>
    <w:rsid w:val="3F9D63E4"/>
    <w:rsid w:val="41EC6647"/>
    <w:rsid w:val="460B0B32"/>
    <w:rsid w:val="46C544DF"/>
    <w:rsid w:val="539E1EDC"/>
    <w:rsid w:val="633C5BBB"/>
    <w:rsid w:val="6A0D1880"/>
    <w:rsid w:val="72835245"/>
    <w:rsid w:val="794644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5416</Words>
  <Characters>5493</Characters>
  <Lines>30</Lines>
  <Paragraphs>8</Paragraphs>
  <TotalTime>1</TotalTime>
  <ScaleCrop>false</ScaleCrop>
  <LinksUpToDate>false</LinksUpToDate>
  <CharactersWithSpaces>5611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2017-06-12T02:21:00Z</dcterms:created>
  <dc:creator>admin</dc:creator>
  <cp:lastModifiedBy>umi</cp:lastModifiedBy>
  <cp:lastPrinted>2018-05-24T07:57:00Z</cp:lastPrinted>
  <dcterms:modified xsi:type="dcterms:W3CDTF">2023-09-21T07:18:27Z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41863F917F274DF8871E1144E7005D3D</vt:lpwstr>
  </property>
</Properties>
</file>