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0"/>
        <w:gridCol w:w="836"/>
        <w:gridCol w:w="863"/>
        <w:gridCol w:w="6474"/>
        <w:gridCol w:w="836"/>
        <w:gridCol w:w="252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社会发展与公共政策学院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电话：010-58801508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联系人：梁卫华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025社会发展与公共政策学院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035200社会工作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接收推免生20人左右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③331社会工作原理 ④437社会工作实务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120400公共管理学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01社会医学与卫生事业管理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③705公共管理学 ④806经济发展与社会政策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02社会保障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03社会组织与社会治理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5AF07A4"/>
    <w:rsid w:val="1A3B5015"/>
    <w:rsid w:val="1EF8115B"/>
    <w:rsid w:val="24082B2D"/>
    <w:rsid w:val="27046C92"/>
    <w:rsid w:val="3237046E"/>
    <w:rsid w:val="35BB35B3"/>
    <w:rsid w:val="472F2356"/>
    <w:rsid w:val="4869465C"/>
    <w:rsid w:val="48E829AC"/>
    <w:rsid w:val="593E34F6"/>
    <w:rsid w:val="5B0B27EC"/>
    <w:rsid w:val="691163F0"/>
    <w:rsid w:val="72E80595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15520D87DA7B4C42AC286F4E5195F0EE_13</vt:lpwstr>
  </property>
</Properties>
</file>