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7"/>
        <w:gridCol w:w="668"/>
        <w:gridCol w:w="724"/>
        <w:gridCol w:w="5497"/>
        <w:gridCol w:w="873"/>
        <w:gridCol w:w="419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政府管理学院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电话：58806088（学术学位）、58800703（专业学位MPA）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联系人：鲍老师（学硕）、李老师（MPA 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006政府管理学院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120400公共管理学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接收推免生17人左右 学术学位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01行政管理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③705公共管理学 ④806经济发展与社会政策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综合能力面试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02公共政策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03公共部门人力资源管理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接收推免生4人左右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04土地资源管理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05退役大学生士兵计划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只招收统考生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120500信息资源管理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接收推免生9人左右 学术学位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01图书馆学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②201英语（一）或202俄语或203日语 ③706信息管理基础 ④807信息组织与检索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综合能力面试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02情报学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03信息分析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125200公共管理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不接收推荐免试 专业学位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01不区分方向（北京）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①199管理类综合能力 ②204英语（二）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综合能力面试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培养地点在北京。01方向只招收非全日制定向考生。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02不区分方向（珠海）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培养地点在珠海。02方向只招收非全日制定向考生。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03少数民族高层次骨干人才计划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培养地点在北京。03方向只招收全日制定向考生。详情请见招生说明(稍后公布)。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67328F"/>
    <w:rsid w:val="1A3B5015"/>
    <w:rsid w:val="24082B2D"/>
    <w:rsid w:val="4869465C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9DECCEF5A0684129909E2DA519841314_13</vt:lpwstr>
  </property>
</Properties>
</file>