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0"/>
        <w:gridCol w:w="574"/>
        <w:gridCol w:w="647"/>
        <w:gridCol w:w="5274"/>
        <w:gridCol w:w="574"/>
        <w:gridCol w:w="494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马克思主义学院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电话：010-58808319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联系人：郭老师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003马克思主义学院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其中，学术学位硕士招生名额中包含45个“高校思想政治理论课教师队伍后备人才培养专项支持计划”，该计划仅招收非定向就业考生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030501马克思主义基本原理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01马克思主义理论与经济问题研究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③702马克思主义发展史（含中国马克思主义） ④804当代中国重大理论与现实问题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02马克思主义与文化问题研究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03马克思主义理论与社会发展现实问题研究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030502马克思主义发展史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01马克思主义经典作家思想与著作研究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③702马克思主义发展史（含中国马克思主义） ④804当代中国重大理论与现实问题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02马克思主义政治思想史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030503马克思主义中国化研究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01中国化马克思主义理论研究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③702马克思主义发展史（含中国马克思主义） ④804当代中国重大理论与现实问题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02马克思主义中国化历程与经验研究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030505思想政治教育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01思想政治教育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③702马克思主义发展史（含中国马克思主义） ④804当代中国重大理论与现实问题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接收推免生12人左右 含3个研究方向：1.思想政治教育原理与方法研究；2.思想政治理论课教学研究；3.中国共产党思想政治教育历史研究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02援藏计划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①112援藏计划思想政治理论 ②230援藏计划英语 ③702马克思主义发展史（含中国马克思主义） ④804当代中国重大理论与现实问题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02方向招收2人左右，不接收推免生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0305Z1党的建设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01党的建设历程及基本经验研究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③702马克思主义发展史（含中国马克思主义） ④804当代中国重大理论与现实问题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02党的建设重大理论与实践问题研究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03基层党的建设理论与现实研究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04中国共产党建设史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0305Z2党的历史与理论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01中国共产党与中国社会现代化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③702马克思主义发展史（含中国马克思主义） ④804当代中国重大理论与现实问题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02中国共产党思想史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03中国政党政治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04高校党建研究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05中国共产党与现当代文化建设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045102学科教学（思政）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培养地点在珠海。不接收推荐免试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24082B2D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8FA49A5AF3A94990B1F09F836DA2BE5D_13</vt:lpwstr>
  </property>
</Properties>
</file>