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715AD" w:rsidRDefault="003715AD" w:rsidP="00D62D6F">
      <w:pPr>
        <w:spacing w:beforeLines="100" w:afterLines="10" w:line="360" w:lineRule="auto"/>
        <w:jc w:val="left"/>
        <w:rPr>
          <w:b/>
          <w:szCs w:val="21"/>
        </w:rPr>
      </w:pPr>
      <w:r w:rsidRPr="003715AD">
        <w:rPr>
          <w:rFonts w:hint="eastAsia"/>
          <w:b/>
          <w:szCs w:val="21"/>
        </w:rPr>
        <w:t>特别提醒：</w:t>
      </w:r>
      <w:r w:rsidRPr="003715AD">
        <w:rPr>
          <w:rFonts w:hint="eastAsia"/>
          <w:szCs w:val="21"/>
        </w:rPr>
        <w:t>本大纲中考试内容及题型结构、考查范围、参考教材等内容仅供参考，命题时可能会有调整，请各位考生知悉；若对此大纲有疑问的，请直接咨询招生学院（联系电话：</w:t>
      </w:r>
      <w:r w:rsidRPr="003715AD">
        <w:rPr>
          <w:rFonts w:hint="eastAsia"/>
          <w:szCs w:val="21"/>
        </w:rPr>
        <w:t>0595-22692352</w:t>
      </w:r>
      <w:r w:rsidRPr="003715AD">
        <w:rPr>
          <w:rFonts w:hint="eastAsia"/>
          <w:szCs w:val="21"/>
        </w:rPr>
        <w:t>）。</w:t>
      </w:r>
    </w:p>
    <w:p w:rsidR="003C79F9" w:rsidRPr="00033309" w:rsidRDefault="00033309" w:rsidP="00D62D6F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</w:t>
      </w:r>
      <w:r w:rsidR="00D62D6F">
        <w:rPr>
          <w:rFonts w:hint="eastAsia"/>
          <w:sz w:val="24"/>
          <w:u w:val="single"/>
        </w:rPr>
        <w:t>英语笔译）</w:t>
      </w:r>
      <w:r w:rsidRPr="00033309">
        <w:rPr>
          <w:rFonts w:hint="eastAsia"/>
          <w:sz w:val="24"/>
          <w:u w:val="single"/>
        </w:rPr>
        <w:t xml:space="preserve">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D62D6F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</w:t>
      </w:r>
      <w:r w:rsidR="008253F2">
        <w:rPr>
          <w:rFonts w:hint="eastAsia"/>
          <w:b/>
          <w:szCs w:val="21"/>
          <w:u w:val="single"/>
        </w:rPr>
        <w:t xml:space="preserve">  </w:t>
      </w:r>
      <w:r w:rsidR="00CF57EE">
        <w:rPr>
          <w:b/>
          <w:szCs w:val="21"/>
          <w:u w:val="single"/>
        </w:rPr>
        <w:t>英语翻译基础</w:t>
      </w:r>
      <w:r w:rsidR="008253F2">
        <w:rPr>
          <w:rFonts w:hint="eastAsia"/>
          <w:b/>
          <w:szCs w:val="21"/>
          <w:u w:val="single"/>
        </w:rPr>
        <w:t xml:space="preserve">    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0925AC" w:rsidRDefault="000925AC" w:rsidP="00D62D6F">
      <w:pPr>
        <w:numPr>
          <w:ilvl w:val="0"/>
          <w:numId w:val="1"/>
        </w:numPr>
        <w:spacing w:beforeLines="100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0925AC" w:rsidRDefault="000925AC" w:rsidP="00D62D6F">
      <w:pPr>
        <w:pStyle w:val="Style1"/>
        <w:numPr>
          <w:ilvl w:val="0"/>
          <w:numId w:val="2"/>
        </w:numPr>
        <w:spacing w:beforeLines="10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0925AC" w:rsidRPr="00CF7640" w:rsidRDefault="000925AC" w:rsidP="00D62D6F">
      <w:pPr>
        <w:pStyle w:val="Style1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color w:val="FF0000"/>
          <w:szCs w:val="21"/>
        </w:rPr>
        <w:t xml:space="preserve">   </w:t>
      </w:r>
      <w:r>
        <w:rPr>
          <w:rFonts w:ascii="楷体" w:eastAsia="楷体" w:hAnsi="楷体" w:cs="楷体" w:hint="eastAsia"/>
          <w:b/>
          <w:bCs/>
          <w:color w:val="FF0000"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4"/>
        </w:rPr>
        <w:t xml:space="preserve"> </w:t>
      </w:r>
      <w:r w:rsidRPr="00CF7640">
        <w:rPr>
          <w:rFonts w:ascii="新宋体" w:eastAsia="新宋体" w:hAnsi="新宋体" w:hint="eastAsia"/>
          <w:szCs w:val="21"/>
        </w:rPr>
        <w:t>本试卷满分为150，考试时间为180分钟。</w:t>
      </w:r>
    </w:p>
    <w:p w:rsidR="000925AC" w:rsidRDefault="000925AC" w:rsidP="00D62D6F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0925AC" w:rsidRPr="00033309" w:rsidRDefault="000925AC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</w:t>
      </w:r>
      <w:r w:rsidRPr="00033309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0925AC" w:rsidRDefault="000925AC" w:rsidP="00D62D6F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本试卷内容结构上包括两大部分：词语翻译和篇章翻译，总分150分。各部分内容所占分值为：词语翻译部分共30分，其中英译汉和汉译英各占15分；篇章翻译部分共120分，其中英译汉和汉译英各占60分。</w:t>
      </w:r>
    </w:p>
    <w:p w:rsidR="000925AC" w:rsidRDefault="000925AC" w:rsidP="00D62D6F">
      <w:pPr>
        <w:spacing w:beforeLines="10" w:afterLines="10" w:line="360" w:lineRule="auto"/>
        <w:ind w:firstLineChars="199" w:firstLine="420"/>
        <w:rPr>
          <w:rFonts w:ascii="新宋体" w:eastAsia="新宋体" w:hAnsi="新宋体"/>
          <w:b/>
          <w:szCs w:val="21"/>
        </w:rPr>
      </w:pPr>
      <w:r w:rsidRPr="00AE317D">
        <w:rPr>
          <w:rFonts w:ascii="新宋体" w:eastAsia="新宋体" w:hAnsi="新宋体" w:hint="eastAsia"/>
          <w:b/>
          <w:szCs w:val="21"/>
        </w:rPr>
        <w:t>（四）试卷题型结构</w:t>
      </w:r>
    </w:p>
    <w:p w:rsidR="000925AC" w:rsidRPr="00AE317D" w:rsidRDefault="000925AC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1.</w:t>
      </w:r>
      <w:r w:rsidR="00AE317D" w:rsidRPr="00AE317D">
        <w:rPr>
          <w:rFonts w:ascii="新宋体" w:eastAsia="新宋体" w:hAnsi="新宋体" w:hint="eastAsia"/>
          <w:szCs w:val="21"/>
        </w:rPr>
        <w:t>词语翻译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30分），包括15个英译汉词语和15个汉译英词语的翻译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Pr="00AE317D" w:rsidRDefault="000925AC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2.</w:t>
      </w:r>
      <w:r w:rsidR="00AE317D" w:rsidRPr="00AE317D">
        <w:rPr>
          <w:rFonts w:ascii="新宋体" w:eastAsia="新宋体" w:hAnsi="新宋体" w:hint="eastAsia"/>
          <w:szCs w:val="21"/>
        </w:rPr>
        <w:t>篇章翻译</w:t>
      </w:r>
      <w:r w:rsidRPr="00AE317D">
        <w:rPr>
          <w:rFonts w:ascii="新宋体" w:eastAsia="新宋体" w:hAnsi="新宋体" w:hint="eastAsia"/>
          <w:szCs w:val="21"/>
        </w:rPr>
        <w:t>（</w:t>
      </w:r>
      <w:r w:rsidR="00AE317D" w:rsidRPr="00AE317D">
        <w:rPr>
          <w:rFonts w:ascii="新宋体" w:eastAsia="新宋体" w:hAnsi="新宋体" w:hint="eastAsia"/>
          <w:szCs w:val="21"/>
        </w:rPr>
        <w:t>120分），包括一篇英译汉文章和一篇汉译英文章（各60分）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0925AC" w:rsidRDefault="000925AC" w:rsidP="000925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 w:rsidR="00CF7640" w:rsidRPr="00AE317D" w:rsidRDefault="00CF7640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 xml:space="preserve">《英语翻译基础》是全日制翻译硕士专业学位（MTI）研究生入学考试的基础课考试科目，是测试考生是否具备基础翻译能力的尺度参照性水平考试。其目的是考查考生的英汉互译实践能力是否达到进入MTI学习阶段的水平。 </w:t>
      </w:r>
    </w:p>
    <w:p w:rsidR="000925AC" w:rsidRDefault="000925AC" w:rsidP="00D62D6F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 w:rsidR="00CF7640" w:rsidRPr="00AE317D" w:rsidRDefault="00CF7640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</w:t>
      </w:r>
      <w:r w:rsidRPr="00AE317D">
        <w:rPr>
          <w:rFonts w:ascii="新宋体" w:eastAsia="新宋体" w:hAnsi="新宋体" w:hint="eastAsia"/>
          <w:szCs w:val="21"/>
        </w:rPr>
        <w:lastRenderedPageBreak/>
        <w:t>换的基本技能。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第一部分：词语翻译，题型为词语英汉互译，要求考生准确翻译中外文术语或专有名词。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答题要求：要求考生较为准确地写出题中的30个汉/英术语、缩略语或专有名词的对应目的语</w:t>
      </w:r>
      <w:r w:rsidR="00DE30B0">
        <w:rPr>
          <w:rFonts w:ascii="新宋体" w:eastAsia="新宋体" w:hAnsi="新宋体" w:hint="eastAsia"/>
          <w:szCs w:val="21"/>
        </w:rPr>
        <w:t>，</w:t>
      </w:r>
      <w:r w:rsidR="00DE30B0" w:rsidRPr="0021302F">
        <w:rPr>
          <w:rFonts w:ascii="新宋体" w:eastAsia="新宋体" w:hAnsi="新宋体" w:hint="eastAsia"/>
          <w:b/>
          <w:color w:val="FF0000"/>
          <w:szCs w:val="21"/>
        </w:rPr>
        <w:t>包括本专业和行业术语、社会政治经济文化等领域热词等，</w:t>
      </w:r>
      <w:r w:rsidRPr="00AE317D">
        <w:rPr>
          <w:rFonts w:ascii="新宋体" w:eastAsia="新宋体" w:hAnsi="新宋体" w:hint="eastAsia"/>
          <w:szCs w:val="21"/>
        </w:rPr>
        <w:t>汉/英各15个，每个1分，总分30分。考试时间为60分钟。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第二部分：篇章翻译，题型为篇章英汉互译。本部分要求应试者具备英汉互译的基本技巧和能力；初步了解中国和目的语国家的社会、文化等背景知识；英译汉速度为每小时250-350个外语单词，汉译英速度为每小时150-250个汉字。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答题要求：要求考生较为准确地翻译出所给的文章，译文忠实于原文，无明显误译、漏译；译文通顺，用词正确，表达基本无误；译文无明显语法错误。英译汉篇章为250-350个单词，汉译英篇章为150-250个汉字，各占60分，总分120分。考试时间为120分钟。</w:t>
      </w:r>
    </w:p>
    <w:p w:rsidR="00AE317D" w:rsidRPr="004D035C" w:rsidRDefault="00AE317D" w:rsidP="00AE317D">
      <w:pPr>
        <w:rPr>
          <w:sz w:val="24"/>
        </w:rPr>
      </w:pPr>
    </w:p>
    <w:p w:rsidR="00AE317D" w:rsidRPr="00515F29" w:rsidRDefault="00AE317D" w:rsidP="00AE317D">
      <w:pPr>
        <w:rPr>
          <w:b/>
          <w:sz w:val="24"/>
        </w:rPr>
      </w:pPr>
      <w:r>
        <w:rPr>
          <w:rFonts w:hint="eastAsia"/>
          <w:b/>
          <w:sz w:val="24"/>
        </w:rPr>
        <w:t>三、考查范围</w:t>
      </w:r>
    </w:p>
    <w:p w:rsidR="00AE317D" w:rsidRPr="00AE317D" w:rsidRDefault="00AE317D" w:rsidP="00D62D6F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本考试考察范围包括MTI考生入学应具备的英语词汇量、语法知识以及英汉两种语言转换的基本技能。</w:t>
      </w:r>
    </w:p>
    <w:p w:rsidR="00CF7640" w:rsidRPr="00CF7640" w:rsidRDefault="00CF7640" w:rsidP="00D62D6F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t>主要参考</w:t>
      </w:r>
      <w:r w:rsidR="00DE30B0">
        <w:rPr>
          <w:rFonts w:hint="eastAsia"/>
          <w:b/>
          <w:sz w:val="24"/>
        </w:rPr>
        <w:t>书</w:t>
      </w:r>
      <w:r w:rsidRPr="00033309">
        <w:rPr>
          <w:rFonts w:hint="eastAsia"/>
          <w:b/>
          <w:sz w:val="24"/>
        </w:rPr>
        <w:t>：</w:t>
      </w:r>
      <w:r w:rsidRPr="00CF7640">
        <w:rPr>
          <w:b/>
          <w:sz w:val="24"/>
        </w:rPr>
        <w:t xml:space="preserve"> </w:t>
      </w:r>
    </w:p>
    <w:p w:rsidR="00CF7640" w:rsidRPr="00AE317D" w:rsidRDefault="00CF7640" w:rsidP="00D62D6F">
      <w:pPr>
        <w:pStyle w:val="a6"/>
        <w:numPr>
          <w:ilvl w:val="0"/>
          <w:numId w:val="6"/>
        </w:numPr>
        <w:spacing w:beforeLines="10" w:afterLines="10" w:line="360" w:lineRule="auto"/>
        <w:ind w:firstLineChars="0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姜倩、何刚强：《翻译概论》</w:t>
      </w:r>
      <w:r w:rsidR="00DB2A85">
        <w:rPr>
          <w:rFonts w:ascii="新宋体" w:eastAsia="新宋体" w:hAnsi="新宋体" w:hint="eastAsia"/>
          <w:szCs w:val="21"/>
        </w:rPr>
        <w:t>(第二版)</w:t>
      </w:r>
      <w:r w:rsidRPr="00AE317D">
        <w:rPr>
          <w:rFonts w:ascii="新宋体" w:eastAsia="新宋体" w:hAnsi="新宋体" w:hint="eastAsia"/>
          <w:szCs w:val="21"/>
        </w:rPr>
        <w:t>，上海外语教育出版社</w:t>
      </w:r>
      <w:r w:rsidR="008253F2">
        <w:rPr>
          <w:rFonts w:ascii="新宋体" w:eastAsia="新宋体" w:hAnsi="新宋体" w:hint="eastAsia"/>
          <w:szCs w:val="21"/>
        </w:rPr>
        <w:t>，</w:t>
      </w:r>
      <w:r w:rsidR="008253F2" w:rsidRPr="00437F62">
        <w:rPr>
          <w:rFonts w:ascii="新宋体" w:eastAsia="新宋体" w:hAnsi="新宋体" w:hint="eastAsia"/>
          <w:b/>
          <w:color w:val="FF0000"/>
          <w:szCs w:val="21"/>
        </w:rPr>
        <w:t>20</w:t>
      </w:r>
      <w:r w:rsidR="00DB2A85" w:rsidRPr="00437F62">
        <w:rPr>
          <w:rFonts w:ascii="新宋体" w:eastAsia="新宋体" w:hAnsi="新宋体"/>
          <w:b/>
          <w:color w:val="FF0000"/>
          <w:szCs w:val="21"/>
        </w:rPr>
        <w:t>16</w:t>
      </w:r>
      <w:r w:rsidRPr="00437F62">
        <w:rPr>
          <w:rFonts w:ascii="新宋体" w:eastAsia="新宋体" w:hAnsi="新宋体" w:hint="eastAsia"/>
          <w:b/>
          <w:color w:val="FF0000"/>
          <w:szCs w:val="21"/>
        </w:rPr>
        <w:t>；</w:t>
      </w:r>
    </w:p>
    <w:p w:rsidR="00CF7640" w:rsidRPr="00AE317D" w:rsidRDefault="00CF7640" w:rsidP="00D62D6F">
      <w:pPr>
        <w:pStyle w:val="a6"/>
        <w:numPr>
          <w:ilvl w:val="0"/>
          <w:numId w:val="6"/>
        </w:numPr>
        <w:spacing w:beforeLines="10" w:afterLines="10" w:line="360" w:lineRule="auto"/>
        <w:ind w:firstLineChars="0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连淑能：《英译汉教程》，高等教育出版社</w:t>
      </w:r>
      <w:r w:rsidR="00DB2A85">
        <w:rPr>
          <w:rFonts w:ascii="新宋体" w:eastAsia="新宋体" w:hAnsi="新宋体" w:hint="eastAsia"/>
          <w:szCs w:val="21"/>
        </w:rPr>
        <w:t>,</w:t>
      </w:r>
      <w:r w:rsidR="00DB2A85" w:rsidRPr="00437F62">
        <w:rPr>
          <w:rFonts w:ascii="新宋体" w:eastAsia="新宋体" w:hAnsi="新宋体" w:hint="eastAsia"/>
          <w:b/>
          <w:color w:val="FF0000"/>
          <w:szCs w:val="21"/>
        </w:rPr>
        <w:t xml:space="preserve"> 2</w:t>
      </w:r>
      <w:r w:rsidR="00DB2A85" w:rsidRPr="00437F62">
        <w:rPr>
          <w:rFonts w:ascii="新宋体" w:eastAsia="新宋体" w:hAnsi="新宋体"/>
          <w:b/>
          <w:color w:val="FF0000"/>
          <w:szCs w:val="21"/>
        </w:rPr>
        <w:t>016.9(</w:t>
      </w:r>
      <w:r w:rsidR="00DB2A85" w:rsidRPr="00437F62">
        <w:rPr>
          <w:rFonts w:ascii="新宋体" w:eastAsia="新宋体" w:hAnsi="新宋体" w:hint="eastAsia"/>
          <w:b/>
          <w:color w:val="FF0000"/>
          <w:szCs w:val="21"/>
        </w:rPr>
        <w:t>重印）</w:t>
      </w:r>
      <w:r w:rsidRPr="00437F62">
        <w:rPr>
          <w:rFonts w:ascii="新宋体" w:eastAsia="新宋体" w:hAnsi="新宋体" w:hint="eastAsia"/>
          <w:b/>
          <w:color w:val="FF0000"/>
          <w:szCs w:val="21"/>
        </w:rPr>
        <w:t>；</w:t>
      </w:r>
    </w:p>
    <w:p w:rsidR="00CF7640" w:rsidRPr="00AE317D" w:rsidRDefault="00CF7640" w:rsidP="00D62D6F">
      <w:pPr>
        <w:pStyle w:val="a6"/>
        <w:numPr>
          <w:ilvl w:val="0"/>
          <w:numId w:val="6"/>
        </w:numPr>
        <w:spacing w:beforeLines="10" w:afterLines="10" w:line="360" w:lineRule="auto"/>
        <w:ind w:firstLineChars="0"/>
        <w:rPr>
          <w:rFonts w:ascii="新宋体" w:eastAsia="新宋体" w:hAnsi="新宋体"/>
          <w:szCs w:val="21"/>
        </w:rPr>
      </w:pPr>
      <w:r w:rsidRPr="00AE317D">
        <w:rPr>
          <w:rFonts w:ascii="新宋体" w:eastAsia="新宋体" w:hAnsi="新宋体" w:hint="eastAsia"/>
          <w:szCs w:val="21"/>
        </w:rPr>
        <w:t>陈宏</w:t>
      </w:r>
      <w:r w:rsidR="008253F2">
        <w:rPr>
          <w:rFonts w:ascii="新宋体" w:eastAsia="新宋体" w:hAnsi="新宋体" w:hint="eastAsia"/>
          <w:szCs w:val="21"/>
        </w:rPr>
        <w:t>薇</w:t>
      </w:r>
      <w:r w:rsidRPr="00AE317D">
        <w:rPr>
          <w:rFonts w:ascii="新宋体" w:eastAsia="新宋体" w:hAnsi="新宋体" w:hint="eastAsia"/>
          <w:szCs w:val="21"/>
        </w:rPr>
        <w:t>、李亚丹：《新编汉英翻译教程》</w:t>
      </w:r>
      <w:r w:rsidR="008253F2">
        <w:rPr>
          <w:rFonts w:ascii="新宋体" w:eastAsia="新宋体" w:hAnsi="新宋体" w:hint="eastAsia"/>
          <w:szCs w:val="21"/>
        </w:rPr>
        <w:t>（第二版）</w:t>
      </w:r>
      <w:r w:rsidRPr="00AE317D">
        <w:rPr>
          <w:rFonts w:ascii="新宋体" w:eastAsia="新宋体" w:hAnsi="新宋体" w:hint="eastAsia"/>
          <w:szCs w:val="21"/>
        </w:rPr>
        <w:t>，上海外语教育出版社</w:t>
      </w:r>
      <w:r w:rsidR="008253F2">
        <w:rPr>
          <w:rFonts w:ascii="新宋体" w:eastAsia="新宋体" w:hAnsi="新宋体" w:hint="eastAsia"/>
          <w:szCs w:val="21"/>
        </w:rPr>
        <w:t>，2013</w:t>
      </w:r>
      <w:r w:rsidRPr="00AE317D">
        <w:rPr>
          <w:rFonts w:ascii="新宋体" w:eastAsia="新宋体" w:hAnsi="新宋体" w:hint="eastAsia"/>
          <w:szCs w:val="21"/>
        </w:rPr>
        <w:t>；</w:t>
      </w:r>
    </w:p>
    <w:p w:rsidR="00CF7640" w:rsidRPr="0059064F" w:rsidRDefault="00CF7640" w:rsidP="00D62D6F">
      <w:pPr>
        <w:pStyle w:val="a6"/>
        <w:numPr>
          <w:ilvl w:val="0"/>
          <w:numId w:val="6"/>
        </w:numPr>
        <w:spacing w:beforeLines="10" w:afterLines="10" w:line="360" w:lineRule="auto"/>
        <w:ind w:firstLineChars="0"/>
        <w:rPr>
          <w:rFonts w:ascii="新宋体" w:eastAsia="新宋体" w:hAnsi="新宋体"/>
          <w:b/>
          <w:color w:val="FF0000"/>
          <w:szCs w:val="21"/>
        </w:rPr>
      </w:pPr>
      <w:r w:rsidRPr="0059064F">
        <w:rPr>
          <w:rFonts w:ascii="新宋体" w:eastAsia="新宋体" w:hAnsi="新宋体" w:hint="eastAsia"/>
          <w:b/>
          <w:color w:val="FF0000"/>
          <w:szCs w:val="21"/>
        </w:rPr>
        <w:t>冯庆华：《实用翻译教程</w:t>
      </w:r>
      <w:r w:rsidR="00151EAF" w:rsidRPr="0059064F">
        <w:rPr>
          <w:rFonts w:ascii="新宋体" w:eastAsia="新宋体" w:hAnsi="新宋体" w:hint="eastAsia"/>
          <w:b/>
          <w:color w:val="FF0000"/>
          <w:szCs w:val="21"/>
        </w:rPr>
        <w:t>（英汉互译）</w:t>
      </w:r>
      <w:r w:rsidRPr="0059064F">
        <w:rPr>
          <w:rFonts w:ascii="新宋体" w:eastAsia="新宋体" w:hAnsi="新宋体" w:hint="eastAsia"/>
          <w:b/>
          <w:color w:val="FF0000"/>
          <w:szCs w:val="21"/>
        </w:rPr>
        <w:t>》</w:t>
      </w:r>
      <w:r w:rsidR="008253F2" w:rsidRPr="0059064F">
        <w:rPr>
          <w:rFonts w:ascii="新宋体" w:eastAsia="新宋体" w:hAnsi="新宋体" w:hint="eastAsia"/>
          <w:b/>
          <w:color w:val="FF0000"/>
          <w:szCs w:val="21"/>
        </w:rPr>
        <w:t>（第三版）</w:t>
      </w:r>
      <w:r w:rsidRPr="0059064F">
        <w:rPr>
          <w:rFonts w:ascii="新宋体" w:eastAsia="新宋体" w:hAnsi="新宋体" w:hint="eastAsia"/>
          <w:b/>
          <w:color w:val="FF0000"/>
          <w:szCs w:val="21"/>
        </w:rPr>
        <w:t>，上海外语教育出版社</w:t>
      </w:r>
      <w:r w:rsidR="008253F2" w:rsidRPr="0059064F">
        <w:rPr>
          <w:rFonts w:ascii="新宋体" w:eastAsia="新宋体" w:hAnsi="新宋体" w:hint="eastAsia"/>
          <w:b/>
          <w:color w:val="FF0000"/>
          <w:szCs w:val="21"/>
        </w:rPr>
        <w:t>，2010</w:t>
      </w:r>
      <w:r w:rsidRPr="0059064F">
        <w:rPr>
          <w:rFonts w:ascii="新宋体" w:eastAsia="新宋体" w:hAnsi="新宋体" w:hint="eastAsia"/>
          <w:b/>
          <w:color w:val="FF0000"/>
          <w:szCs w:val="21"/>
        </w:rPr>
        <w:t>。</w:t>
      </w:r>
    </w:p>
    <w:p w:rsidR="00486769" w:rsidRPr="00827E9F" w:rsidRDefault="00486769" w:rsidP="00D62D6F">
      <w:pPr>
        <w:pStyle w:val="a6"/>
        <w:numPr>
          <w:ilvl w:val="0"/>
          <w:numId w:val="6"/>
        </w:numPr>
        <w:spacing w:beforeLines="10" w:afterLines="10" w:line="360" w:lineRule="auto"/>
        <w:ind w:firstLineChars="0"/>
        <w:rPr>
          <w:rFonts w:ascii="新宋体" w:eastAsia="新宋体" w:hAnsi="新宋体"/>
          <w:b/>
          <w:szCs w:val="21"/>
        </w:rPr>
      </w:pPr>
      <w:r w:rsidRPr="00827E9F">
        <w:rPr>
          <w:rFonts w:ascii="新宋体" w:eastAsia="新宋体" w:hAnsi="新宋体" w:hint="eastAsia"/>
          <w:b/>
          <w:color w:val="FF0000"/>
          <w:szCs w:val="21"/>
        </w:rPr>
        <w:t>叶子南：</w:t>
      </w:r>
      <w:r w:rsidR="00CB7118" w:rsidRPr="00827E9F">
        <w:rPr>
          <w:rFonts w:ascii="新宋体" w:eastAsia="新宋体" w:hAnsi="新宋体" w:hint="eastAsia"/>
          <w:b/>
          <w:color w:val="FF0000"/>
          <w:szCs w:val="21"/>
        </w:rPr>
        <w:t>《英汉翻译：译·注·评》，清华</w:t>
      </w:r>
      <w:bookmarkStart w:id="0" w:name="_GoBack"/>
      <w:bookmarkEnd w:id="0"/>
      <w:r w:rsidR="00CB7118" w:rsidRPr="00827E9F">
        <w:rPr>
          <w:rFonts w:ascii="新宋体" w:eastAsia="新宋体" w:hAnsi="新宋体" w:hint="eastAsia"/>
          <w:b/>
          <w:color w:val="FF0000"/>
          <w:szCs w:val="21"/>
        </w:rPr>
        <w:t>大学出版社，2</w:t>
      </w:r>
      <w:r w:rsidR="00CB7118" w:rsidRPr="00827E9F">
        <w:rPr>
          <w:rFonts w:ascii="新宋体" w:eastAsia="新宋体" w:hAnsi="新宋体"/>
          <w:b/>
          <w:color w:val="FF0000"/>
          <w:szCs w:val="21"/>
        </w:rPr>
        <w:t>016.</w:t>
      </w:r>
    </w:p>
    <w:p w:rsidR="00CF7640" w:rsidRPr="00AE317D" w:rsidRDefault="00CF7640" w:rsidP="00AB285F">
      <w:pPr>
        <w:pStyle w:val="a6"/>
        <w:spacing w:beforeLines="10" w:afterLines="10" w:line="360" w:lineRule="auto"/>
        <w:jc w:val="center"/>
        <w:rPr>
          <w:rFonts w:ascii="新宋体" w:eastAsia="新宋体" w:hAnsi="新宋体"/>
          <w:szCs w:val="21"/>
        </w:rPr>
      </w:pPr>
    </w:p>
    <w:sectPr w:rsidR="00CF7640" w:rsidRPr="00AE317D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FE" w:rsidRDefault="00C32BFE">
      <w:r>
        <w:separator/>
      </w:r>
    </w:p>
  </w:endnote>
  <w:endnote w:type="continuationSeparator" w:id="1">
    <w:p w:rsidR="00C32BFE" w:rsidRDefault="00C3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AB285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AB285F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AB285F">
      <w:rPr>
        <w:sz w:val="21"/>
        <w:szCs w:val="21"/>
      </w:rPr>
      <w:fldChar w:fldCharType="separate"/>
    </w:r>
    <w:r w:rsidR="00D62D6F">
      <w:rPr>
        <w:rStyle w:val="a3"/>
        <w:noProof/>
        <w:sz w:val="21"/>
        <w:szCs w:val="21"/>
      </w:rPr>
      <w:t>2</w:t>
    </w:r>
    <w:r w:rsidR="00AB285F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AB285F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AB285F">
      <w:rPr>
        <w:sz w:val="21"/>
        <w:szCs w:val="21"/>
      </w:rPr>
      <w:fldChar w:fldCharType="separate"/>
    </w:r>
    <w:r w:rsidR="00D62D6F">
      <w:rPr>
        <w:rStyle w:val="a3"/>
        <w:noProof/>
        <w:sz w:val="21"/>
        <w:szCs w:val="21"/>
      </w:rPr>
      <w:t>2</w:t>
    </w:r>
    <w:r w:rsidR="00AB285F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FE" w:rsidRDefault="00C32BFE">
      <w:r>
        <w:separator/>
      </w:r>
    </w:p>
  </w:footnote>
  <w:footnote w:type="continuationSeparator" w:id="1">
    <w:p w:rsidR="00C32BFE" w:rsidRDefault="00C32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357"/>
    <w:multiLevelType w:val="hybridMultilevel"/>
    <w:tmpl w:val="A728421A"/>
    <w:lvl w:ilvl="0" w:tplc="1BCA63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54977E49"/>
    <w:multiLevelType w:val="hybridMultilevel"/>
    <w:tmpl w:val="2B02447C"/>
    <w:lvl w:ilvl="0" w:tplc="248C6A66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abstractNum w:abstractNumId="5">
    <w:nsid w:val="6A785A4D"/>
    <w:multiLevelType w:val="hybridMultilevel"/>
    <w:tmpl w:val="F3163328"/>
    <w:lvl w:ilvl="0" w:tplc="3454EEB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rgUAhscmuCwAAAA="/>
  </w:docVars>
  <w:rsids>
    <w:rsidRoot w:val="004B65A5"/>
    <w:rsid w:val="00033309"/>
    <w:rsid w:val="00054E01"/>
    <w:rsid w:val="00061B4F"/>
    <w:rsid w:val="000762FE"/>
    <w:rsid w:val="00076323"/>
    <w:rsid w:val="00080730"/>
    <w:rsid w:val="00081E95"/>
    <w:rsid w:val="0008607A"/>
    <w:rsid w:val="000925AC"/>
    <w:rsid w:val="00097EDA"/>
    <w:rsid w:val="000B1988"/>
    <w:rsid w:val="000C25FD"/>
    <w:rsid w:val="000C41E1"/>
    <w:rsid w:val="000E6981"/>
    <w:rsid w:val="000F3E12"/>
    <w:rsid w:val="00151EAF"/>
    <w:rsid w:val="001640BE"/>
    <w:rsid w:val="00177719"/>
    <w:rsid w:val="001848FB"/>
    <w:rsid w:val="0019067F"/>
    <w:rsid w:val="00197215"/>
    <w:rsid w:val="001B1D70"/>
    <w:rsid w:val="001C165A"/>
    <w:rsid w:val="001C2F19"/>
    <w:rsid w:val="001E149A"/>
    <w:rsid w:val="0020731D"/>
    <w:rsid w:val="0021302F"/>
    <w:rsid w:val="00231567"/>
    <w:rsid w:val="0023282D"/>
    <w:rsid w:val="0024344A"/>
    <w:rsid w:val="00263B9A"/>
    <w:rsid w:val="002A5C7C"/>
    <w:rsid w:val="002E0158"/>
    <w:rsid w:val="00301B08"/>
    <w:rsid w:val="00311038"/>
    <w:rsid w:val="0033096F"/>
    <w:rsid w:val="003704C9"/>
    <w:rsid w:val="003715AD"/>
    <w:rsid w:val="00375432"/>
    <w:rsid w:val="003852C3"/>
    <w:rsid w:val="003A4FD9"/>
    <w:rsid w:val="003B48F8"/>
    <w:rsid w:val="003C498A"/>
    <w:rsid w:val="003C79F9"/>
    <w:rsid w:val="003E6790"/>
    <w:rsid w:val="003F5B23"/>
    <w:rsid w:val="003F61C3"/>
    <w:rsid w:val="00437F62"/>
    <w:rsid w:val="00443036"/>
    <w:rsid w:val="004523EF"/>
    <w:rsid w:val="00474229"/>
    <w:rsid w:val="00477338"/>
    <w:rsid w:val="00486769"/>
    <w:rsid w:val="004A72D7"/>
    <w:rsid w:val="004B65A5"/>
    <w:rsid w:val="004B77F9"/>
    <w:rsid w:val="004D42EC"/>
    <w:rsid w:val="004D705A"/>
    <w:rsid w:val="004E2F96"/>
    <w:rsid w:val="004F1816"/>
    <w:rsid w:val="00521CC0"/>
    <w:rsid w:val="00535C1D"/>
    <w:rsid w:val="005743BB"/>
    <w:rsid w:val="00581E66"/>
    <w:rsid w:val="0059064F"/>
    <w:rsid w:val="00597CBE"/>
    <w:rsid w:val="005A796B"/>
    <w:rsid w:val="005B21BB"/>
    <w:rsid w:val="005E2211"/>
    <w:rsid w:val="00696C06"/>
    <w:rsid w:val="006A0697"/>
    <w:rsid w:val="006B2F6B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253F2"/>
    <w:rsid w:val="00827E9F"/>
    <w:rsid w:val="00830FF2"/>
    <w:rsid w:val="00844D59"/>
    <w:rsid w:val="00864E9F"/>
    <w:rsid w:val="0087510B"/>
    <w:rsid w:val="008921C1"/>
    <w:rsid w:val="00893B85"/>
    <w:rsid w:val="008A1AA2"/>
    <w:rsid w:val="008F320C"/>
    <w:rsid w:val="00945BF5"/>
    <w:rsid w:val="00971C90"/>
    <w:rsid w:val="00991A5E"/>
    <w:rsid w:val="009A3CA4"/>
    <w:rsid w:val="009A6931"/>
    <w:rsid w:val="009D0D1A"/>
    <w:rsid w:val="00A26EEB"/>
    <w:rsid w:val="00A4214E"/>
    <w:rsid w:val="00A605E9"/>
    <w:rsid w:val="00A63AC6"/>
    <w:rsid w:val="00A8099C"/>
    <w:rsid w:val="00A81F5B"/>
    <w:rsid w:val="00A876FB"/>
    <w:rsid w:val="00AB285F"/>
    <w:rsid w:val="00AB2D7C"/>
    <w:rsid w:val="00AC3832"/>
    <w:rsid w:val="00AC5F7A"/>
    <w:rsid w:val="00AD73EE"/>
    <w:rsid w:val="00AE317D"/>
    <w:rsid w:val="00B00F7B"/>
    <w:rsid w:val="00B10354"/>
    <w:rsid w:val="00B10A84"/>
    <w:rsid w:val="00B53FB4"/>
    <w:rsid w:val="00B54A9F"/>
    <w:rsid w:val="00B84AB9"/>
    <w:rsid w:val="00BA6922"/>
    <w:rsid w:val="00BB42AE"/>
    <w:rsid w:val="00BE2F94"/>
    <w:rsid w:val="00C019FE"/>
    <w:rsid w:val="00C1333E"/>
    <w:rsid w:val="00C176BC"/>
    <w:rsid w:val="00C2114A"/>
    <w:rsid w:val="00C32BFE"/>
    <w:rsid w:val="00C404D4"/>
    <w:rsid w:val="00C5668E"/>
    <w:rsid w:val="00C65797"/>
    <w:rsid w:val="00C7337E"/>
    <w:rsid w:val="00C76400"/>
    <w:rsid w:val="00C94F5C"/>
    <w:rsid w:val="00CB135C"/>
    <w:rsid w:val="00CB7118"/>
    <w:rsid w:val="00CE1668"/>
    <w:rsid w:val="00CF57EE"/>
    <w:rsid w:val="00CF7640"/>
    <w:rsid w:val="00D029C7"/>
    <w:rsid w:val="00D31B65"/>
    <w:rsid w:val="00D36237"/>
    <w:rsid w:val="00D3715A"/>
    <w:rsid w:val="00D45D43"/>
    <w:rsid w:val="00D60C8A"/>
    <w:rsid w:val="00D62D6F"/>
    <w:rsid w:val="00D76B44"/>
    <w:rsid w:val="00D77BD4"/>
    <w:rsid w:val="00D82DC4"/>
    <w:rsid w:val="00D94FF9"/>
    <w:rsid w:val="00D9548C"/>
    <w:rsid w:val="00D95D51"/>
    <w:rsid w:val="00DB2A85"/>
    <w:rsid w:val="00DB3660"/>
    <w:rsid w:val="00DD7E22"/>
    <w:rsid w:val="00DE2F8D"/>
    <w:rsid w:val="00DE30B0"/>
    <w:rsid w:val="00E1145D"/>
    <w:rsid w:val="00E31480"/>
    <w:rsid w:val="00E32811"/>
    <w:rsid w:val="00E6651A"/>
    <w:rsid w:val="00E8034E"/>
    <w:rsid w:val="00E96250"/>
    <w:rsid w:val="00EC6FF8"/>
    <w:rsid w:val="00EE0578"/>
    <w:rsid w:val="00EE1922"/>
    <w:rsid w:val="00EE2B39"/>
    <w:rsid w:val="00EE3A0D"/>
    <w:rsid w:val="00EE498C"/>
    <w:rsid w:val="00EF1CE7"/>
    <w:rsid w:val="00F20C73"/>
    <w:rsid w:val="00F21C0F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1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1E95"/>
  </w:style>
  <w:style w:type="paragraph" w:styleId="a4">
    <w:name w:val="footer"/>
    <w:basedOn w:val="a"/>
    <w:link w:val="Char"/>
    <w:rsid w:val="0008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8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081E95"/>
    <w:pPr>
      <w:ind w:firstLineChars="200" w:firstLine="420"/>
    </w:pPr>
  </w:style>
  <w:style w:type="paragraph" w:customStyle="1" w:styleId="Style1">
    <w:name w:val="_Style 1"/>
    <w:basedOn w:val="a"/>
    <w:qFormat/>
    <w:rsid w:val="00081E95"/>
    <w:pPr>
      <w:ind w:firstLineChars="200" w:firstLine="420"/>
    </w:pPr>
  </w:style>
  <w:style w:type="table" w:styleId="a7">
    <w:name w:val="Table Grid"/>
    <w:basedOn w:val="a1"/>
    <w:rsid w:val="00081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  <w:style w:type="character" w:styleId="a9">
    <w:name w:val="Strong"/>
    <w:qFormat/>
    <w:rsid w:val="008F3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194</Words>
  <Characters>1109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jh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吴伟全</cp:lastModifiedBy>
  <cp:revision>15</cp:revision>
  <cp:lastPrinted>2017-06-01T04:59:00Z</cp:lastPrinted>
  <dcterms:created xsi:type="dcterms:W3CDTF">2023-06-30T08:04:00Z</dcterms:created>
  <dcterms:modified xsi:type="dcterms:W3CDTF">2023-09-16T01:01:00Z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