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1923"/>
        <w:gridCol w:w="780"/>
        <w:gridCol w:w="1603"/>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1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18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3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33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4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4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1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生物学(0710)</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遗传学(071007)</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(00)071007遗传学</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01人类线粒体遗传学 02生殖与发育遗传学 03 遗传疾病关键基因与机制 04非编码RNA功能研究 05神经发育06系统发育遗传学07 心脏发育和再生的遗传学基础</w:t>
            </w: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①101思想政治理论②201英语（一）③727细胞生物学（含遗传学20%）④830生物化学与分子生物学</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本专业按二级学科招生、复试、录取和培养。招生单位为遗传学研究所，网址：http://www.ig.zju.edu.cn/。 《医学院关于2023年研究生报考相关事宜的说明》详见http://www.cmm.zju.edu.cn/2022/0805/c38716a2608065/page.htm。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(01)100201内科学-浙一</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内科学含心血管病、血液病、消化系病、肾病、传染病方向。欢迎生物化学与分子生物学专业考生报考。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(02)100201内科学-浙二</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内科学含心血管病、消化系病、肾病、传染病方向。欢迎生物化学与分子生物学专业考生报考。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(03)100201内科学-邵医</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内科学含心血管病、呼吸系病、消化系病、风湿病方向。欢迎生物化学与分子生物学专业考生报考。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(04)100201内科学-国际医学院</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本专业按一级学科招生，报名时须选择研究方向和二级招生单位。本专业按研究方向复试和二级招生单位，按二级学科录取和培养。 内科学含呼吸系病、肾病方向。欢迎生物化学与分子生物学专业考生报考。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(05)100202儿科学-儿院</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儿科和小儿外科疾病的基础及临床研究</w:t>
            </w: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(06)100203老年医学</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01老年肠道微生态 02老年代谢性疾病临床与基础研究 03老年肌少症的临床与基础研究</w:t>
            </w: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(07)100204神经病学-浙一</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(08)100204神经病学-浙二</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(09)100204神经病学-邵医</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(10)100205精神病与精神卫生学-浙二</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01儿童青少年及其发育相关精神障碍、痴呆及其他老年疾病的基础、临床及预防 02精神分裂症、情感障碍(双相障碍、单相抑郁)、身心相关疾病的基础(如脑肠轴)、临床及预防 03神经生物学手段(脑电、影像、生化等生物学标记物)在精神障碍诊断中的应用 04精神障碍的药物及非药物(心理、艺术及生物仪器)治疗及预防 05噩梦、性梦等意识相关障碍的基础、临床及预防 06 睡眠障碍的基础、临床及预防 07精神疾病相关的人格、家庭及社会文化因素</w:t>
            </w: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欢迎临床医学，预防医学，基础医学，药学，心理学，生物类，医学技术类及社会学等相关专业的考生报考。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(11)100206皮肤病与性病学</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欢迎免疫学专业、生物化学与分子生物学专业和临床医学专业考生报考。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(12)100207影像医学与核医学-浙一</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欢迎临床医学、医学影像学、生物化学、分子生物学、生物医学工程和计算机科学专业考生报考。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(13)100207影像医学与核医学-浙二</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欢迎临床医学、医学影像学、生物化学、分子生物学、生物医学工程和计算机科学专业考生报考。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(14)100207影像医学与核医学-邵医</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欢迎临床医学、医学影像学、生物化学、分子生物学、生物医学工程和计算机科学专业考生报考。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(15)100208临床检验诊断学-浙一</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(16)100208临床检验诊断学-邵医</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(17)100208临床检验诊断学-儿院</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儿科疾病的实验室诊断及发病机制研究</w:t>
            </w: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(18)100210外科学-浙一</w:t>
            </w:r>
          </w:p>
        </w:tc>
        <w:tc>
          <w:tcPr>
            <w:tcW w:w="1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本专业按一级学科招生，报名时须选择研究方向和二级招生单位。本专业按研究方向和二级招生单位复试，按二级学科录取和培养。外科学含普外、骨外、胸心外、泌尿外方向。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1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(19)100210外科学-浙二</w:t>
            </w:r>
          </w:p>
        </w:tc>
        <w:tc>
          <w:tcPr>
            <w:tcW w:w="1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本专业按一级学科招生，报名时须选择研究方向和二级招生单位。本专业按研究方向和二级招生单位复试，按二级学科录取和培养。外科学含普外、骨外、神外、整形方向。 不同学科（方向）之间的调剂以二级招生单位内部优先。《医学院关于2023年研究生报考相关事宜的说明》详见http://www.cmm.zju.edu.cn/2022/0805/c38716a2608065/page.htm。</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4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17" w:type="pct"/>
            <w:shd w:val="clear" w:color="auto" w:fill="EEEEEE"/>
            <w:vAlign w:val="center"/>
          </w:tcPr>
          <w:p>
            <w:pPr>
              <w:rPr>
                <w:rFonts w:hint="eastAsia"/>
                <w:lang w:val="en-US" w:eastAsia="zh-CN"/>
              </w:rPr>
            </w:pPr>
          </w:p>
        </w:tc>
      </w:tr>
    </w:tbl>
    <w:p>
      <w:pPr>
        <w:rPr>
          <w:rFonts w:hint="eastAsia"/>
          <w:lang w:val="en-US" w:eastAsia="zh-CN"/>
        </w:rPr>
      </w:pP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75"/>
        <w:gridCol w:w="360"/>
        <w:gridCol w:w="360"/>
        <w:gridCol w:w="424"/>
        <w:gridCol w:w="360"/>
        <w:gridCol w:w="360"/>
        <w:gridCol w:w="675"/>
        <w:gridCol w:w="780"/>
        <w:gridCol w:w="2849"/>
        <w:gridCol w:w="780"/>
        <w:gridCol w:w="780"/>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9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3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0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5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8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5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5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(20)100210外科学-邵医</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本专业按一级学科招生，报名时须选择研究方向和二级招生单位。本专业按研究方向和二级招生单位复试，按二级学科录取和培养。外科学含普外、骨外、胸心外、神外、烧伤、泌尿外方向。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(21)100210外科学-国际医学院</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本专业按一级学科招生，报名时须选择研究方向和二级招生单位。本专业按研究方向和二级招生单位复试，按二级学科录取和培养。外科学含泌尿外方向。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(22)100211妇产科学-浙一</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欢迎生物学、遗传学、细胞生物学、生物医学工程等专业报考。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(23)100211妇产科学-邵医</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欢迎生物学、遗传学、细胞生物学、生物医学工程等专业报考。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(24)100211妇产科学-妇院</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妇产科学（学术学位）研究女性生殖系统生理、病理变化以及生育调控，包括妇科学、产科学。</w:t>
            </w: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欢迎生物学、遗传学、细胞生物学、生物医学工程等专业报考。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(25)100211妇产科学-国际医学院</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本专业按一级学科招生，报名时须选择研究方向和二级招生单位。本专业按研究方向复试，按二级学科录取和培养。 欢迎生物学、遗传学、细胞生物学、生物医学工程等专业报考。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(26)100212眼科学-浙二</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(27)100213耳鼻咽喉科学</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(28)100214肿瘤学-浙一</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欢迎生物学科考生报考。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(29)100214肿瘤学-浙二</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欢迎生物学科考生报考。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(30)100214肿瘤学-邵医</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欢迎生物学科考生报考。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(31)100214肿瘤学-国际医学院</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欢迎生物学科考生报考。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(32)100217麻醉学-浙一</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欢迎基础医学、药学、生物工程、遗传等专业考生报考。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(33)100217麻醉学-浙二</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欢迎基础医学、药学、生物工程、遗传等专业考生报考。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(34)100217麻醉学-邵医</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欢迎基础医学、药学、生物工程、遗传等专业考生报考。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(35)100218急诊医学</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(36)1002Z2全科医学</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(37)1002Z4重症医学-浙一</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欢迎跨专业的考生报考。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(38)1002Z4重症医学-浙二</w:t>
            </w:r>
          </w:p>
        </w:tc>
        <w:tc>
          <w:tcPr>
            <w:tcW w:w="5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本专业按一级学科招生，报名时须选择研究方向和二级招生单位。本专业按研究方向和二级招生单位复试，按二级学科录取和培养。 欢迎跨专业的考生报考。 不同学科（方向）之间的调剂以二级招生单位内部优先。《医学院关于2023年研究生报考相关事宜的说明》详见http://www.cmm.zju.edu.cn/2022/0805/c38716a2608065/page.htm。</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0（一级学科临床医学（100200）统考名额65名，以最终实际录取人数为准。）</w:t>
            </w:r>
          </w:p>
        </w:tc>
        <w:tc>
          <w:tcPr>
            <w:tcW w:w="5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0（一级学科临床医学（100200）推免名额90名，以最终实际录取人数为准。）</w:t>
            </w:r>
          </w:p>
        </w:tc>
        <w:tc>
          <w:tcPr>
            <w:tcW w:w="143" w:type="pct"/>
            <w:shd w:val="cle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临床医学(100200)</w:t>
            </w:r>
          </w:p>
        </w:tc>
        <w:tc>
          <w:tcPr>
            <w:tcW w:w="2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5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8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65</w:t>
            </w:r>
          </w:p>
        </w:tc>
        <w:tc>
          <w:tcPr>
            <w:tcW w:w="5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90</w:t>
            </w:r>
            <w:r>
              <w:rPr>
                <w:rFonts w:hint="eastAsia"/>
                <w:lang w:val="en-US" w:eastAsia="zh-CN"/>
              </w:rPr>
              <w:br w:type="textWrapping"/>
            </w:r>
          </w:p>
        </w:tc>
        <w:tc>
          <w:tcPr>
            <w:tcW w:w="143" w:type="pct"/>
            <w:shd w:val="clear"/>
            <w:vAlign w:val="center"/>
          </w:tcPr>
          <w:p>
            <w:pPr>
              <w:rPr>
                <w:rFonts w:hint="eastAsia"/>
                <w:lang w:val="en-US" w:eastAsia="zh-CN"/>
              </w:rPr>
            </w:pPr>
          </w:p>
        </w:tc>
      </w:tr>
    </w:tbl>
    <w:p>
      <w:pPr>
        <w:rPr>
          <w:rFonts w:hint="eastAsia"/>
          <w:lang w:val="en-US" w:eastAsia="zh-CN"/>
        </w:rPr>
      </w:pP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1454"/>
        <w:gridCol w:w="780"/>
        <w:gridCol w:w="2071"/>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5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1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07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43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4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52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2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(01)100301口腔基础医学</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针对各类口腔、疾病诊治、检验等及相关基础科学问题的研究</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①101思想政治理论②201英语（一）③352口腔综合④无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欢迎跨专业的考生报考。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0（一级学科口腔医学（100300）统考名额3名，以最终实际录取人数为准。）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0（一级学科口腔医学（100300）推免名额4名，以最终实际录取人数为准。）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(02)100302口腔临床医学</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针对各类口腔及相关临床疾病科学问题的研究</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①101思想政治理论②201英语（一）③352口腔综合④无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0（一级学科口腔医学（100300）统考名额3名，以最终实际录取人数为准。）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0（一级学科口腔医学（100300）推免名额4名，以最终实际录取人数为准。）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口腔医学(100300)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(01)100401流行病与卫生统计学</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01代谢综合征、恶性肿瘤等疾病的病因、预防与控制 02复杂性疾病的多组学研究及风险预测 03环境污染的健康效应研究 04卫生政策与管理流行病学研究 05母婴及老年人群健康流行病学研究 06大数据科学与健康医疗大数据研究 07生物统计与循证医学</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欢迎预防医学、基础医学、临床医学及数学、统计学等相关专业毕业生报考。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(100400)统考名额14名。以最终实际录取人数为准。）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(100400)推免名额15名。以最终实际录取人数为准。）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(02)100402劳动卫生与环境卫生学</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01电磁环境及效应研究 02环境与职业有害因素健康效应与机制及防护研究 03环境相关疾病的表观遗传学研究 04环境因素对代谢与肿瘤的影响研究</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欢迎预防医学，基础医学、临床医学及生理学、细胞生物学、生物化学与分子生物学、生物物理学、生物技术等相关专业的考生报考。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(100400)统考名额14名。以最终实际录取人数为准。）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(100400)推免名额15名。以最终实际录取人数为准。）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(03)100403营养与食品卫生学</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01营养流行病学 02分子营养学 03临床营养及营养干预</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欢迎预防医学，基础医学、临床医学及生物、食品等相关专业的考生报考。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(100400)统考名额14名。以最终实际录取人数为准。）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(100400)推免名额15名。以最终实际录取人数为准。）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(04)100405卫生毒理学</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纳米毒理学、神经毒理学、生殖毒理学、免疫毒理学、药物毒理学、分子毒理学、毒理流行病学等毒理学相关内容</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欢迎预防医学，药学，基础医学及临床医学等相关专业的考生报考。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(100400)统考名额14名。以最终实际录取人数为准。）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0（一级学科公共卫生与预防医学 (100400)推免名额15名。以最终实际录取人数为准。）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公共卫生与预防医学(1004)</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大数据健康科学(1004Z1)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 健康医疗大数据； 02人群遗传与生物信息学；03 公共健康政策与管理</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本专业按一级学科招生，报名时须选择研究方向。本专业按研究方向复试，按二级学科录取和培养。 欢迎预防医学、基础医学、临床医学及数学、统计学、计算机科学等相关专业毕业生报考。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护理学(1011)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护理学(101100)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(00)101100护理学</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①101思想政治理论②201英语（一）③308护理综合④无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本专业按一级学科招生、复试、录取和培养。 初试参考书见《护理综合考试大纲》，中国学位与研究生教育学会医药科工作委员会编写。 《医学院关于2023年研究生报考相关事宜的说明》详见http://www.cmm.zju.edu.cn/2022/0805/c38716a2608065/page.htm。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(01)105101内科学-浙一</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本专业含心血管病、血液病、呼吸系病、消化系病、内分泌与代谢病、肾病、风湿病、传染病专业领域。按研究方向和二级招生单位复试，按专业领域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(02)105101内科学-浙二</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本专业含心血管病、血液病、呼吸系病、消化系病、内分泌与代谢病、风湿病、传染病专业领域。按研究方向和二级招生单位复试，按专业领域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(03)105101内科学-邵医</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本专业含心血管病、血液病、呼吸系病、消化系病、内分泌与代谢病、肾病、风湿病、传染病专业领域。按研究方向和二级招生单位复试，按专业领域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(04)105101内科学-国际医学院</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本专业按专业学位类别招生，报名时须选择研究方向和二级招生单位。本专业含心血管病、血液病、呼吸系病、消化系病、肾病专业领域。按研究方向和二级招生单位复试，按专业领域录取和培养。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(05)105102儿科学-浙一</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本专业按专业学位类别招生，报名时须选择研究方向和二级招生单位。按研究方向和二级招生单位复试，按专业领域录取和培养。 专业仅招收临床医学专业（普通高等学校本科专业代码100201K，不包括中西医结合临床医学等）及五年制儿科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(06)105102儿科学-浙二</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本专业按专业学位类别招生，报名时须选择研究方向和二级招生单位。按研究方向和二级招生单位复试，按专业领域录取和培养。 专业仅招收临床医学专业（普通高等学校本科专业代码100201K，不包括中西医结合临床医学等）及五年制儿科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(07)105102儿科学-儿院</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儿科疾病的基础及临床研究</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本专业按专业学位类别招生，报名时须选择研究方向和二级招生单位。按研究方向和二级招生单位复试，按专业领域录取和培养。 专业仅招收临床医学专业（普通高等学校本科专业代码100201K，不包括中西医结合临床医学等）及五年制儿科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(08)105102儿科学-国际医学院</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本专业按专业学位类别招生，报名时须选择研究方向和二级招生单位。按研究方向和二级招生单位复试，按专业领域录取和培养。 专业仅招收临床医学专业（普通高等学校本科专业代码100201K，不包括中西医结合临床医学等）及五年制儿科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(09)105103老年医学-浙一</w:t>
            </w:r>
          </w:p>
        </w:tc>
        <w:tc>
          <w:tcPr>
            <w:tcW w:w="10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01老年危重症的脏器功能支持 02老年疑难及多病共存的诊治 03高龄老人围手术期管理</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(10)105104神经病学-浙一</w:t>
            </w:r>
          </w:p>
        </w:tc>
        <w:tc>
          <w:tcPr>
            <w:tcW w:w="10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4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20" w:type="pct"/>
            <w:shd w:val="clear" w:color="auto" w:fill="EEEEEE"/>
            <w:vAlign w:val="center"/>
          </w:tcPr>
          <w:p>
            <w:pPr>
              <w:rPr>
                <w:rFonts w:hint="eastAsia"/>
                <w:lang w:val="en-US" w:eastAsia="zh-CN"/>
              </w:rPr>
            </w:pPr>
          </w:p>
        </w:tc>
      </w:tr>
    </w:tbl>
    <w:p>
      <w:pPr>
        <w:rPr>
          <w:rFonts w:hint="eastAsia"/>
          <w:lang w:val="en-US" w:eastAsia="zh-CN"/>
        </w:rPr>
      </w:pP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394"/>
        <w:gridCol w:w="780"/>
        <w:gridCol w:w="2938"/>
        <w:gridCol w:w="780"/>
        <w:gridCol w:w="972"/>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3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3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3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83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5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6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(11)105104神经病学-浙二</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0（专业学位类别临床医学(105100)推免名额246名，含本校临床医学5+3，以最终实际录取人数为准。）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(12)105104神经病学-邵医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(13)105104神经病学-国际医学院</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(14)105105精神病与精神卫生学-浙一</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精神障碍及会诊联络相关领域的临床技能及预防培训</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精神卫生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(15)105105精神病与精神卫生学-邵医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精神障碍及会诊联络相关领域的临床技能及预防培训</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精神卫生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(16)105105精神病与精神卫生学-国际医学院</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精神障碍及会诊联络相关领域的临床技能及预防培训</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精神卫生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(17)105106皮肤病与性病学-浙一</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(18)105106皮肤病与性病学-浙二</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(19)105106皮肤病与性病学-邵医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(20)105107急诊医学-浙一</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(21)105107急诊医学-浙二</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(22)105107急诊医学-邵医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(23)105108重症医学-浙一</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(24)105108重症医学-浙二</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(25)105108重症医学-邵医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(26)105108重症医学-国际医学院</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(27)105109全科医学-浙一</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(28)105109全科医学-浙二</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(29)105109全科医学-邵医</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(30)105109全科医学-国际医学院</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8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44" w:type="pct"/>
            <w:shd w:val="clear" w:color="auto" w:fill="EEEEEE"/>
            <w:vAlign w:val="center"/>
          </w:tcPr>
          <w:p>
            <w:pPr>
              <w:rPr>
                <w:rFonts w:hint="eastAsia"/>
                <w:lang w:val="en-US" w:eastAsia="zh-CN"/>
              </w:rPr>
            </w:pPr>
          </w:p>
        </w:tc>
      </w:tr>
    </w:tbl>
    <w:p>
      <w:pPr>
        <w:rPr>
          <w:rFonts w:hint="eastAsia"/>
          <w:lang w:val="en-US" w:eastAsia="zh-CN"/>
        </w:rPr>
      </w:pP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680"/>
        <w:gridCol w:w="780"/>
        <w:gridCol w:w="2741"/>
        <w:gridCol w:w="780"/>
        <w:gridCol w:w="884"/>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2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5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7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50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61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(31)105110康复医学与理疗学-浙一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(32)105110康复医学与理疗学-浙二</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(33)105111外科学-浙一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本专业含普外、胸心外、泌尿外、神外、整形、烧伤专业领域。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(34)105111外科学-浙二</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本专业含普外、胸心外、泌尿外、神外、整形、烧伤专业领域。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(35)105111外科学-邵医</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本专业含普外、胸心外、泌尿外、神外、整形、烧伤专业领域。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(36)105111外科学-国际医学院</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本专业含普外、泌尿外、神外、整形专业领域。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(37)105112儿外科学-儿院</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儿科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(38)105113骨科学-浙一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(39)105113骨科学-浙二</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(40)105113骨科学-邵医</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(41)105113骨科学-国际医学院</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(42)105114运动医学-浙一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(43)105115妇产科学-浙一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(44)105115妇产科学-浙二</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(45)105115妇产科学-邵医</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(46)105115妇产科学-妇院</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妇产科学（专业学位）研究女性生殖系统生理、病理变化以及生育调控，包括妇科学、产科学。</w:t>
            </w: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(47)105115妇产科学-国际医学院</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(48)105116眼科学-浙一</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眼视光医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(49)105116眼科学-浙二</w:t>
            </w:r>
          </w:p>
        </w:tc>
        <w:tc>
          <w:tcPr>
            <w:tcW w:w="5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眼视光医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(50)105116眼科学-邵医</w:t>
            </w:r>
          </w:p>
        </w:tc>
        <w:tc>
          <w:tcPr>
            <w:tcW w:w="5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7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眼视光医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39" w:type="pct"/>
            <w:shd w:val="clear" w:color="auto" w:fill="EEEEEE"/>
            <w:vAlign w:val="center"/>
          </w:tcPr>
          <w:p>
            <w:pPr>
              <w:rPr>
                <w:rFonts w:hint="eastAsia"/>
                <w:lang w:val="en-US" w:eastAsia="zh-CN"/>
              </w:rPr>
            </w:pPr>
          </w:p>
        </w:tc>
      </w:tr>
    </w:tbl>
    <w:p>
      <w:pPr>
        <w:rPr>
          <w:rFonts w:hint="eastAsia"/>
          <w:lang w:val="en-US" w:eastAsia="zh-CN"/>
        </w:rPr>
      </w:pP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360"/>
        <w:gridCol w:w="780"/>
        <w:gridCol w:w="2974"/>
        <w:gridCol w:w="780"/>
        <w:gridCol w:w="969"/>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9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3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2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1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52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9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5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6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5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(51)105116眼科学-国际医学院</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眼视光医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(52)105117耳鼻咽喉科学-浙一</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(53)105117耳鼻咽喉科学-浙二</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(54)105117耳鼻咽喉科学-邵医</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(55)105118麻醉学-浙一</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(56)105118麻醉学-浙二</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(57)105118麻醉学-邵医</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(58)105118麻醉学-妇院</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(59)105118麻醉学-国际医学院</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麻醉学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(60)105119临床病理-浙一</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(61)105119临床病理-邵医</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(62)105119临床病理-妇院</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妇科肿瘤病理</w:t>
            </w: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(63)105120临床检验诊断学-浙一</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(64)105120临床检验诊断学-浙二</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(65)105120临床检验诊断学-邵医</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(66)105121肿瘤学-浙一</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(67)105121肿瘤学-浙二</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(68)105121肿瘤学-邵医</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(69)105121肿瘤学-国际医学院</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9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22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(70)105122放射肿瘤学-浙二</w:t>
            </w:r>
          </w:p>
        </w:tc>
        <w:tc>
          <w:tcPr>
            <w:tcW w:w="11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p>
        </w:tc>
        <w:tc>
          <w:tcPr>
            <w:tcW w:w="52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9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54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67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50" w:type="pct"/>
            <w:shd w:val="clear" w:color="auto" w:fill="EEEEEE"/>
            <w:vAlign w:val="center"/>
          </w:tcPr>
          <w:p>
            <w:pPr>
              <w:rPr>
                <w:rFonts w:hint="eastAsia"/>
                <w:lang w:val="en-US" w:eastAsia="zh-CN"/>
              </w:rPr>
            </w:pPr>
          </w:p>
        </w:tc>
      </w:tr>
    </w:tbl>
    <w:p>
      <w:pPr>
        <w:rPr>
          <w:rFonts w:hint="eastAsia"/>
          <w:lang w:val="en-US" w:eastAsia="zh-CN"/>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570"/>
        <w:gridCol w:w="360"/>
        <w:gridCol w:w="360"/>
        <w:gridCol w:w="1660"/>
        <w:gridCol w:w="780"/>
        <w:gridCol w:w="1721"/>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7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6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17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2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3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3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4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49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(71)105122放射肿瘤学-邵医</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(72)105123放射影像学-浙一</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(73)105123放射影像学-浙二</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(74)105123放射影像学-邵医</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(75)105123放射影像学-国际医学院</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等）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(76)105124超声医学-浙一</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(77)105124超声医学-浙二</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(78)105124超声医学-妇院</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1.载药新材料研发与超声响应下肿瘤靶向治疗及机制研究 2.超声生物学效应及超声对肿瘤微环境影响研究 3.超声响应下载药纳米粒控释研究 4.参量超声造影、高帧率造影、高分辨率超声造影在肿瘤精准诊疗中应用 5.胎儿宫内治疗 6.介入超声新技术在妇科产科领域中应用 7.慢性盆腔痛超声诊断与超声引导下封闭治疗 8.多功能聚焦超声热疗仪的研发 9.基于人工智能、影像组学、分子影像构建疾病系统性评价体系 10.载紫杉醇生物质基石墨烯纳米递送系统构建及超声响应下对耐药性卵巢癌治疗机制研究</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(79)105124超声医学-国际医学院</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(80)105125核医学-浙一</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及五年制医学影像相关专业的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(81)105126医学遗传学-浙二</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(82)105126医学遗传学-妇院</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从遗传学角度阐释女性卵巢功能不全、男性生精功能异常等生殖障碍疾病的发生发展机理及临床一线防控措施。</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①101思想政治理论②201英语（一）③306临床医学综合能力（西医）④无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本专业按专业学位类别招生，报名时须选择专业领域（研究方向）和二级招生单位。本专业按专业领域（研究方向）和二级招生单位复试、录取和培养。 仅招收临床医学专业（普通高等学校本科专业代码100201K，不包括中西医结合临床医学）考生。对于已经获得住院医师规范化培训合格证书人员原则上不得报考临床医学硕士专业学位研究生。 不同学科（方向）之间的调剂以二级招生单位内部优先。《医学院关于2023年研究生报考相关事宜的说明》详见http://www.cmm.zju.edu.cn/2022/0805/c38716a2608065/page.htm。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0（专业学位类别临床医学(105100)推免名额250名，含本校临床医学5+3，以最终实际录取人数为准。）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临床医学(105100)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90（专业学位类别临床医学(105100)统考名额90名。以最终实际录取人数为准。）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250（专业学位类别临床医学(105100)推免名额250名，含本校临床医学5+3，以最终实际录取人数为准。）</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口腔医学(1052)</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口腔医学(105200)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针对口腔各亚专科临床疾病的诊治</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①101思想政治理论②201英语（一）③352口腔综合④无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本专业按专业学位类别招生、复试、录取和培养。 仅招收口腔医学专业毕业的考生。对于已经获得口腔相关住院医师规范化培训合格证书人员原则上不得报考口腔医学硕士专业学位研究生。 《医学院关于2023年研究生报考相关事宜的说明》详见http://www.cmm.zju.edu.cn/2022/0805/c38716a2608065/page.htm。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56（含本校口腔医学5+3，以最终实际录取人数为准。）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公共卫生(1053)</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公共卫生(105300)</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(00)105300公共卫生</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 大数据健康科学； 02 流行病学与卫生统计学； 03 卫生毒理学；04 劳动卫生与环境卫生学； 05 营养与食品卫生学； 06社会医学与卫生事业管理</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①101思想政治理论②201英语（一）③353卫生综合④无</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本专业按专业学位类别招生、复试、录取和培养。 欢迎医学专业、管理学专业及其他专业毕业的考生报考。 《医学院关于2023年研究生报考相关事宜的说明》详见http://www.cmm.zju.edu.cn/2022/0805/c38716a2608065/page.htm。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27（以最终实际录取人数为准。）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31（以最终实际录取人数为准。）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护理（专业学位）(1054)</w:t>
            </w:r>
          </w:p>
        </w:tc>
        <w:tc>
          <w:tcPr>
            <w:tcW w:w="1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护理(105400)</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(00)105400护理</w:t>
            </w:r>
          </w:p>
        </w:tc>
        <w:tc>
          <w:tcPr>
            <w:tcW w:w="12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①101思想政治理论②201英语（一）③308护理综合④无</w:t>
            </w:r>
          </w:p>
        </w:tc>
        <w:tc>
          <w:tcPr>
            <w:tcW w:w="1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本专业按专业学位类别招生、复试、录取和培养。 仅招收护理学及护理学相关专业考生。初试参考书见《护理综合考试大纲》，中国学位与研究生教育学会医药科工作委员会编写。 《医学院关于2023年研究生报考相关事宜的说明》详见http://www.cmm.zju.edu.cn/2022/0805/c38716a2608065/page.htm。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10（以最终实际录取人数为准。）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20（以最终实际录取人数为准。）</w:t>
            </w:r>
          </w:p>
        </w:tc>
        <w:tc>
          <w:tcPr>
            <w:tcW w:w="114"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医学院(18)</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公共管理(1204)</w:t>
            </w:r>
          </w:p>
        </w:tc>
        <w:tc>
          <w:tcPr>
            <w:tcW w:w="1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社会医学与卫生事业管理(120402)</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2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①101思想政治理论②201英语（一）③303数学（三）④866管理学综合</w:t>
            </w:r>
          </w:p>
        </w:tc>
        <w:tc>
          <w:tcPr>
            <w:tcW w:w="1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本专业按二级学科招生、复试、录取和培养。 欢迎医学专业、管理学专业及其他专业毕业的考生报考。 《医学院关于2023年研究生报考相关事宜的说明》详见http://www.cmm.zju.edu.cn/2022/0805/c38716a2608065/page.htm。</w:t>
            </w:r>
          </w:p>
        </w:tc>
        <w:tc>
          <w:tcPr>
            <w:tcW w:w="4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2（以最终实际录取人数为准。）</w:t>
            </w:r>
          </w:p>
        </w:tc>
        <w:tc>
          <w:tcPr>
            <w:tcW w:w="4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114" w:type="pct"/>
            <w:shd w:val="clear" w:color="auto" w:fill="EEEEEE"/>
            <w:vAlign w:val="center"/>
          </w:tcPr>
          <w:p>
            <w:pPr>
              <w:rPr>
                <w:rFonts w:hint="eastAsia"/>
                <w:lang w:val="en-US" w:eastAsia="zh-CN"/>
              </w:rPr>
            </w:pPr>
          </w:p>
        </w:tc>
      </w:tr>
    </w:tbl>
    <w:p>
      <w:pPr>
        <w:rPr>
          <w:rFonts w:hint="eastAsia"/>
          <w:lang w:val="en-US" w:eastAsia="zh-CN"/>
        </w:rPr>
      </w:pPr>
    </w:p>
    <w:p>
      <w:pPr>
        <w:rPr>
          <w:rFonts w:hint="eastAsia"/>
          <w:lang w:val="en-US" w:eastAsia="zh-CN"/>
        </w:rPr>
      </w:pPr>
      <w:r>
        <w:rPr>
          <w:rFonts w:hint="eastAsia"/>
          <w:lang w:val="en-US" w:eastAsia="zh-CN"/>
        </w:rPr>
        <w:t>非全日制：</w:t>
      </w: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75"/>
        <w:gridCol w:w="360"/>
        <w:gridCol w:w="360"/>
        <w:gridCol w:w="570"/>
        <w:gridCol w:w="360"/>
        <w:gridCol w:w="570"/>
        <w:gridCol w:w="973"/>
        <w:gridCol w:w="780"/>
        <w:gridCol w:w="2198"/>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Header/>
          <w:tblCellSpacing w:w="15" w:type="dxa"/>
        </w:trPr>
        <w:tc>
          <w:tcPr>
            <w:tcW w:w="9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20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3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2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85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4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85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2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2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1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2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公共卫生(1053)</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公共卫生(105300)</w:t>
            </w:r>
          </w:p>
        </w:tc>
        <w:tc>
          <w:tcPr>
            <w:tcW w:w="2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(01)105300公共卫生（非全专硕）</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 大数据健康科学； 02 流行病学与卫生统计学； 03 卫生毒理学；04 劳动卫生与环境卫生学； 05 营养与食品卫生学； 06社会医学与卫生事业管理</w:t>
            </w:r>
          </w:p>
        </w:tc>
        <w:tc>
          <w:tcPr>
            <w:tcW w:w="4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①101思想政治理论②201英语（一）③353卫生综合④无</w:t>
            </w:r>
          </w:p>
        </w:tc>
        <w:tc>
          <w:tcPr>
            <w:tcW w:w="18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本专业按专业学位类别招生和培养。 欢迎热爱公共卫生事业，思想素质好，业务能力强，身体健康，从事公共卫生及有志从事公共卫生事业的在职人员报考。学历条件：同全国统考。详见《浙江大学2022年硕士研究生招生简章》。分段集中上课，校内+校外双导师培养模式。学费标准4.8万元/全程·生。 《医学院关于2023年研究生报考相关事宜的说明》详见http://www.cmm.zju.edu.cn/2022/0805/c38716a2608065/page.htm。</w:t>
            </w:r>
          </w:p>
        </w:tc>
        <w:tc>
          <w:tcPr>
            <w:tcW w:w="2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20（以最终实际录取人数为准。）</w:t>
            </w:r>
          </w:p>
        </w:tc>
        <w:tc>
          <w:tcPr>
            <w:tcW w:w="2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143" w:type="pct"/>
            <w:shd w:val="cle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2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公共卫生(1053)</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公共卫生(105300)</w:t>
            </w:r>
          </w:p>
        </w:tc>
        <w:tc>
          <w:tcPr>
            <w:tcW w:w="2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(02)105300公共卫生（非全单独考试专硕）</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 大数据健康科学； 02 流行病学与卫生统计学； 03 卫生毒理学；04 劳动卫生与环境卫生学； 05 营养与食品卫生学； 06社会医学与卫生事业管理</w:t>
            </w:r>
          </w:p>
        </w:tc>
        <w:tc>
          <w:tcPr>
            <w:tcW w:w="4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①111单独考试思想政治理论②243单考英语③353卫生综合④无</w:t>
            </w:r>
          </w:p>
        </w:tc>
        <w:tc>
          <w:tcPr>
            <w:tcW w:w="18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本专业按专业学位类别招生和培养。 欢迎热爱公共卫生事业，思想素质好，业务能力强，身体健康，从事公共卫生及有志从事公共卫生事业的在职人员报考。学历条件：取得国家承认的大学本科学历后连续工作４年以上（2018年9月1日前取得本科毕业证书），详见《浙江大学2022年硕士研究生招生简章》。分段集中上课，校内+校外双导师培养模式。学费标准4.8万元/全程·生。 《医学院关于2023年研究生报考相关事宜的说明》详见http://www.cmm.zju.edu.cn/2022/0805/c38716a2608065/page.htm。</w:t>
            </w:r>
          </w:p>
        </w:tc>
        <w:tc>
          <w:tcPr>
            <w:tcW w:w="2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20（以最终实际录取人数为准。）</w:t>
            </w:r>
          </w:p>
        </w:tc>
        <w:tc>
          <w:tcPr>
            <w:tcW w:w="2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143" w:type="pct"/>
            <w:shd w:val="cle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2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公共卫生(1053)</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公共卫生(105300)</w:t>
            </w:r>
          </w:p>
        </w:tc>
        <w:tc>
          <w:tcPr>
            <w:tcW w:w="2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8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2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40</w:t>
            </w:r>
          </w:p>
        </w:tc>
        <w:tc>
          <w:tcPr>
            <w:tcW w:w="2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2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护理（专业学位）(1054)</w:t>
            </w:r>
          </w:p>
        </w:tc>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护理(105400)</w:t>
            </w:r>
          </w:p>
        </w:tc>
        <w:tc>
          <w:tcPr>
            <w:tcW w:w="2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(01)105400护理</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①111单独考试思想政治理论②243单考英语③308护理综合④无</w:t>
            </w:r>
          </w:p>
        </w:tc>
        <w:tc>
          <w:tcPr>
            <w:tcW w:w="18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本专业按专业学位类别招生和培养。 仅招收护理学及护理学相关专业考生。初试参考书见《护理综合考试大纲》，中国学位与研究生教育学会医药科工作委员会编写。＂ 学历条件：取得国家承认的大学本科学历后连续工作４年以上（2018年9月1日前取得本科毕业证书），详见《浙江大学2022年硕士研究生招生简章》。学费标准60000元/生·全程。 《医学院关于2023年研究生报考相关事宜的说明》详见http://www.cmm.zju.edu.cn/2022/0805/c38716a2608065/page.htm。</w:t>
            </w:r>
          </w:p>
        </w:tc>
        <w:tc>
          <w:tcPr>
            <w:tcW w:w="2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20（以最终实际录取人数为准。）</w:t>
            </w:r>
          </w:p>
        </w:tc>
        <w:tc>
          <w:tcPr>
            <w:tcW w:w="2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143" w:type="pct"/>
            <w:shd w:val="cle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医学院(18)</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2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护理（专业学位）(1054)</w:t>
            </w:r>
          </w:p>
        </w:tc>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护理(105400)</w:t>
            </w:r>
          </w:p>
        </w:tc>
        <w:tc>
          <w:tcPr>
            <w:tcW w:w="2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8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2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w:t>
            </w:r>
          </w:p>
        </w:tc>
        <w:tc>
          <w:tcPr>
            <w:tcW w:w="2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r>
              <w:rPr>
                <w:rFonts w:hint="default"/>
                <w:lang w:val="en-US" w:eastAsia="zh-CN"/>
              </w:rPr>
              <w:br w:type="textWrapping"/>
            </w:r>
          </w:p>
        </w:tc>
        <w:tc>
          <w:tcPr>
            <w:tcW w:w="143" w:type="pct"/>
            <w:shd w:val="clear"/>
            <w:vAlign w:val="center"/>
          </w:tcPr>
          <w:p>
            <w:pPr>
              <w:rPr>
                <w:rFonts w:hint="default"/>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2480073C"/>
    <w:rsid w:val="38D5020F"/>
    <w:rsid w:val="3A886145"/>
    <w:rsid w:val="4C8A5D4C"/>
    <w:rsid w:val="50EF43D0"/>
    <w:rsid w:val="516C3C72"/>
    <w:rsid w:val="5AC71F19"/>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1981</Words>
  <Characters>2417</Characters>
  <Lines>0</Lines>
  <Paragraphs>0</Paragraphs>
  <TotalTime>21</TotalTime>
  <ScaleCrop>false</ScaleCrop>
  <LinksUpToDate>false</LinksUpToDate>
  <CharactersWithSpaces>2443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286268FAF2FE4A2491B0EE5616F8829C</vt:lpwstr>
  </property>
</Properties>
</file>