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75"/>
        <w:gridCol w:w="360"/>
        <w:gridCol w:w="360"/>
        <w:gridCol w:w="424"/>
        <w:gridCol w:w="570"/>
        <w:gridCol w:w="360"/>
        <w:gridCol w:w="1814"/>
        <w:gridCol w:w="933"/>
        <w:gridCol w:w="1032"/>
        <w:gridCol w:w="937"/>
        <w:gridCol w:w="938"/>
        <w:gridCol w:w="37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Header/>
          <w:tblCellSpacing w:w="15" w:type="dxa"/>
        </w:trPr>
        <w:tc>
          <w:tcPr>
            <w:tcW w:w="15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院系</w:t>
            </w:r>
          </w:p>
        </w:tc>
        <w:tc>
          <w:tcPr>
            <w:tcW w:w="1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学习方式</w:t>
            </w:r>
          </w:p>
        </w:tc>
        <w:tc>
          <w:tcPr>
            <w:tcW w:w="1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学位类别</w:t>
            </w:r>
          </w:p>
        </w:tc>
        <w:tc>
          <w:tcPr>
            <w:tcW w:w="15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一级学科(类别)</w:t>
            </w:r>
          </w:p>
        </w:tc>
        <w:tc>
          <w:tcPr>
            <w:tcW w:w="20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报考专业</w:t>
            </w:r>
          </w:p>
        </w:tc>
        <w:tc>
          <w:tcPr>
            <w:tcW w:w="19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研究方向</w:t>
            </w:r>
          </w:p>
        </w:tc>
        <w:tc>
          <w:tcPr>
            <w:tcW w:w="11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具体研究方向</w:t>
            </w:r>
          </w:p>
        </w:tc>
        <w:tc>
          <w:tcPr>
            <w:tcW w:w="60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考试科目</w:t>
            </w:r>
          </w:p>
        </w:tc>
        <w:tc>
          <w:tcPr>
            <w:tcW w:w="66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备注</w:t>
            </w:r>
          </w:p>
        </w:tc>
        <w:tc>
          <w:tcPr>
            <w:tcW w:w="6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统考生计划名额</w:t>
            </w:r>
          </w:p>
        </w:tc>
        <w:tc>
          <w:tcPr>
            <w:tcW w:w="60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免试生计划名额</w:t>
            </w:r>
          </w:p>
        </w:tc>
        <w:tc>
          <w:tcPr>
            <w:tcW w:w="18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jc w:val="left"/>
              <w:rPr/>
            </w:pPr>
            <w:r>
              <w:rPr>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bookmarkStart w:id="0" w:name="_GoBack"/>
            <w:r>
              <w:rPr>
                <w:lang w:val="en-US" w:eastAsia="zh-CN"/>
              </w:rPr>
              <w:t>数学科学学院</w:t>
            </w:r>
            <w:bookmarkEnd w:id="0"/>
            <w:r>
              <w:rPr>
                <w:lang w:val="en-US" w:eastAsia="zh-CN"/>
              </w:rPr>
              <w:t>(35)</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(01)基础数学</w:t>
            </w:r>
          </w:p>
        </w:tc>
        <w:tc>
          <w:tcPr>
            <w:tcW w:w="1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①101思想政治理论②201英语（一）③601高等代数④819数学分析</w:t>
            </w:r>
          </w:p>
        </w:tc>
        <w:tc>
          <w:tcPr>
            <w:tcW w:w="6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按数学一级学科招生、培养和出口。考生报名时要选择研究方向（二级学科）。</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0（数学一级学科共招收统考生28人，其中数学中心单列名额4人。）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0（数学一级学科共招收免试生36人，其中数学中心单列名额2人。）</w:t>
            </w:r>
          </w:p>
        </w:tc>
        <w:tc>
          <w:tcPr>
            <w:tcW w:w="1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数学科学学院(35)</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(02)计算数学</w:t>
            </w:r>
          </w:p>
        </w:tc>
        <w:tc>
          <w:tcPr>
            <w:tcW w:w="1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计算数学专业下设数据科学方向，培养大数据处理分析人 才。欢迎数学、应用数学、统计学及计算机科学专业学 生报考，授予理学硕士学位</w:t>
            </w:r>
          </w:p>
        </w:tc>
        <w:tc>
          <w:tcPr>
            <w:tcW w:w="6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①101思想政治理论②201英语（一）③601高等代数④819数学分析</w:t>
            </w:r>
          </w:p>
        </w:tc>
        <w:tc>
          <w:tcPr>
            <w:tcW w:w="6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按数学一级学科招生、培养和出口，考生报名时要选择研究方向（二级学科）。</w:t>
            </w:r>
          </w:p>
        </w:tc>
        <w:tc>
          <w:tcPr>
            <w:tcW w:w="6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0（数学一级学科共招收统考生28名，其中数学中心单列名额4人。）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0（数学一级学科共招收免试生36人，其中数学中心单列名额2人。）</w:t>
            </w:r>
          </w:p>
        </w:tc>
        <w:tc>
          <w:tcPr>
            <w:tcW w:w="1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数学科学学院(35)</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(03)概率论与数理统计</w:t>
            </w:r>
          </w:p>
        </w:tc>
        <w:tc>
          <w:tcPr>
            <w:tcW w:w="1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概率论与数理统计专业下设数据科学方向，培养大数据处理分析人才。欢迎数学、统计学、经济学、生物学及计算 机科学专业学生报考，授予理学硕士学位。</w:t>
            </w:r>
          </w:p>
        </w:tc>
        <w:tc>
          <w:tcPr>
            <w:tcW w:w="6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①101思想政治理论②201英语（一）③601高等代数④819数学分析</w:t>
            </w:r>
          </w:p>
        </w:tc>
        <w:tc>
          <w:tcPr>
            <w:tcW w:w="6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按数学一级学科招生、培养和出口，考生报名时要选择研究方向（二级学科）。</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0（数学一级学科共招收统考生28人，其中数学中心单列名额4人。）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0（数学一级学科共招收免试生36人，其中数学中心单列名额2人。）</w:t>
            </w:r>
          </w:p>
        </w:tc>
        <w:tc>
          <w:tcPr>
            <w:tcW w:w="1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数学科学学院(35)</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(04)应用数学</w:t>
            </w:r>
          </w:p>
        </w:tc>
        <w:tc>
          <w:tcPr>
            <w:tcW w:w="1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应用数学二级学科专业欢迎计算机系、信电系、机械系、生医系等考生报考。 计算机辅助设计与图形学国家重点实验室在应用数学专业招收研究生。</w:t>
            </w:r>
          </w:p>
        </w:tc>
        <w:tc>
          <w:tcPr>
            <w:tcW w:w="60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①101思想政治理论②201英语（一）③601高等代数④819数学分析</w:t>
            </w:r>
          </w:p>
        </w:tc>
        <w:tc>
          <w:tcPr>
            <w:tcW w:w="66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按数学一级学科招生、培养和出口，考生报名时要选择研究方向（二级学科）。</w:t>
            </w:r>
          </w:p>
        </w:tc>
        <w:tc>
          <w:tcPr>
            <w:tcW w:w="6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0（数学一级学科共招收统考生28人，其中数学中心单列名额4人。）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0（数学一级学科共招收免试生36人，其中数学中心单列名额2人。）</w:t>
            </w:r>
          </w:p>
        </w:tc>
        <w:tc>
          <w:tcPr>
            <w:tcW w:w="18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jc w:val="left"/>
              <w:rPr/>
            </w:pPr>
            <w:r>
              <w:rPr>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数学科学学院(35)</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(05)运筹学与控制论</w:t>
            </w:r>
          </w:p>
        </w:tc>
        <w:tc>
          <w:tcPr>
            <w:tcW w:w="1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运筹学与控制论二级学科专业欢迎有一定数学基础的相关专业考生报考。</w:t>
            </w:r>
          </w:p>
        </w:tc>
        <w:tc>
          <w:tcPr>
            <w:tcW w:w="60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①101思想政治理论②201英语（一）③601高等代数④819数学分析</w:t>
            </w:r>
          </w:p>
        </w:tc>
        <w:tc>
          <w:tcPr>
            <w:tcW w:w="66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按数学一级学科招生、培养和出口，考生报名时要选择研究方向（二级学科）。</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0（数学一级学科共招收统考生28人，其中数学中心单列名额4人。）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0（数学一级学科共招收免试生36人，其中数学中心单列名额2人。）</w:t>
            </w:r>
          </w:p>
        </w:tc>
        <w:tc>
          <w:tcPr>
            <w:tcW w:w="18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jc w:val="left"/>
              <w:rPr/>
            </w:pPr>
            <w:r>
              <w:rPr>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15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数学科学学院(35)</w:t>
            </w:r>
          </w:p>
        </w:tc>
        <w:tc>
          <w:tcPr>
            <w:tcW w:w="10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全日制</w:t>
            </w:r>
          </w:p>
        </w:tc>
        <w:tc>
          <w:tcPr>
            <w:tcW w:w="10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学术学位</w:t>
            </w:r>
          </w:p>
        </w:tc>
        <w:tc>
          <w:tcPr>
            <w:tcW w:w="15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数学(0701)</w:t>
            </w:r>
          </w:p>
        </w:tc>
        <w:tc>
          <w:tcPr>
            <w:tcW w:w="20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数学(070100)</w:t>
            </w:r>
          </w:p>
        </w:tc>
        <w:tc>
          <w:tcPr>
            <w:tcW w:w="19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(JH)合计</w:t>
            </w:r>
          </w:p>
        </w:tc>
        <w:tc>
          <w:tcPr>
            <w:tcW w:w="119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0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无</w:t>
            </w:r>
          </w:p>
        </w:tc>
        <w:tc>
          <w:tcPr>
            <w:tcW w:w="660"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p>
        </w:tc>
        <w:tc>
          <w:tcPr>
            <w:tcW w:w="60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lang w:val="en-US" w:eastAsia="zh-CN"/>
              </w:rPr>
              <w:t>28（数学一级学科共招收统考生28人，其中数学中心单列名额4人。）</w:t>
            </w:r>
          </w:p>
        </w:tc>
        <w:tc>
          <w:tcPr>
            <w:tcW w:w="60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jc w:val="left"/>
              <w:rPr>
                <w:rFonts w:hint="eastAsia"/>
              </w:rPr>
            </w:pPr>
            <w:r>
              <w:rPr>
                <w:rFonts w:hint="eastAsia"/>
              </w:rPr>
              <w:t>36（数学一级学科共招收免试生36人，其中数学中心单列名额2人。）</w:t>
            </w:r>
            <w:r>
              <w:rPr>
                <w:lang w:val="en-US" w:eastAsia="zh-CN"/>
              </w:rPr>
              <w:br w:type="textWrapping"/>
            </w:r>
          </w:p>
        </w:tc>
        <w:tc>
          <w:tcPr>
            <w:tcW w:w="180" w:type="pct"/>
            <w:shd w:val="clear"/>
            <w:vAlign w:val="center"/>
          </w:tcPr>
          <w:p>
            <w:pPr>
              <w:keepNext w:val="0"/>
              <w:keepLines w:val="0"/>
              <w:widowControl/>
              <w:suppressLineNumbers w:val="0"/>
              <w:jc w:val="left"/>
              <w:rPr>
                <w:rFonts w:hint="eastAsia"/>
              </w:rPr>
            </w:pPr>
          </w:p>
        </w:tc>
      </w:tr>
    </w:tbl>
    <w:p>
      <w:pPr>
        <w:keepNext w:val="0"/>
        <w:keepLines w:val="0"/>
        <w:widowControl/>
        <w:suppressLineNumbers w:val="0"/>
        <w:jc w:val="left"/>
        <w:rPr/>
      </w:pPr>
    </w:p>
    <w:p>
      <w:pPr>
        <w:keepNext w:val="0"/>
        <w:keepLines w:val="0"/>
        <w:widowControl/>
        <w:suppressLineNumbers w:val="0"/>
        <w:jc w:val="left"/>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12955E7E"/>
    <w:rsid w:val="165A18B8"/>
    <w:rsid w:val="18491BE4"/>
    <w:rsid w:val="2480073C"/>
    <w:rsid w:val="25A42208"/>
    <w:rsid w:val="27B16E5E"/>
    <w:rsid w:val="28B9421C"/>
    <w:rsid w:val="29DF7CB3"/>
    <w:rsid w:val="38D5020F"/>
    <w:rsid w:val="3A6C5593"/>
    <w:rsid w:val="3A886145"/>
    <w:rsid w:val="3F0264C5"/>
    <w:rsid w:val="3F122481"/>
    <w:rsid w:val="430D71E7"/>
    <w:rsid w:val="49C03205"/>
    <w:rsid w:val="4A6C6EE9"/>
    <w:rsid w:val="4C8A5D4C"/>
    <w:rsid w:val="50EF43D0"/>
    <w:rsid w:val="516C3C72"/>
    <w:rsid w:val="5AC71F19"/>
    <w:rsid w:val="63D3192F"/>
    <w:rsid w:val="73005B71"/>
    <w:rsid w:val="73214465"/>
    <w:rsid w:val="73AA6208"/>
    <w:rsid w:val="76522B87"/>
    <w:rsid w:val="7758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3329</Words>
  <Characters>3969</Characters>
  <Lines>0</Lines>
  <Paragraphs>0</Paragraphs>
  <TotalTime>44</TotalTime>
  <ScaleCrop>false</ScaleCrop>
  <LinksUpToDate>false</LinksUpToDate>
  <CharactersWithSpaces>3969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DE6E5E8620454541BFA304F01A635ADF</vt:lpwstr>
  </property>
</Properties>
</file>