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val="en-US" w:eastAsia="zh-CN"/>
        </w:rPr>
      </w:pPr>
      <w:r>
        <w:rPr>
          <w:rFonts w:hint="eastAsia"/>
          <w:lang w:val="en-US" w:eastAsia="zh-CN"/>
        </w:rPr>
        <w:t>全日制：</w:t>
      </w:r>
      <w:bookmarkStart w:id="0" w:name="_GoBack"/>
      <w:bookmarkEnd w:id="0"/>
    </w:p>
    <w:p>
      <w:pPr>
        <w:rPr>
          <w:rFonts w:hint="eastAsia"/>
          <w:lang w:val="en-US" w:eastAsia="zh-CN"/>
        </w:rPr>
      </w:pPr>
    </w:p>
    <w:tbl>
      <w:tblPr>
        <w:tblW w:w="4996" w:type="pct"/>
        <w:tblCellSpacing w:w="15" w:type="dxa"/>
        <w:tblInd w:w="0"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Layout w:type="autofit"/>
        <w:tblCellMar>
          <w:top w:w="15" w:type="dxa"/>
          <w:left w:w="15" w:type="dxa"/>
          <w:bottom w:w="15" w:type="dxa"/>
          <w:right w:w="15" w:type="dxa"/>
        </w:tblCellMar>
      </w:tblPr>
      <w:tblGrid>
        <w:gridCol w:w="375"/>
        <w:gridCol w:w="360"/>
        <w:gridCol w:w="360"/>
        <w:gridCol w:w="424"/>
        <w:gridCol w:w="360"/>
        <w:gridCol w:w="570"/>
        <w:gridCol w:w="360"/>
        <w:gridCol w:w="780"/>
        <w:gridCol w:w="2541"/>
        <w:gridCol w:w="959"/>
        <w:gridCol w:w="1015"/>
        <w:gridCol w:w="375"/>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Header/>
          <w:tblCellSpacing w:w="15" w:type="dxa"/>
        </w:trPr>
        <w:tc>
          <w:tcPr>
            <w:tcW w:w="198"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院系</w:t>
            </w:r>
          </w:p>
        </w:tc>
        <w:tc>
          <w:tcPr>
            <w:tcW w:w="8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学习方式</w:t>
            </w:r>
          </w:p>
        </w:tc>
        <w:tc>
          <w:tcPr>
            <w:tcW w:w="8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学位类别</w:t>
            </w:r>
          </w:p>
        </w:tc>
        <w:tc>
          <w:tcPr>
            <w:tcW w:w="16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一级学科(类别)</w:t>
            </w:r>
          </w:p>
        </w:tc>
        <w:tc>
          <w:tcPr>
            <w:tcW w:w="172"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报考专业</w:t>
            </w:r>
          </w:p>
        </w:tc>
        <w:tc>
          <w:tcPr>
            <w:tcW w:w="26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研究方向</w:t>
            </w:r>
          </w:p>
        </w:tc>
        <w:tc>
          <w:tcPr>
            <w:tcW w:w="11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具体研究方向</w:t>
            </w:r>
          </w:p>
        </w:tc>
        <w:tc>
          <w:tcPr>
            <w:tcW w:w="48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考试科目</w:t>
            </w:r>
          </w:p>
        </w:tc>
        <w:tc>
          <w:tcPr>
            <w:tcW w:w="174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备注</w:t>
            </w:r>
          </w:p>
        </w:tc>
        <w:tc>
          <w:tcPr>
            <w:tcW w:w="648"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统考生计划名额</w:t>
            </w:r>
          </w:p>
        </w:tc>
        <w:tc>
          <w:tcPr>
            <w:tcW w:w="68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免试生计划名额</w:t>
            </w:r>
          </w:p>
        </w:tc>
        <w:tc>
          <w:tcPr>
            <w:tcW w:w="13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9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生物系统工程与食品科学学院(13)</w:t>
            </w:r>
          </w:p>
        </w:tc>
        <w:tc>
          <w:tcPr>
            <w:tcW w:w="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农业工程(0828)</w:t>
            </w:r>
          </w:p>
        </w:tc>
        <w:tc>
          <w:tcPr>
            <w:tcW w:w="17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▲农业工程(082800)</w:t>
            </w:r>
          </w:p>
        </w:tc>
        <w:tc>
          <w:tcPr>
            <w:tcW w:w="2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(01)082801农业机械化工程</w:t>
            </w:r>
          </w:p>
        </w:tc>
        <w:tc>
          <w:tcPr>
            <w:tcW w:w="11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①101思想政治理论②201英语（一）③302数学（二）④850工程力学</w:t>
            </w:r>
          </w:p>
        </w:tc>
        <w:tc>
          <w:tcPr>
            <w:tcW w:w="174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浙江大学农业工程学科列入国家“双一流”建设学科，在第四轮学科评估中获A+和浙江大学“高峰学科”。拥有一级学科博士学位授予权、博士后流动站，其中“农业机械化工程”为国家重点学科。拥有农业部重点实验室3个，共建国家实验室2个。 欢迎计算机科学与技术、机械工程、自动化、电气工程、应用数学、食品科学与工程、控制工程、土木工程、水利工程、环境科学与工程、农业资源与环境、农林经济管理、热能工程、生物工程、测控技术与仪器、能源环境工程、建筑学、机电工程、信息工程、化学工程等相关专业考生报考。 按照农业工程一级学科招生，报名时需选择研究方向，按照农业工程一级学科划线和复试，按照二级学科培养。</w:t>
            </w:r>
          </w:p>
        </w:tc>
        <w:tc>
          <w:tcPr>
            <w:tcW w:w="64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0（农业工程一级学科各方向共招收9人。以最终实际录取人数为准。）</w:t>
            </w:r>
          </w:p>
        </w:tc>
        <w:tc>
          <w:tcPr>
            <w:tcW w:w="6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0（农业工程一级学科各方向共招收15人，其中含科研院数字农业单列1人。以最终实际录取人数为准。）</w:t>
            </w:r>
          </w:p>
        </w:tc>
        <w:tc>
          <w:tcPr>
            <w:tcW w:w="13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9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生物系统工程与食品科学学院(13)</w:t>
            </w:r>
          </w:p>
        </w:tc>
        <w:tc>
          <w:tcPr>
            <w:tcW w:w="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6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农业工程(0828)</w:t>
            </w:r>
          </w:p>
        </w:tc>
        <w:tc>
          <w:tcPr>
            <w:tcW w:w="17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▲农业工程(082800)</w:t>
            </w:r>
          </w:p>
        </w:tc>
        <w:tc>
          <w:tcPr>
            <w:tcW w:w="2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(02)082802农业水土工程</w:t>
            </w:r>
          </w:p>
        </w:tc>
        <w:tc>
          <w:tcPr>
            <w:tcW w:w="11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①101思想政治理论②201英语（一）③302数学（二）④850工程力学</w:t>
            </w:r>
          </w:p>
        </w:tc>
        <w:tc>
          <w:tcPr>
            <w:tcW w:w="174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浙江大学农业工程学科列入国家“双一流”建设学科，在第四轮学科评估中获A+和浙江大学“高峰学科”。拥有一级学科博士学位授予权、博士后流动站，其中“农业机械化工程”为国家重点学科。拥有农业部重点实验室3个，共建国家实验室2个。 欢迎计算机科学与技术、机械工程、自动化、电气工程、应用数学、食品科学与工程、控制工程、土木工程、水利工程、环境科学与工程、农业资源与环境、农林经济管理、热能工程、生物工程、测控技术与仪器、能源环境工程、建筑学、机电工程、信息工程、化学工程等相关专业考生报考。 按照农业工程一级学科招生，报名时需选择研究方向，按照农业工程一级学科划线和复试，按照二级学科培养。</w:t>
            </w:r>
          </w:p>
        </w:tc>
        <w:tc>
          <w:tcPr>
            <w:tcW w:w="64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0（农业工程一级学科各方向共招收9人。以最终实际录取人数为准。）</w:t>
            </w:r>
          </w:p>
        </w:tc>
        <w:tc>
          <w:tcPr>
            <w:tcW w:w="6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0（农业工程一级学科各方向共招收15人，其中含科研院数字农业单列1人。以最终实际录取人数为准。）</w:t>
            </w:r>
          </w:p>
        </w:tc>
        <w:tc>
          <w:tcPr>
            <w:tcW w:w="13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9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生物系统工程与食品科学学院(13)</w:t>
            </w:r>
          </w:p>
        </w:tc>
        <w:tc>
          <w:tcPr>
            <w:tcW w:w="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农业工程(0828)</w:t>
            </w:r>
          </w:p>
        </w:tc>
        <w:tc>
          <w:tcPr>
            <w:tcW w:w="17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▲农业工程(082800)</w:t>
            </w:r>
          </w:p>
        </w:tc>
        <w:tc>
          <w:tcPr>
            <w:tcW w:w="2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(03)082803农业生物环境与能源工程</w:t>
            </w:r>
          </w:p>
        </w:tc>
        <w:tc>
          <w:tcPr>
            <w:tcW w:w="11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①101思想政治理论②201英语（一）③302数学（二）④850工程力学</w:t>
            </w:r>
          </w:p>
        </w:tc>
        <w:tc>
          <w:tcPr>
            <w:tcW w:w="174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浙江大学农业工程学科列入国家“双一流”建设学科，在第四轮学科评估中获A+和浙江大学“高峰学科”。拥有一级学科博士学位授予权、博士后流动站，其中“农业机械化工程”为国家重点学科。拥有农业部重点实验室3个，共建国家实验室2个。 欢迎计算机科学与技术、机械工程、自动化、电气工程、应用数学、食品科学与工程、控制工程、土木工程、水利工程、环境科学与工程、农业资源与环境、农林经济管理、热能工程、生物工程、测控技术与仪器、能源环境工程、建筑学、机电工程、信息工程、化学工程等相关专业考生报考。 按照农业工程一级学科招生，报名时需选择研究方向，按照农业工程一级学科划线和复试，按照二级学科培养。</w:t>
            </w:r>
          </w:p>
        </w:tc>
        <w:tc>
          <w:tcPr>
            <w:tcW w:w="64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0（农业工程一级学科各方向共招收9人。以最终实际录取人数为准。）</w:t>
            </w:r>
          </w:p>
        </w:tc>
        <w:tc>
          <w:tcPr>
            <w:tcW w:w="6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0（农业工程一级学科各方向共招收15人，其中含科研院数字农业单列1人。以最终实际录取人数为准。）</w:t>
            </w:r>
          </w:p>
        </w:tc>
        <w:tc>
          <w:tcPr>
            <w:tcW w:w="13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9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生物系统工程与食品科学学院(13)</w:t>
            </w:r>
          </w:p>
        </w:tc>
        <w:tc>
          <w:tcPr>
            <w:tcW w:w="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6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农业工程(0828)</w:t>
            </w:r>
          </w:p>
        </w:tc>
        <w:tc>
          <w:tcPr>
            <w:tcW w:w="17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▲农业工程(082800)</w:t>
            </w:r>
          </w:p>
        </w:tc>
        <w:tc>
          <w:tcPr>
            <w:tcW w:w="2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(04)082804农业电气化与自动化</w:t>
            </w:r>
          </w:p>
        </w:tc>
        <w:tc>
          <w:tcPr>
            <w:tcW w:w="11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①101思想政治理论②201英语（一）③302数学（二）④850工程力学</w:t>
            </w:r>
          </w:p>
        </w:tc>
        <w:tc>
          <w:tcPr>
            <w:tcW w:w="174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浙江大学农业工程学科列入国家“双一流”建设学科，在第四轮学科评估中获A+和浙江大学“高峰学科”。拥有一级学科博士学位授予权、博士后流动站，其中“农业机械化工程”为国家重点学科。拥有农业部重点实验室3个，共建国家实验室2个。 欢迎计算机科学与技术、机械工程、自动化、电气工程、应用数学、食品科学与工程、控制工程、土木工程、水利工程、环境科学与工程、农业资源与环境、农林经济管理、热能工程、生物工程、测控技术与仪器、能源环境工程、建筑学、机电工程、信息工程、化学工程等相关专业考生报考。 按照农业工程一级学科招生，报名时需选择研究方向，按照农业工程一级学科划线和复试，按照二级学科培养。</w:t>
            </w:r>
          </w:p>
        </w:tc>
        <w:tc>
          <w:tcPr>
            <w:tcW w:w="64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0（农业工程一级学科各方向共招收9人。以最终实际录取人数为准。）</w:t>
            </w:r>
          </w:p>
        </w:tc>
        <w:tc>
          <w:tcPr>
            <w:tcW w:w="6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0（农业工程一级学科各方向共招收15人，其中含科研院数字农业单列1人。以最终实际录取人数为准。）</w:t>
            </w:r>
          </w:p>
        </w:tc>
        <w:tc>
          <w:tcPr>
            <w:tcW w:w="13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9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生物系统工程与食品科学学院(13)</w:t>
            </w:r>
          </w:p>
        </w:tc>
        <w:tc>
          <w:tcPr>
            <w:tcW w:w="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农业工程(0828)</w:t>
            </w:r>
          </w:p>
        </w:tc>
        <w:tc>
          <w:tcPr>
            <w:tcW w:w="17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▲农业工程(082800)</w:t>
            </w:r>
          </w:p>
        </w:tc>
        <w:tc>
          <w:tcPr>
            <w:tcW w:w="2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(05)0828Z1生物系统工程</w:t>
            </w:r>
          </w:p>
        </w:tc>
        <w:tc>
          <w:tcPr>
            <w:tcW w:w="11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①101思想政治理论②201英语（一）③302数学（二）④850工程力学</w:t>
            </w:r>
          </w:p>
        </w:tc>
        <w:tc>
          <w:tcPr>
            <w:tcW w:w="174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浙江大学农业工程学科列入国家“双一流”建设学科，在第四轮学科评估中获A+和浙江大学“高峰学科”。拥有一级学科博士学位授予权、博士后流动站，其中“农业机械化工程”为国家重点学科。拥有农业部重点实验室3个，共建国家实验室2个。 欢迎计算机科学与技术、机械工程、自动化、电气工程、应用数学、食品科学与工程、控制工程、土木工程、水利工程、环境科学与工程、农业资源与环境、农林经济管理、热能工程、生物工程、测控技术与仪器、能源环境工程、建筑学、机电工程、信息工程、化学工程等相关专业考生报考。 按照农业工程一级学科招生，报名时需选择研究方向，按照农业工程一级学科划线和复试，按照二级学科培养。</w:t>
            </w:r>
          </w:p>
        </w:tc>
        <w:tc>
          <w:tcPr>
            <w:tcW w:w="64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0（农业工程一级学科各方向共招收9人。以最终实际录取人数为准。）</w:t>
            </w:r>
          </w:p>
        </w:tc>
        <w:tc>
          <w:tcPr>
            <w:tcW w:w="6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0（农业工程一级学科各方向共招收15人，其中含科研院数字农业单列1人。以最终实际录取人数为准。）</w:t>
            </w:r>
          </w:p>
        </w:tc>
        <w:tc>
          <w:tcPr>
            <w:tcW w:w="13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9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生物系统工程与食品科学学院(13)</w:t>
            </w:r>
          </w:p>
        </w:tc>
        <w:tc>
          <w:tcPr>
            <w:tcW w:w="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6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农业工程(0828)</w:t>
            </w:r>
          </w:p>
        </w:tc>
        <w:tc>
          <w:tcPr>
            <w:tcW w:w="17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农业工程(082800)</w:t>
            </w:r>
          </w:p>
        </w:tc>
        <w:tc>
          <w:tcPr>
            <w:tcW w:w="2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(JH)合计</w:t>
            </w:r>
          </w:p>
        </w:tc>
        <w:tc>
          <w:tcPr>
            <w:tcW w:w="11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无</w:t>
            </w:r>
          </w:p>
        </w:tc>
        <w:tc>
          <w:tcPr>
            <w:tcW w:w="174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64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9（农业工程一级学科各方向共招收9人。以最终实际录取人数为准。）</w:t>
            </w:r>
          </w:p>
        </w:tc>
        <w:tc>
          <w:tcPr>
            <w:tcW w:w="6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15（农业工程一级学科各方向共招收15人，其中含科研院数字农业单列1人。以最终实际录取人数为准。）</w:t>
            </w:r>
          </w:p>
        </w:tc>
        <w:tc>
          <w:tcPr>
            <w:tcW w:w="13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9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生物系统工程与食品科学学院(13)</w:t>
            </w:r>
          </w:p>
        </w:tc>
        <w:tc>
          <w:tcPr>
            <w:tcW w:w="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食品科学与工程(0832)</w:t>
            </w:r>
          </w:p>
        </w:tc>
        <w:tc>
          <w:tcPr>
            <w:tcW w:w="17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▲食品科学与工程(083200)</w:t>
            </w:r>
          </w:p>
        </w:tc>
        <w:tc>
          <w:tcPr>
            <w:tcW w:w="2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(01)083201食品科学</w:t>
            </w:r>
          </w:p>
        </w:tc>
        <w:tc>
          <w:tcPr>
            <w:tcW w:w="11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①101思想政治理论②201英语（一）③302数学（二）④851食品生物与化学</w:t>
            </w:r>
          </w:p>
        </w:tc>
        <w:tc>
          <w:tcPr>
            <w:tcW w:w="174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浙江大学食品科学与工程学科拥有一级学科博士学位授予权和博士后流动站，是农业部和浙江省重点学科。建有1个国家级平台、6个省部级实验室、2个研究中心。第四轮学科评估中获A-，2022年US News世界一流学科-食品科学与工程排名第四。人均SCI论文数、人均科研经费数等位列全国同类学科前列。 欢迎农学、动物科学、水产、生物类、机械、电子、信息等专业考生报考。 按照食品科学与工程一级学科招生，报名时需选择研究方向，按照食品科学与工程一级学科划线和复试，按照二级学科培养。</w:t>
            </w:r>
          </w:p>
        </w:tc>
        <w:tc>
          <w:tcPr>
            <w:tcW w:w="64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0（食品科学与工程一级学科各方向共招收8人。以最终实际录取人数为准。）</w:t>
            </w:r>
          </w:p>
        </w:tc>
        <w:tc>
          <w:tcPr>
            <w:tcW w:w="6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0（食品科学与工程一级学科各方向共招收8人。以最终实际录取人数为准。）</w:t>
            </w:r>
          </w:p>
        </w:tc>
        <w:tc>
          <w:tcPr>
            <w:tcW w:w="13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9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生物系统工程与食品科学学院(13)</w:t>
            </w:r>
          </w:p>
        </w:tc>
        <w:tc>
          <w:tcPr>
            <w:tcW w:w="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6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食品科学与工程(0832)</w:t>
            </w:r>
          </w:p>
        </w:tc>
        <w:tc>
          <w:tcPr>
            <w:tcW w:w="17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▲食品科学与工程(083200)</w:t>
            </w:r>
          </w:p>
        </w:tc>
        <w:tc>
          <w:tcPr>
            <w:tcW w:w="2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(02)083202粮食、油脂及植物蛋白工程</w:t>
            </w:r>
          </w:p>
        </w:tc>
        <w:tc>
          <w:tcPr>
            <w:tcW w:w="11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①101思想政治理论②201英语（一）③302数学（二）④851食品生物与化学</w:t>
            </w:r>
          </w:p>
        </w:tc>
        <w:tc>
          <w:tcPr>
            <w:tcW w:w="174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浙江大学食品科学与工程学科拥有一级学科博士学位授予权和博士后流动站，是农业部和浙江省重点学科。建有1个国家级平台、6个省部级实验室、2个研究中心。第四轮学科评估中获A-，2022年US News世界一流学科-食品科学与工程排名第四。人均SCI论文数、人均科研经费数等位列全国同类学科前列。 欢迎农学、动物科学、水产、生物类、机械、电子、信息等专业考生报考。 按照食品科学与工程一级学科招生，报名时需选择研究方向，按照食品科学与工程一级学科划线和复试，按照二级学科培养。</w:t>
            </w:r>
          </w:p>
        </w:tc>
        <w:tc>
          <w:tcPr>
            <w:tcW w:w="64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0（食品科学与工程一级学科各方向共招收8人。以最终实际录取人数为准。）</w:t>
            </w:r>
          </w:p>
        </w:tc>
        <w:tc>
          <w:tcPr>
            <w:tcW w:w="6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0（食品科学与工程一级学科各方向共招收8人。以最终实际录取人数为准。）</w:t>
            </w:r>
          </w:p>
        </w:tc>
        <w:tc>
          <w:tcPr>
            <w:tcW w:w="13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9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生物系统工程与食品科学学院(13)</w:t>
            </w:r>
          </w:p>
        </w:tc>
        <w:tc>
          <w:tcPr>
            <w:tcW w:w="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食品科学与工程(0832)</w:t>
            </w:r>
          </w:p>
        </w:tc>
        <w:tc>
          <w:tcPr>
            <w:tcW w:w="17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▲食品科学与工程(083200)</w:t>
            </w:r>
          </w:p>
        </w:tc>
        <w:tc>
          <w:tcPr>
            <w:tcW w:w="2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(03)083203农产品加工及贮藏工程</w:t>
            </w:r>
          </w:p>
        </w:tc>
        <w:tc>
          <w:tcPr>
            <w:tcW w:w="11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①101思想政治理论②201英语（一）③302数学（二）④851食品生物与化学</w:t>
            </w:r>
          </w:p>
        </w:tc>
        <w:tc>
          <w:tcPr>
            <w:tcW w:w="174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浙江大学食品科学与工程学科拥有一级学科博士学位授予权和博士后流动站，是农业部和浙江省重点学科。建有1个国家级平台、6个省部级实验室、2个研究中心。第四轮学科评估中获A-，2022年US News世界一流学科-食品科学与工程排名第四。人均SCI论文数、人均科研经费数等位列全国同类学科前列。 欢迎农学、动物科学、水产、生物类、机械、电子、信息等专业考生报考。 按照食品科学与工程一级学科招生，报名时需选择研究方向，按照食品科学与工程一级学科划线和复试，按照二级学科培养。</w:t>
            </w:r>
          </w:p>
        </w:tc>
        <w:tc>
          <w:tcPr>
            <w:tcW w:w="64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0（食品科学与工程一级学科各方向共招收8人。以最终实际录取人数为准。）</w:t>
            </w:r>
          </w:p>
        </w:tc>
        <w:tc>
          <w:tcPr>
            <w:tcW w:w="6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0（食品科学与工程一级学科各方向共招收8人。以最终实际录取人数为准。）</w:t>
            </w:r>
          </w:p>
        </w:tc>
        <w:tc>
          <w:tcPr>
            <w:tcW w:w="13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9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生物系统工程与食品科学学院(13)</w:t>
            </w:r>
          </w:p>
        </w:tc>
        <w:tc>
          <w:tcPr>
            <w:tcW w:w="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6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食品科学与工程(0832)</w:t>
            </w:r>
          </w:p>
        </w:tc>
        <w:tc>
          <w:tcPr>
            <w:tcW w:w="17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▲食品科学与工程(083200)</w:t>
            </w:r>
          </w:p>
        </w:tc>
        <w:tc>
          <w:tcPr>
            <w:tcW w:w="2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(04)0832Z1食品安全与营养</w:t>
            </w:r>
          </w:p>
        </w:tc>
        <w:tc>
          <w:tcPr>
            <w:tcW w:w="11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①101思想政治理论②201英语（一）③302数学（二）④851食品生物与化学</w:t>
            </w:r>
          </w:p>
        </w:tc>
        <w:tc>
          <w:tcPr>
            <w:tcW w:w="174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浙江大学食品科学与工程学科拥有一级学科博士学位授予权和博士后流动站，是农业部和浙江省重点学科。建有1个国家级平台、6个省部级实验室、2个研究中心。第四轮学科评估中获A-，2022年US News世界一流学科-食品科学与工程排名第四。人均SCI论文数、人均科研经费数等位列全国同类学科前列。 欢迎农学、动物科学、水产、生物类、机械、电子、信息等专业考生报考。 按照食品科学与工程一级学科招生，报名时需选择研究方向，按照食品科学与工程一级学科划线和复试，按照二级学科培养。</w:t>
            </w:r>
          </w:p>
        </w:tc>
        <w:tc>
          <w:tcPr>
            <w:tcW w:w="64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0（食品科学与工程一级学科各方向共招收8人。以最终实际录取人数为准。）</w:t>
            </w:r>
          </w:p>
        </w:tc>
        <w:tc>
          <w:tcPr>
            <w:tcW w:w="6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0（食品科学与工程一级学科各方向共招收8人。以最终实际录取人数为准。）</w:t>
            </w:r>
          </w:p>
        </w:tc>
        <w:tc>
          <w:tcPr>
            <w:tcW w:w="13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9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生物系统工程与食品科学学院(13)</w:t>
            </w:r>
          </w:p>
        </w:tc>
        <w:tc>
          <w:tcPr>
            <w:tcW w:w="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食品科学与工程(0832)</w:t>
            </w:r>
          </w:p>
        </w:tc>
        <w:tc>
          <w:tcPr>
            <w:tcW w:w="17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食品科学与工程(083200)</w:t>
            </w:r>
          </w:p>
        </w:tc>
        <w:tc>
          <w:tcPr>
            <w:tcW w:w="2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(JH)合计</w:t>
            </w:r>
          </w:p>
        </w:tc>
        <w:tc>
          <w:tcPr>
            <w:tcW w:w="11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无</w:t>
            </w:r>
          </w:p>
        </w:tc>
        <w:tc>
          <w:tcPr>
            <w:tcW w:w="174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64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8（食品科学与工程一级学科各方向共招收8人。以最终实际录取人数为准。）</w:t>
            </w:r>
          </w:p>
        </w:tc>
        <w:tc>
          <w:tcPr>
            <w:tcW w:w="6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8（食品科学与工程一级学科各方向共招收8人。以最终实际录取人数为准。）</w:t>
            </w:r>
          </w:p>
        </w:tc>
        <w:tc>
          <w:tcPr>
            <w:tcW w:w="13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9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生物系统工程与食品科学学院(13)</w:t>
            </w:r>
          </w:p>
        </w:tc>
        <w:tc>
          <w:tcPr>
            <w:tcW w:w="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6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机械(0855)</w:t>
            </w:r>
          </w:p>
        </w:tc>
        <w:tc>
          <w:tcPr>
            <w:tcW w:w="17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▲机械(085500)</w:t>
            </w:r>
          </w:p>
        </w:tc>
        <w:tc>
          <w:tcPr>
            <w:tcW w:w="2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(00)农机装备工程</w:t>
            </w:r>
          </w:p>
        </w:tc>
        <w:tc>
          <w:tcPr>
            <w:tcW w:w="11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①101思想政治理论②201英语（一）③302数学（二）④850工程力学</w:t>
            </w:r>
          </w:p>
        </w:tc>
        <w:tc>
          <w:tcPr>
            <w:tcW w:w="174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浙江大学农业工程学科列入国家“双一流”建设学科，在第四轮学科评估中获A+和浙江大学“高峰学科”。拥有一级学科博士学位授予权、博士后流动站，其中“农业机械化工程”为国家重点学科。拥有农业部重点实验室3个，共建国家实验室2个。 欢迎计算机科学与技术、机械工程、自动化、电气工程、应用数学、食品科学与工程、控制工程、土木工程、水利工程、环境科学与工程、农业资源与环境、农林经济管理、热能工程、生物工程、测控技术与仪器、能源环境工程、建筑学、机电工程、信息工程、化学工程等相关专业考生报考。 本院硕士专业学位研究生实行项目制培养，2023级启动“智能农业工程与食品先进制造”项目。2023级起，机械专业农机装备工程领域学费标准为4.5万元/生·全程。</w:t>
            </w:r>
          </w:p>
        </w:tc>
        <w:tc>
          <w:tcPr>
            <w:tcW w:w="64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5（以最终实际录取人数为准。）</w:t>
            </w:r>
          </w:p>
        </w:tc>
        <w:tc>
          <w:tcPr>
            <w:tcW w:w="6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10（其中含海洋研究院单列1人。以最终实际录取人数为准。）</w:t>
            </w:r>
          </w:p>
        </w:tc>
        <w:tc>
          <w:tcPr>
            <w:tcW w:w="13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9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生物系统工程与食品科学学院(13)</w:t>
            </w:r>
          </w:p>
        </w:tc>
        <w:tc>
          <w:tcPr>
            <w:tcW w:w="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生物与医药(0860)</w:t>
            </w:r>
          </w:p>
        </w:tc>
        <w:tc>
          <w:tcPr>
            <w:tcW w:w="17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▲生物与医药(086000)</w:t>
            </w:r>
          </w:p>
        </w:tc>
        <w:tc>
          <w:tcPr>
            <w:tcW w:w="2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(01)食品工程</w:t>
            </w:r>
          </w:p>
        </w:tc>
        <w:tc>
          <w:tcPr>
            <w:tcW w:w="11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①101思想政治理论②201英语（一）③302数学（二）④851食品生物与化学</w:t>
            </w:r>
          </w:p>
        </w:tc>
        <w:tc>
          <w:tcPr>
            <w:tcW w:w="174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浙江大学食品科学与工程学科拥有一级学科博士学位授予权和博士后流动站，是农业部和浙江省重点学科。建有1个国家级平台、6个省部级实验室、2个研究中心。第四轮学科评估中获A-，2022年US News世界一流学科-食品科学与工程排名第四。人均SCI论文数、人均科研经费数等位列全国同类学科前列。 欢迎农学、动物科学、水产、生物类、机械、电子、信息等专业考生报考。 按照生物与医药类别招生，报名时需选择研究方向。本院硕士专业学位研究生实行项目制培养，2023级启动“智能农业工程与食品先进制造”项目和“食品与发酵工程”项目。2023级起，生物与医药专业食品工程领域学费标准为4.5万元/生·全程。</w:t>
            </w:r>
          </w:p>
        </w:tc>
        <w:tc>
          <w:tcPr>
            <w:tcW w:w="64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0（生物与医药类别各方向共招收13人，其中含科研院浙大中原研究院单列1人。以最终实际录取人数为准。）</w:t>
            </w:r>
          </w:p>
        </w:tc>
        <w:tc>
          <w:tcPr>
            <w:tcW w:w="6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0（生物与医药类别各方向共招收15人，其中含科研院食品冷链物流研究中心单列1人。以最终实际录取人数为准。）</w:t>
            </w:r>
          </w:p>
        </w:tc>
        <w:tc>
          <w:tcPr>
            <w:tcW w:w="13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9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生物系统工程与食品科学学院(13)</w:t>
            </w:r>
          </w:p>
        </w:tc>
        <w:tc>
          <w:tcPr>
            <w:tcW w:w="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6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生物与医药(0860)</w:t>
            </w:r>
          </w:p>
        </w:tc>
        <w:tc>
          <w:tcPr>
            <w:tcW w:w="17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生物与医药(086000)</w:t>
            </w:r>
          </w:p>
        </w:tc>
        <w:tc>
          <w:tcPr>
            <w:tcW w:w="2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(02)发酵工程</w:t>
            </w:r>
          </w:p>
        </w:tc>
        <w:tc>
          <w:tcPr>
            <w:tcW w:w="11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①101思想政治理论②201英语（一）③302数学（二）④851食品生物与化学</w:t>
            </w:r>
          </w:p>
        </w:tc>
        <w:tc>
          <w:tcPr>
            <w:tcW w:w="174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浙江大学食品科学与工程学科拥有一级学科博士学位授予权和博士后流动站，是农业部和浙江省重点学科。建有1个国家级平台、6个省部级实验室、2个研究中心。第四轮学科评估中获A-，2022年US News世界一流学科-食品科学与工程排名第四。人均SCI论文数、人均科研经费数等位列全国同类学科前列。 欢迎农学、动物科学、水产、生物类、机械、电子、信息等专业考生报考。 按照生物与医药类别招生，报名时需选择研究方向。本院硕士专业学位研究生实行项目制培养，2023级启动“智能农业工程与食品先进制造”项目和“食品与发酵工程”项目。2023级起，生物与医药专业发酵工程领域学费标准为4.5万元/生·全程。</w:t>
            </w:r>
          </w:p>
        </w:tc>
        <w:tc>
          <w:tcPr>
            <w:tcW w:w="64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0（生物与医药类别各方向共招收13人，其中含科研院浙大中原研究院单列1人。以最终实际录取人数为准。）</w:t>
            </w:r>
          </w:p>
        </w:tc>
        <w:tc>
          <w:tcPr>
            <w:tcW w:w="6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0（生物与医药类别各方向共招收15人，其中含科研院食品冷链物流研究中心单列1人。以最终实际录取人数为准。）</w:t>
            </w:r>
          </w:p>
        </w:tc>
        <w:tc>
          <w:tcPr>
            <w:tcW w:w="13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9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生物系统工程与食品科学学院(13)</w:t>
            </w:r>
          </w:p>
        </w:tc>
        <w:tc>
          <w:tcPr>
            <w:tcW w:w="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生物与医药(0860)</w:t>
            </w:r>
          </w:p>
        </w:tc>
        <w:tc>
          <w:tcPr>
            <w:tcW w:w="17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生物与医药(086000)</w:t>
            </w:r>
          </w:p>
        </w:tc>
        <w:tc>
          <w:tcPr>
            <w:tcW w:w="2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(JH)合计</w:t>
            </w:r>
          </w:p>
        </w:tc>
        <w:tc>
          <w:tcPr>
            <w:tcW w:w="11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无</w:t>
            </w:r>
          </w:p>
        </w:tc>
        <w:tc>
          <w:tcPr>
            <w:tcW w:w="174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64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13（生物与医药类别各方向共招收13人，其中含科研院浙大中原研究院单列1人。以最终实际录取人数为准。）</w:t>
            </w:r>
          </w:p>
        </w:tc>
        <w:tc>
          <w:tcPr>
            <w:tcW w:w="6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15（生物与医药类别各方向共招收15人，其中含科研院食品冷链物流研究中心单列1人。以最终实际录取人数为准。）</w:t>
            </w:r>
          </w:p>
        </w:tc>
        <w:tc>
          <w:tcPr>
            <w:tcW w:w="13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r>
    </w:tbl>
    <w:p>
      <w:pPr>
        <w:rPr>
          <w:rFonts w:hint="eastAsia"/>
          <w:lang w:val="en-US" w:eastAsia="zh-CN"/>
        </w:r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38D5020F"/>
    <w:rsid w:val="0C6C62F9"/>
    <w:rsid w:val="38D5020F"/>
    <w:rsid w:val="50EF43D0"/>
    <w:rsid w:val="516C3C72"/>
    <w:rsid w:val="73AA6208"/>
    <w:rsid w:val="76522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7518</Words>
  <Characters>8376</Characters>
  <Lines>0</Lines>
  <Paragraphs>0</Paragraphs>
  <TotalTime>11</TotalTime>
  <ScaleCrop>false</ScaleCrop>
  <LinksUpToDate>false</LinksUpToDate>
  <CharactersWithSpaces>8448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2022-09-16T02:16:00Z</dcterms:created>
  <dc:creator>W  LY</dc:creator>
  <cp:lastModifiedBy>W  LY</cp:lastModifiedBy>
  <dcterms:modified xsi:type="dcterms:W3CDTF">2022-09-16T02:28:21Z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2A80A8E57AA245FDA08E121E6D65AD34</vt:lpwstr>
  </property>
</Properties>
</file>