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646554" w:rsidRDefault="00551A50" w:rsidP="00FD73A2">
      <w:pPr>
        <w:spacing w:after="0" w:line="300" w:lineRule="auto"/>
        <w:jc w:val="center"/>
        <w:rPr>
          <w:rFonts w:asciiTheme="minorEastAsia" w:eastAsiaTheme="minorEastAsia" w:hAnsiTheme="minorEastAsia"/>
          <w:b/>
          <w:sz w:val="30"/>
          <w:szCs w:val="30"/>
        </w:rPr>
      </w:pPr>
      <w:r w:rsidRPr="00646554">
        <w:rPr>
          <w:rFonts w:asciiTheme="minorEastAsia" w:eastAsiaTheme="minorEastAsia" w:hAnsiTheme="minorEastAsia" w:hint="eastAsia"/>
          <w:b/>
          <w:sz w:val="30"/>
          <w:szCs w:val="30"/>
        </w:rPr>
        <w:t>重庆工商大学金融学院202</w:t>
      </w:r>
      <w:r w:rsidR="00743487">
        <w:rPr>
          <w:rFonts w:asciiTheme="minorEastAsia" w:eastAsiaTheme="minorEastAsia" w:hAnsiTheme="minorEastAsia" w:hint="eastAsia"/>
          <w:b/>
          <w:sz w:val="30"/>
          <w:szCs w:val="30"/>
        </w:rPr>
        <w:t>2</w:t>
      </w:r>
      <w:r w:rsidRPr="00646554">
        <w:rPr>
          <w:rFonts w:asciiTheme="minorEastAsia" w:eastAsiaTheme="minorEastAsia" w:hAnsiTheme="minorEastAsia" w:hint="eastAsia"/>
          <w:b/>
          <w:sz w:val="30"/>
          <w:szCs w:val="30"/>
        </w:rPr>
        <w:t>年硕士研究生招生调剂咨询通知</w:t>
      </w:r>
    </w:p>
    <w:p w:rsidR="00551A50" w:rsidRPr="00B104D6" w:rsidRDefault="00551A50" w:rsidP="00B104D6">
      <w:pPr>
        <w:spacing w:after="0" w:line="300" w:lineRule="auto"/>
        <w:ind w:firstLineChars="200" w:firstLine="480"/>
        <w:rPr>
          <w:rFonts w:asciiTheme="minorEastAsia" w:eastAsiaTheme="minorEastAsia" w:hAnsiTheme="minorEastAsia"/>
          <w:color w:val="000000"/>
          <w:sz w:val="24"/>
          <w:szCs w:val="24"/>
        </w:rPr>
      </w:pPr>
      <w:r w:rsidRPr="00B104D6">
        <w:rPr>
          <w:rFonts w:asciiTheme="minorEastAsia" w:eastAsiaTheme="minorEastAsia" w:hAnsiTheme="minorEastAsia" w:hint="eastAsia"/>
          <w:color w:val="000000"/>
          <w:sz w:val="24"/>
          <w:szCs w:val="24"/>
        </w:rPr>
        <w:t>依据“</w:t>
      </w:r>
      <w:r w:rsidR="00743487">
        <w:rPr>
          <w:rFonts w:asciiTheme="minorEastAsia" w:eastAsiaTheme="minorEastAsia" w:hAnsiTheme="minorEastAsia" w:hint="eastAsia"/>
          <w:color w:val="000000"/>
          <w:sz w:val="24"/>
          <w:szCs w:val="24"/>
        </w:rPr>
        <w:t>2022</w:t>
      </w:r>
      <w:r w:rsidRPr="00B104D6">
        <w:rPr>
          <w:rFonts w:asciiTheme="minorEastAsia" w:eastAsiaTheme="minorEastAsia" w:hAnsiTheme="minorEastAsia" w:hint="eastAsia"/>
          <w:color w:val="000000"/>
          <w:sz w:val="24"/>
          <w:szCs w:val="24"/>
        </w:rPr>
        <w:t>年全国硕士研究生招生考试考生进入复试的初试成绩基本要求”，并结合我院硕士研究生招生专业的第一志愿上线情况，今年我院</w:t>
      </w:r>
      <w:r w:rsidR="0031346E" w:rsidRPr="00B104D6">
        <w:rPr>
          <w:rFonts w:asciiTheme="minorEastAsia" w:eastAsiaTheme="minorEastAsia" w:hAnsiTheme="minorEastAsia" w:hint="eastAsia"/>
          <w:color w:val="000000"/>
          <w:sz w:val="24"/>
          <w:szCs w:val="24"/>
        </w:rPr>
        <w:t>金融学</w:t>
      </w:r>
      <w:r w:rsidR="00743487">
        <w:rPr>
          <w:rFonts w:asciiTheme="minorEastAsia" w:eastAsiaTheme="minorEastAsia" w:hAnsiTheme="minorEastAsia" w:hint="eastAsia"/>
          <w:color w:val="000000"/>
          <w:sz w:val="24"/>
          <w:szCs w:val="24"/>
        </w:rPr>
        <w:t>硕士和金融专业硕士均</w:t>
      </w:r>
      <w:r w:rsidRPr="00B104D6">
        <w:rPr>
          <w:rFonts w:asciiTheme="minorEastAsia" w:eastAsiaTheme="minorEastAsia" w:hAnsiTheme="minorEastAsia" w:hint="eastAsia"/>
          <w:color w:val="000000"/>
          <w:sz w:val="24"/>
          <w:szCs w:val="24"/>
        </w:rPr>
        <w:t>有调剂名额</w:t>
      </w:r>
      <w:r w:rsidR="00743487">
        <w:rPr>
          <w:rFonts w:asciiTheme="minorEastAsia" w:eastAsiaTheme="minorEastAsia" w:hAnsiTheme="minorEastAsia" w:hint="eastAsia"/>
          <w:color w:val="000000"/>
          <w:sz w:val="24"/>
          <w:szCs w:val="24"/>
        </w:rPr>
        <w:t>，可接受调剂</w:t>
      </w:r>
      <w:r w:rsidRPr="00B104D6">
        <w:rPr>
          <w:rFonts w:asciiTheme="minorEastAsia" w:eastAsiaTheme="minorEastAsia" w:hAnsiTheme="minorEastAsia" w:hint="eastAsia"/>
          <w:color w:val="000000"/>
          <w:sz w:val="24"/>
          <w:szCs w:val="24"/>
        </w:rPr>
        <w:t>。</w:t>
      </w:r>
    </w:p>
    <w:p w:rsidR="00551A50" w:rsidRPr="00646554" w:rsidRDefault="00551A50" w:rsidP="00FD73A2">
      <w:pPr>
        <w:spacing w:after="0" w:line="300" w:lineRule="auto"/>
        <w:rPr>
          <w:rFonts w:asciiTheme="minorEastAsia" w:eastAsiaTheme="minorEastAsia" w:hAnsiTheme="minorEastAsia"/>
          <w:b/>
          <w:color w:val="000000"/>
          <w:sz w:val="24"/>
        </w:rPr>
      </w:pPr>
      <w:r w:rsidRPr="00646554">
        <w:rPr>
          <w:rFonts w:asciiTheme="minorEastAsia" w:eastAsiaTheme="minorEastAsia" w:hAnsiTheme="minorEastAsia" w:hint="eastAsia"/>
          <w:b/>
          <w:color w:val="000000"/>
          <w:sz w:val="24"/>
        </w:rPr>
        <w:t>一、调剂专业</w:t>
      </w:r>
    </w:p>
    <w:tbl>
      <w:tblPr>
        <w:tblStyle w:val="a4"/>
        <w:tblW w:w="0" w:type="auto"/>
        <w:tblInd w:w="1522" w:type="dxa"/>
        <w:tblLayout w:type="fixed"/>
        <w:tblLook w:val="04A0"/>
      </w:tblPr>
      <w:tblGrid>
        <w:gridCol w:w="3122"/>
        <w:gridCol w:w="2977"/>
      </w:tblGrid>
      <w:tr w:rsidR="00551A50" w:rsidRPr="00646554" w:rsidTr="00352688">
        <w:trPr>
          <w:trHeight w:val="740"/>
        </w:trPr>
        <w:tc>
          <w:tcPr>
            <w:tcW w:w="3122" w:type="dxa"/>
            <w:vAlign w:val="center"/>
          </w:tcPr>
          <w:p w:rsidR="00551A50" w:rsidRPr="00352688" w:rsidRDefault="00551A50" w:rsidP="00352688">
            <w:pPr>
              <w:spacing w:line="300" w:lineRule="auto"/>
              <w:jc w:val="center"/>
              <w:rPr>
                <w:rFonts w:asciiTheme="minorEastAsia" w:eastAsiaTheme="minorEastAsia" w:hAnsiTheme="minorEastAsia"/>
                <w:b/>
                <w:sz w:val="28"/>
              </w:rPr>
            </w:pPr>
            <w:r w:rsidRPr="00352688">
              <w:rPr>
                <w:rFonts w:asciiTheme="minorEastAsia" w:eastAsiaTheme="minorEastAsia" w:hAnsiTheme="minorEastAsia" w:hint="eastAsia"/>
                <w:b/>
                <w:sz w:val="28"/>
              </w:rPr>
              <w:t>专业（代码）</w:t>
            </w:r>
          </w:p>
        </w:tc>
        <w:tc>
          <w:tcPr>
            <w:tcW w:w="2977" w:type="dxa"/>
            <w:vAlign w:val="center"/>
          </w:tcPr>
          <w:p w:rsidR="00551A50" w:rsidRPr="00352688" w:rsidRDefault="00551A50" w:rsidP="00352688">
            <w:pPr>
              <w:spacing w:line="300" w:lineRule="auto"/>
              <w:jc w:val="center"/>
              <w:rPr>
                <w:rFonts w:asciiTheme="minorEastAsia" w:eastAsiaTheme="minorEastAsia" w:hAnsiTheme="minorEastAsia"/>
                <w:b/>
                <w:sz w:val="28"/>
              </w:rPr>
            </w:pPr>
            <w:r w:rsidRPr="00352688">
              <w:rPr>
                <w:rFonts w:asciiTheme="minorEastAsia" w:eastAsiaTheme="minorEastAsia" w:hAnsiTheme="minorEastAsia" w:hint="eastAsia"/>
                <w:b/>
                <w:sz w:val="28"/>
              </w:rPr>
              <w:t>调剂情况</w:t>
            </w:r>
          </w:p>
        </w:tc>
      </w:tr>
      <w:tr w:rsidR="00352688" w:rsidRPr="00646554" w:rsidTr="00352688">
        <w:trPr>
          <w:trHeight w:val="708"/>
        </w:trPr>
        <w:tc>
          <w:tcPr>
            <w:tcW w:w="3122" w:type="dxa"/>
            <w:vAlign w:val="center"/>
          </w:tcPr>
          <w:p w:rsidR="00352688" w:rsidRPr="00352688" w:rsidRDefault="00352688" w:rsidP="00352688">
            <w:pPr>
              <w:spacing w:line="300" w:lineRule="auto"/>
              <w:jc w:val="center"/>
              <w:rPr>
                <w:rFonts w:asciiTheme="minorEastAsia" w:eastAsiaTheme="minorEastAsia" w:hAnsiTheme="minorEastAsia"/>
                <w:sz w:val="28"/>
              </w:rPr>
            </w:pPr>
            <w:r w:rsidRPr="00352688">
              <w:rPr>
                <w:rFonts w:asciiTheme="minorEastAsia" w:eastAsiaTheme="minorEastAsia" w:hAnsiTheme="minorEastAsia" w:hint="eastAsia"/>
                <w:sz w:val="28"/>
              </w:rPr>
              <w:t>金融学（</w:t>
            </w:r>
            <w:r w:rsidRPr="00352688">
              <w:rPr>
                <w:rFonts w:asciiTheme="minorEastAsia" w:eastAsiaTheme="minorEastAsia" w:hAnsiTheme="minorEastAsia" w:cs="Times New Roman" w:hint="eastAsia"/>
                <w:sz w:val="28"/>
              </w:rPr>
              <w:t>020204）</w:t>
            </w:r>
          </w:p>
        </w:tc>
        <w:tc>
          <w:tcPr>
            <w:tcW w:w="2977" w:type="dxa"/>
            <w:vAlign w:val="center"/>
          </w:tcPr>
          <w:p w:rsidR="00352688" w:rsidRPr="00352688" w:rsidRDefault="00352688" w:rsidP="00352688">
            <w:pPr>
              <w:spacing w:line="300" w:lineRule="auto"/>
              <w:jc w:val="center"/>
              <w:rPr>
                <w:rFonts w:asciiTheme="minorEastAsia" w:eastAsiaTheme="minorEastAsia" w:hAnsiTheme="minorEastAsia"/>
                <w:sz w:val="28"/>
              </w:rPr>
            </w:pPr>
            <w:r w:rsidRPr="00352688">
              <w:rPr>
                <w:rFonts w:asciiTheme="minorEastAsia" w:eastAsiaTheme="minorEastAsia" w:hAnsiTheme="minorEastAsia" w:hint="eastAsia"/>
                <w:sz w:val="28"/>
              </w:rPr>
              <w:t>可调剂</w:t>
            </w:r>
          </w:p>
        </w:tc>
      </w:tr>
      <w:tr w:rsidR="00743487" w:rsidRPr="00646554" w:rsidTr="00352688">
        <w:trPr>
          <w:trHeight w:val="708"/>
        </w:trPr>
        <w:tc>
          <w:tcPr>
            <w:tcW w:w="3122" w:type="dxa"/>
            <w:vAlign w:val="center"/>
          </w:tcPr>
          <w:p w:rsidR="00743487" w:rsidRPr="00352688" w:rsidRDefault="00743487" w:rsidP="00743487">
            <w:pPr>
              <w:spacing w:line="300" w:lineRule="auto"/>
              <w:jc w:val="center"/>
              <w:rPr>
                <w:rFonts w:asciiTheme="minorEastAsia" w:eastAsiaTheme="minorEastAsia" w:hAnsiTheme="minorEastAsia"/>
                <w:sz w:val="28"/>
              </w:rPr>
            </w:pPr>
            <w:r>
              <w:rPr>
                <w:rFonts w:asciiTheme="minorEastAsia" w:eastAsiaTheme="minorEastAsia" w:hAnsiTheme="minorEastAsia" w:hint="eastAsia"/>
                <w:sz w:val="28"/>
              </w:rPr>
              <w:t>金融</w:t>
            </w:r>
            <w:r w:rsidRPr="00352688">
              <w:rPr>
                <w:rFonts w:asciiTheme="minorEastAsia" w:eastAsiaTheme="minorEastAsia" w:hAnsiTheme="minorEastAsia" w:hint="eastAsia"/>
                <w:sz w:val="28"/>
              </w:rPr>
              <w:t>（</w:t>
            </w:r>
            <w:r w:rsidRPr="00352688">
              <w:rPr>
                <w:rFonts w:asciiTheme="minorEastAsia" w:eastAsiaTheme="minorEastAsia" w:hAnsiTheme="minorEastAsia" w:cs="Times New Roman" w:hint="eastAsia"/>
                <w:sz w:val="28"/>
              </w:rPr>
              <w:t>02</w:t>
            </w:r>
            <w:r>
              <w:rPr>
                <w:rFonts w:asciiTheme="minorEastAsia" w:eastAsiaTheme="minorEastAsia" w:hAnsiTheme="minorEastAsia" w:cs="Times New Roman" w:hint="eastAsia"/>
                <w:sz w:val="28"/>
              </w:rPr>
              <w:t>5100</w:t>
            </w:r>
            <w:r w:rsidRPr="00352688">
              <w:rPr>
                <w:rFonts w:asciiTheme="minorEastAsia" w:eastAsiaTheme="minorEastAsia" w:hAnsiTheme="minorEastAsia" w:cs="Times New Roman" w:hint="eastAsia"/>
                <w:sz w:val="28"/>
              </w:rPr>
              <w:t>）</w:t>
            </w:r>
          </w:p>
        </w:tc>
        <w:tc>
          <w:tcPr>
            <w:tcW w:w="2977" w:type="dxa"/>
            <w:vAlign w:val="center"/>
          </w:tcPr>
          <w:p w:rsidR="00743487" w:rsidRPr="00352688" w:rsidRDefault="00743487" w:rsidP="00352688">
            <w:pPr>
              <w:spacing w:line="300" w:lineRule="auto"/>
              <w:jc w:val="center"/>
              <w:rPr>
                <w:rFonts w:asciiTheme="minorEastAsia" w:eastAsiaTheme="minorEastAsia" w:hAnsiTheme="minorEastAsia"/>
                <w:sz w:val="28"/>
              </w:rPr>
            </w:pPr>
            <w:r w:rsidRPr="00352688">
              <w:rPr>
                <w:rFonts w:asciiTheme="minorEastAsia" w:eastAsiaTheme="minorEastAsia" w:hAnsiTheme="minorEastAsia" w:hint="eastAsia"/>
                <w:sz w:val="28"/>
              </w:rPr>
              <w:t>可调剂</w:t>
            </w:r>
          </w:p>
        </w:tc>
      </w:tr>
    </w:tbl>
    <w:p w:rsidR="00551A50" w:rsidRPr="00646554" w:rsidRDefault="00551A50" w:rsidP="00FD73A2">
      <w:pPr>
        <w:spacing w:after="0" w:line="300" w:lineRule="auto"/>
        <w:rPr>
          <w:rFonts w:asciiTheme="minorEastAsia" w:eastAsiaTheme="minorEastAsia" w:hAnsiTheme="minorEastAsia"/>
          <w:b/>
          <w:color w:val="000000"/>
          <w:sz w:val="24"/>
        </w:rPr>
      </w:pPr>
      <w:r w:rsidRPr="00646554">
        <w:rPr>
          <w:rFonts w:asciiTheme="minorEastAsia" w:eastAsiaTheme="minorEastAsia" w:hAnsiTheme="minorEastAsia" w:hint="eastAsia"/>
          <w:b/>
          <w:color w:val="000000"/>
          <w:sz w:val="24"/>
        </w:rPr>
        <w:t>二、调剂基本条件</w:t>
      </w:r>
    </w:p>
    <w:p w:rsidR="00551A50" w:rsidRPr="00551A50" w:rsidRDefault="00551A50" w:rsidP="00FD73A2">
      <w:pPr>
        <w:adjustRightInd/>
        <w:snapToGrid/>
        <w:spacing w:after="0" w:line="300" w:lineRule="auto"/>
        <w:ind w:firstLine="480"/>
        <w:jc w:val="both"/>
        <w:rPr>
          <w:rFonts w:asciiTheme="minorEastAsia" w:eastAsiaTheme="minorEastAsia" w:hAnsiTheme="minorEastAsia" w:cs="宋体"/>
          <w:color w:val="000000"/>
          <w:sz w:val="18"/>
          <w:szCs w:val="18"/>
        </w:rPr>
      </w:pPr>
      <w:r w:rsidRPr="00551A50">
        <w:rPr>
          <w:rFonts w:asciiTheme="minorEastAsia" w:eastAsiaTheme="minorEastAsia" w:hAnsiTheme="minorEastAsia" w:cs="宋体" w:hint="eastAsia"/>
          <w:color w:val="000000"/>
          <w:sz w:val="24"/>
          <w:szCs w:val="24"/>
        </w:rPr>
        <w:t>1．申请调剂考生第一志愿报考专业需与申请调剂专业</w:t>
      </w:r>
      <w:r w:rsidR="000F4D50">
        <w:rPr>
          <w:rFonts w:asciiTheme="minorEastAsia" w:eastAsiaTheme="minorEastAsia" w:hAnsiTheme="minorEastAsia" w:cs="宋体" w:hint="eastAsia"/>
          <w:color w:val="000000"/>
          <w:sz w:val="24"/>
          <w:szCs w:val="24"/>
        </w:rPr>
        <w:t>相同或相近</w:t>
      </w:r>
      <w:r w:rsidRPr="00551A50">
        <w:rPr>
          <w:rFonts w:asciiTheme="minorEastAsia" w:eastAsiaTheme="minorEastAsia" w:hAnsiTheme="minorEastAsia" w:cs="宋体" w:hint="eastAsia"/>
          <w:color w:val="000000"/>
          <w:sz w:val="24"/>
          <w:szCs w:val="24"/>
        </w:rPr>
        <w:t>，</w:t>
      </w:r>
      <w:r w:rsidR="000F4D50">
        <w:rPr>
          <w:rFonts w:asciiTheme="minorEastAsia" w:eastAsiaTheme="minorEastAsia" w:hAnsiTheme="minorEastAsia" w:cs="宋体" w:hint="eastAsia"/>
          <w:color w:val="000000"/>
          <w:sz w:val="24"/>
          <w:szCs w:val="24"/>
        </w:rPr>
        <w:t>应在同一学科门类范围内</w:t>
      </w:r>
      <w:r w:rsidR="00E8545D">
        <w:rPr>
          <w:rFonts w:asciiTheme="minorEastAsia" w:eastAsiaTheme="minorEastAsia" w:hAnsiTheme="minorEastAsia" w:cs="宋体" w:hint="eastAsia"/>
          <w:color w:val="000000"/>
          <w:sz w:val="24"/>
          <w:szCs w:val="24"/>
        </w:rPr>
        <w:t>，</w:t>
      </w:r>
      <w:r w:rsidR="00A8248C" w:rsidRPr="00783780">
        <w:rPr>
          <w:rFonts w:asciiTheme="minorEastAsia" w:eastAsiaTheme="minorEastAsia" w:hAnsiTheme="minorEastAsia" w:cs="宋体" w:hint="eastAsia"/>
          <w:color w:val="000000"/>
          <w:sz w:val="24"/>
          <w:szCs w:val="24"/>
        </w:rPr>
        <w:t>专业代码前两位相同</w:t>
      </w:r>
      <w:r w:rsidRPr="00551A50">
        <w:rPr>
          <w:rFonts w:asciiTheme="minorEastAsia" w:eastAsiaTheme="minorEastAsia" w:hAnsiTheme="minorEastAsia" w:cs="宋体" w:hint="eastAsia"/>
          <w:color w:val="000000"/>
          <w:sz w:val="24"/>
          <w:szCs w:val="24"/>
        </w:rPr>
        <w:t>；</w:t>
      </w:r>
    </w:p>
    <w:p w:rsidR="00551A50" w:rsidRPr="00551A50" w:rsidRDefault="00551A50" w:rsidP="00FD73A2">
      <w:pPr>
        <w:adjustRightInd/>
        <w:snapToGrid/>
        <w:spacing w:after="0" w:line="300" w:lineRule="auto"/>
        <w:ind w:firstLine="480"/>
        <w:jc w:val="both"/>
        <w:rPr>
          <w:rFonts w:asciiTheme="minorEastAsia" w:eastAsiaTheme="minorEastAsia" w:hAnsiTheme="minorEastAsia" w:cs="宋体"/>
          <w:color w:val="000000"/>
          <w:sz w:val="18"/>
          <w:szCs w:val="18"/>
        </w:rPr>
      </w:pPr>
      <w:r w:rsidRPr="00551A50">
        <w:rPr>
          <w:rFonts w:asciiTheme="minorEastAsia" w:eastAsiaTheme="minorEastAsia" w:hAnsiTheme="minorEastAsia" w:cs="宋体" w:hint="eastAsia"/>
          <w:color w:val="000000"/>
          <w:sz w:val="24"/>
          <w:szCs w:val="24"/>
        </w:rPr>
        <w:t>2．我</w:t>
      </w:r>
      <w:r w:rsidRPr="00646554">
        <w:rPr>
          <w:rFonts w:asciiTheme="minorEastAsia" w:eastAsiaTheme="minorEastAsia" w:hAnsiTheme="minorEastAsia" w:cs="宋体" w:hint="eastAsia"/>
          <w:color w:val="000000"/>
          <w:sz w:val="24"/>
          <w:szCs w:val="24"/>
        </w:rPr>
        <w:t>院</w:t>
      </w:r>
      <w:r w:rsidRPr="00551A50">
        <w:rPr>
          <w:rFonts w:asciiTheme="minorEastAsia" w:eastAsiaTheme="minorEastAsia" w:hAnsiTheme="minorEastAsia" w:cs="宋体" w:hint="eastAsia"/>
          <w:color w:val="000000"/>
          <w:sz w:val="24"/>
          <w:szCs w:val="24"/>
        </w:rPr>
        <w:t>只接收</w:t>
      </w:r>
      <w:r w:rsidRPr="000F4D50">
        <w:rPr>
          <w:rFonts w:asciiTheme="minorEastAsia" w:eastAsiaTheme="minorEastAsia" w:hAnsiTheme="minorEastAsia" w:cs="宋体" w:hint="eastAsia"/>
          <w:color w:val="000000"/>
          <w:sz w:val="24"/>
          <w:szCs w:val="24"/>
        </w:rPr>
        <w:t>外国语考试科目为（英语）</w:t>
      </w:r>
      <w:r w:rsidRPr="00551A50">
        <w:rPr>
          <w:rFonts w:asciiTheme="minorEastAsia" w:eastAsiaTheme="minorEastAsia" w:hAnsiTheme="minorEastAsia" w:cs="宋体" w:hint="eastAsia"/>
          <w:color w:val="000000"/>
          <w:sz w:val="24"/>
          <w:szCs w:val="24"/>
        </w:rPr>
        <w:t>的调剂考生；</w:t>
      </w:r>
    </w:p>
    <w:p w:rsidR="00551A50" w:rsidRPr="00551A50" w:rsidRDefault="00551A50" w:rsidP="00FD73A2">
      <w:pPr>
        <w:adjustRightInd/>
        <w:snapToGrid/>
        <w:spacing w:after="0" w:line="300" w:lineRule="auto"/>
        <w:ind w:firstLine="480"/>
        <w:jc w:val="both"/>
        <w:rPr>
          <w:rFonts w:asciiTheme="minorEastAsia" w:eastAsiaTheme="minorEastAsia" w:hAnsiTheme="minorEastAsia" w:cs="宋体"/>
          <w:color w:val="000000"/>
          <w:sz w:val="18"/>
          <w:szCs w:val="18"/>
        </w:rPr>
      </w:pPr>
      <w:r w:rsidRPr="00551A50">
        <w:rPr>
          <w:rFonts w:asciiTheme="minorEastAsia" w:eastAsiaTheme="minorEastAsia" w:hAnsiTheme="minorEastAsia" w:cs="宋体" w:hint="eastAsia"/>
          <w:color w:val="000000"/>
          <w:sz w:val="24"/>
          <w:szCs w:val="24"/>
        </w:rPr>
        <w:t>3．符合调入专业的报考条件；</w:t>
      </w:r>
    </w:p>
    <w:p w:rsidR="00551A50" w:rsidRPr="00551A50" w:rsidRDefault="00551A50" w:rsidP="00FD73A2">
      <w:pPr>
        <w:adjustRightInd/>
        <w:snapToGrid/>
        <w:spacing w:after="0" w:line="300" w:lineRule="auto"/>
        <w:ind w:firstLine="480"/>
        <w:jc w:val="both"/>
        <w:rPr>
          <w:rFonts w:asciiTheme="minorEastAsia" w:eastAsiaTheme="minorEastAsia" w:hAnsiTheme="minorEastAsia" w:cs="宋体"/>
          <w:color w:val="000000"/>
          <w:sz w:val="18"/>
          <w:szCs w:val="18"/>
        </w:rPr>
      </w:pPr>
      <w:r w:rsidRPr="00551A50">
        <w:rPr>
          <w:rFonts w:asciiTheme="minorEastAsia" w:eastAsiaTheme="minorEastAsia" w:hAnsiTheme="minorEastAsia" w:cs="宋体" w:hint="eastAsia"/>
          <w:color w:val="000000"/>
          <w:sz w:val="24"/>
          <w:szCs w:val="24"/>
        </w:rPr>
        <w:t>4．初试成绩符合第一志愿报考专业在A区的全国初试成绩基本要求</w:t>
      </w:r>
      <w:r w:rsidR="000F4D50">
        <w:rPr>
          <w:rFonts w:asciiTheme="minorEastAsia" w:eastAsiaTheme="minorEastAsia" w:hAnsiTheme="minorEastAsia" w:cs="宋体" w:hint="eastAsia"/>
          <w:color w:val="000000"/>
          <w:sz w:val="24"/>
          <w:szCs w:val="24"/>
        </w:rPr>
        <w:t>，且符合重庆工商大学2022级硕士研究生招生考试考生进入复试的初试成绩基本要求；</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551A50">
        <w:rPr>
          <w:rFonts w:asciiTheme="minorEastAsia" w:eastAsiaTheme="minorEastAsia" w:hAnsiTheme="minorEastAsia" w:cs="宋体" w:hint="eastAsia"/>
          <w:color w:val="000000"/>
          <w:sz w:val="24"/>
          <w:szCs w:val="24"/>
        </w:rPr>
        <w:t>5．初试科目与调入专业初试科目相同或相近，其中</w:t>
      </w:r>
      <w:r w:rsidR="000F4D50">
        <w:rPr>
          <w:rFonts w:asciiTheme="minorEastAsia" w:eastAsiaTheme="minorEastAsia" w:hAnsiTheme="minorEastAsia" w:cs="宋体" w:hint="eastAsia"/>
          <w:color w:val="000000"/>
          <w:sz w:val="24"/>
          <w:szCs w:val="24"/>
        </w:rPr>
        <w:t>初试全国统一命题科目应与调入专业全国统一命题科目相同；</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6</w:t>
      </w:r>
      <w:r w:rsidR="00646554" w:rsidRPr="00551A50">
        <w:rPr>
          <w:rFonts w:asciiTheme="minorEastAsia" w:eastAsiaTheme="minorEastAsia" w:hAnsiTheme="minorEastAsia" w:cs="宋体" w:hint="eastAsia"/>
          <w:color w:val="000000"/>
          <w:sz w:val="24"/>
          <w:szCs w:val="24"/>
        </w:rPr>
        <w:t>．</w:t>
      </w:r>
      <w:r w:rsidRPr="00646554">
        <w:rPr>
          <w:rFonts w:asciiTheme="minorEastAsia" w:eastAsiaTheme="minorEastAsia" w:hAnsiTheme="minorEastAsia" w:cs="宋体" w:hint="eastAsia"/>
          <w:color w:val="000000"/>
          <w:sz w:val="24"/>
          <w:szCs w:val="24"/>
        </w:rPr>
        <w:t>满足教育部和重庆工商大学有关调剂的其它要求。</w:t>
      </w:r>
    </w:p>
    <w:p w:rsidR="00551A50" w:rsidRPr="00021EA9" w:rsidRDefault="00551A50" w:rsidP="00FD73A2">
      <w:pPr>
        <w:spacing w:after="0" w:line="300" w:lineRule="auto"/>
        <w:rPr>
          <w:rFonts w:asciiTheme="minorEastAsia" w:eastAsiaTheme="minorEastAsia" w:hAnsiTheme="minorEastAsia"/>
          <w:b/>
          <w:color w:val="000000"/>
          <w:sz w:val="24"/>
        </w:rPr>
      </w:pPr>
      <w:r w:rsidRPr="00021EA9">
        <w:rPr>
          <w:rFonts w:asciiTheme="minorEastAsia" w:eastAsiaTheme="minorEastAsia" w:hAnsiTheme="minorEastAsia" w:hint="eastAsia"/>
          <w:b/>
          <w:color w:val="000000"/>
          <w:sz w:val="24"/>
        </w:rPr>
        <w:t>三、联系方式</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咨询电话：023-62768375</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 xml:space="preserve">       </w:t>
      </w:r>
      <w:r w:rsidR="00C046CC">
        <w:rPr>
          <w:rFonts w:asciiTheme="minorEastAsia" w:eastAsiaTheme="minorEastAsia" w:hAnsiTheme="minorEastAsia" w:cs="宋体" w:hint="eastAsia"/>
          <w:color w:val="000000"/>
          <w:sz w:val="24"/>
          <w:szCs w:val="24"/>
        </w:rPr>
        <w:t xml:space="preserve">  </w:t>
      </w:r>
      <w:r w:rsidR="0089194A">
        <w:rPr>
          <w:rFonts w:asciiTheme="minorEastAsia" w:eastAsiaTheme="minorEastAsia" w:hAnsiTheme="minorEastAsia" w:cs="宋体" w:hint="eastAsia"/>
          <w:color w:val="000000"/>
          <w:sz w:val="24"/>
          <w:szCs w:val="24"/>
        </w:rPr>
        <w:t xml:space="preserve"> </w:t>
      </w:r>
      <w:r w:rsidRPr="00646554">
        <w:rPr>
          <w:rFonts w:asciiTheme="minorEastAsia" w:eastAsiaTheme="minorEastAsia" w:hAnsiTheme="minorEastAsia" w:cs="宋体" w:hint="eastAsia"/>
          <w:color w:val="000000"/>
          <w:sz w:val="24"/>
          <w:szCs w:val="24"/>
        </w:rPr>
        <w:t>15683788097</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联 系 人：张老师</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p>
    <w:p w:rsidR="00551A50" w:rsidRPr="00021EA9" w:rsidRDefault="00551A50" w:rsidP="00FD73A2">
      <w:pPr>
        <w:spacing w:after="0" w:line="300" w:lineRule="auto"/>
        <w:rPr>
          <w:rFonts w:asciiTheme="minorEastAsia" w:eastAsiaTheme="minorEastAsia" w:hAnsiTheme="minorEastAsia"/>
          <w:b/>
          <w:color w:val="000000"/>
          <w:sz w:val="24"/>
        </w:rPr>
      </w:pPr>
      <w:r w:rsidRPr="00021EA9">
        <w:rPr>
          <w:rFonts w:asciiTheme="minorEastAsia" w:eastAsiaTheme="minorEastAsia" w:hAnsiTheme="minorEastAsia" w:hint="eastAsia"/>
          <w:b/>
          <w:color w:val="000000"/>
          <w:sz w:val="24"/>
        </w:rPr>
        <w:t>四、其他说明</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1.调剂的具体程序和要求将视学校工作安排而定，请各位考生密切关注重庆工商大学研究生院网站、金融学院网站。疫情防控期间，建议各位考生通过网络进行咨询。</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2.重庆工商大学金融学院调剂过程中不会</w:t>
      </w:r>
      <w:r w:rsidR="00021EA9">
        <w:rPr>
          <w:rFonts w:asciiTheme="minorEastAsia" w:eastAsiaTheme="minorEastAsia" w:hAnsiTheme="minorEastAsia" w:cs="宋体" w:hint="eastAsia"/>
          <w:color w:val="000000"/>
          <w:sz w:val="24"/>
          <w:szCs w:val="24"/>
        </w:rPr>
        <w:t>以任何理由、任何方式</w:t>
      </w:r>
      <w:r w:rsidRPr="00646554">
        <w:rPr>
          <w:rFonts w:asciiTheme="minorEastAsia" w:eastAsiaTheme="minorEastAsia" w:hAnsiTheme="minorEastAsia" w:cs="宋体" w:hint="eastAsia"/>
          <w:color w:val="000000"/>
          <w:sz w:val="24"/>
          <w:szCs w:val="24"/>
        </w:rPr>
        <w:t>向</w:t>
      </w:r>
      <w:r w:rsidR="00021EA9">
        <w:rPr>
          <w:rFonts w:asciiTheme="minorEastAsia" w:eastAsiaTheme="minorEastAsia" w:hAnsiTheme="minorEastAsia" w:cs="宋体" w:hint="eastAsia"/>
          <w:color w:val="000000"/>
          <w:sz w:val="24"/>
          <w:szCs w:val="24"/>
        </w:rPr>
        <w:t>考生收取</w:t>
      </w:r>
      <w:r w:rsidRPr="00646554">
        <w:rPr>
          <w:rFonts w:asciiTheme="minorEastAsia" w:eastAsiaTheme="minorEastAsia" w:hAnsiTheme="minorEastAsia" w:cs="宋体" w:hint="eastAsia"/>
          <w:color w:val="000000"/>
          <w:sz w:val="24"/>
          <w:szCs w:val="24"/>
        </w:rPr>
        <w:t>费用，谨防上当受骗。</w:t>
      </w:r>
    </w:p>
    <w:p w:rsidR="00551A50" w:rsidRPr="00646554" w:rsidRDefault="00551A50" w:rsidP="00FD73A2">
      <w:pPr>
        <w:adjustRightInd/>
        <w:snapToGrid/>
        <w:spacing w:after="0" w:line="300" w:lineRule="auto"/>
        <w:ind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3.以上若有与国家教育部、重庆市和重庆工商大学研究生院</w:t>
      </w:r>
      <w:r w:rsidR="00743487">
        <w:rPr>
          <w:rFonts w:asciiTheme="minorEastAsia" w:eastAsiaTheme="minorEastAsia" w:hAnsiTheme="minorEastAsia" w:cs="宋体" w:hint="eastAsia"/>
          <w:color w:val="000000"/>
          <w:sz w:val="24"/>
          <w:szCs w:val="24"/>
        </w:rPr>
        <w:t>2022</w:t>
      </w:r>
      <w:r w:rsidRPr="00646554">
        <w:rPr>
          <w:rFonts w:asciiTheme="minorEastAsia" w:eastAsiaTheme="minorEastAsia" w:hAnsiTheme="minorEastAsia" w:cs="宋体" w:hint="eastAsia"/>
          <w:color w:val="000000"/>
          <w:sz w:val="24"/>
          <w:szCs w:val="24"/>
        </w:rPr>
        <w:t>年研究生招生调剂政策不符的，以国家教育部、重庆市和重庆工商大学研究生院的政策为准。</w:t>
      </w:r>
    </w:p>
    <w:p w:rsidR="00551A50" w:rsidRDefault="00551A50" w:rsidP="00FD73A2">
      <w:pPr>
        <w:adjustRightInd/>
        <w:snapToGrid/>
        <w:spacing w:after="0" w:line="300" w:lineRule="auto"/>
        <w:ind w:firstLineChars="200" w:firstLine="480"/>
        <w:jc w:val="both"/>
        <w:rPr>
          <w:rFonts w:asciiTheme="minorEastAsia" w:eastAsiaTheme="minorEastAsia" w:hAnsiTheme="minorEastAsia" w:cs="宋体"/>
          <w:color w:val="000000"/>
          <w:sz w:val="24"/>
          <w:szCs w:val="24"/>
        </w:rPr>
      </w:pPr>
      <w:r w:rsidRPr="00646554">
        <w:rPr>
          <w:rFonts w:asciiTheme="minorEastAsia" w:eastAsiaTheme="minorEastAsia" w:hAnsiTheme="minorEastAsia" w:cs="宋体" w:hint="eastAsia"/>
          <w:color w:val="000000"/>
          <w:sz w:val="24"/>
          <w:szCs w:val="24"/>
        </w:rPr>
        <w:t>欢迎全国各地符合国家调剂政策的优秀考生来重庆工商大学金融学院深造。</w:t>
      </w:r>
    </w:p>
    <w:p w:rsidR="000E2673" w:rsidRPr="00646554" w:rsidRDefault="000E2673" w:rsidP="00FD73A2">
      <w:pPr>
        <w:adjustRightInd/>
        <w:snapToGrid/>
        <w:spacing w:after="0" w:line="300" w:lineRule="auto"/>
        <w:ind w:firstLineChars="200" w:firstLine="480"/>
        <w:jc w:val="both"/>
        <w:rPr>
          <w:rFonts w:asciiTheme="minorEastAsia" w:eastAsiaTheme="minorEastAsia" w:hAnsiTheme="minorEastAsia" w:cs="宋体"/>
          <w:color w:val="000000"/>
          <w:sz w:val="24"/>
          <w:szCs w:val="24"/>
        </w:rPr>
      </w:pPr>
    </w:p>
    <w:p w:rsidR="00551A50" w:rsidRPr="00021EA9" w:rsidRDefault="00551A50" w:rsidP="000E2673">
      <w:pPr>
        <w:adjustRightInd/>
        <w:snapToGrid/>
        <w:spacing w:after="0" w:line="300" w:lineRule="auto"/>
        <w:ind w:firstLineChars="2850" w:firstLine="6867"/>
        <w:jc w:val="both"/>
        <w:rPr>
          <w:rFonts w:asciiTheme="minorEastAsia" w:eastAsiaTheme="minorEastAsia" w:hAnsiTheme="minorEastAsia" w:cs="宋体"/>
          <w:b/>
          <w:color w:val="000000"/>
          <w:sz w:val="24"/>
          <w:szCs w:val="24"/>
        </w:rPr>
      </w:pPr>
      <w:r w:rsidRPr="00021EA9">
        <w:rPr>
          <w:rFonts w:asciiTheme="minorEastAsia" w:eastAsiaTheme="minorEastAsia" w:hAnsiTheme="minorEastAsia" w:cs="宋体" w:hint="eastAsia"/>
          <w:b/>
          <w:color w:val="000000"/>
          <w:sz w:val="24"/>
          <w:szCs w:val="24"/>
        </w:rPr>
        <w:t>金融学院</w:t>
      </w:r>
    </w:p>
    <w:p w:rsidR="00551A50" w:rsidRPr="00021EA9" w:rsidRDefault="00743487" w:rsidP="00FD73A2">
      <w:pPr>
        <w:adjustRightInd/>
        <w:snapToGrid/>
        <w:spacing w:after="0" w:line="300" w:lineRule="auto"/>
        <w:ind w:firstLineChars="2650" w:firstLine="6385"/>
        <w:jc w:val="both"/>
        <w:rPr>
          <w:rFonts w:asciiTheme="minorEastAsia" w:eastAsiaTheme="minorEastAsia" w:hAnsiTheme="minorEastAsia" w:cs="宋体"/>
          <w:b/>
          <w:color w:val="000000"/>
          <w:sz w:val="24"/>
          <w:szCs w:val="24"/>
        </w:rPr>
      </w:pPr>
      <w:r>
        <w:rPr>
          <w:rFonts w:asciiTheme="minorEastAsia" w:eastAsiaTheme="minorEastAsia" w:hAnsiTheme="minorEastAsia" w:cs="宋体"/>
          <w:b/>
          <w:color w:val="000000"/>
          <w:sz w:val="24"/>
          <w:szCs w:val="24"/>
        </w:rPr>
        <w:t>2022</w:t>
      </w:r>
      <w:r w:rsidR="00551A50" w:rsidRPr="00021EA9">
        <w:rPr>
          <w:rFonts w:asciiTheme="minorEastAsia" w:eastAsiaTheme="minorEastAsia" w:hAnsiTheme="minorEastAsia" w:cs="宋体"/>
          <w:b/>
          <w:color w:val="000000"/>
          <w:sz w:val="24"/>
          <w:szCs w:val="24"/>
        </w:rPr>
        <w:t>年</w:t>
      </w:r>
      <w:r w:rsidR="00B104D6">
        <w:rPr>
          <w:rFonts w:asciiTheme="minorEastAsia" w:eastAsiaTheme="minorEastAsia" w:hAnsiTheme="minorEastAsia" w:cs="宋体" w:hint="eastAsia"/>
          <w:b/>
          <w:color w:val="000000"/>
          <w:sz w:val="24"/>
          <w:szCs w:val="24"/>
        </w:rPr>
        <w:t>3</w:t>
      </w:r>
      <w:r w:rsidR="00551A50" w:rsidRPr="00021EA9">
        <w:rPr>
          <w:rFonts w:asciiTheme="minorEastAsia" w:eastAsiaTheme="minorEastAsia" w:hAnsiTheme="minorEastAsia" w:cs="宋体"/>
          <w:b/>
          <w:color w:val="000000"/>
          <w:sz w:val="24"/>
          <w:szCs w:val="24"/>
        </w:rPr>
        <w:t>月</w:t>
      </w:r>
      <w:r w:rsidR="00551603">
        <w:rPr>
          <w:rFonts w:asciiTheme="minorEastAsia" w:eastAsiaTheme="minorEastAsia" w:hAnsiTheme="minorEastAsia" w:cs="宋体" w:hint="eastAsia"/>
          <w:b/>
          <w:color w:val="000000"/>
          <w:sz w:val="24"/>
          <w:szCs w:val="24"/>
        </w:rPr>
        <w:t>23</w:t>
      </w:r>
      <w:r w:rsidR="00551A50" w:rsidRPr="00021EA9">
        <w:rPr>
          <w:rFonts w:asciiTheme="minorEastAsia" w:eastAsiaTheme="minorEastAsia" w:hAnsiTheme="minorEastAsia" w:cs="宋体"/>
          <w:b/>
          <w:color w:val="000000"/>
          <w:sz w:val="24"/>
          <w:szCs w:val="24"/>
        </w:rPr>
        <w:t>日</w:t>
      </w:r>
    </w:p>
    <w:sectPr w:rsidR="00551A50" w:rsidRPr="00021EA9" w:rsidSect="00FD5103">
      <w:pgSz w:w="11906" w:h="16838" w:code="9"/>
      <w:pgMar w:top="1077" w:right="1134" w:bottom="1021"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ED2" w:rsidRDefault="00215ED2" w:rsidP="00C046CC">
      <w:pPr>
        <w:spacing w:after="0"/>
      </w:pPr>
      <w:r>
        <w:separator/>
      </w:r>
    </w:p>
  </w:endnote>
  <w:endnote w:type="continuationSeparator" w:id="0">
    <w:p w:rsidR="00215ED2" w:rsidRDefault="00215ED2" w:rsidP="00C046C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ED2" w:rsidRDefault="00215ED2" w:rsidP="00C046CC">
      <w:pPr>
        <w:spacing w:after="0"/>
      </w:pPr>
      <w:r>
        <w:separator/>
      </w:r>
    </w:p>
  </w:footnote>
  <w:footnote w:type="continuationSeparator" w:id="0">
    <w:p w:rsidR="00215ED2" w:rsidRDefault="00215ED2" w:rsidP="00C046C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6D2F"/>
    <w:multiLevelType w:val="hybridMultilevel"/>
    <w:tmpl w:val="4CB674D0"/>
    <w:lvl w:ilvl="0" w:tplc="977AAA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D31D50"/>
    <w:rsid w:val="000103C9"/>
    <w:rsid w:val="00021EA9"/>
    <w:rsid w:val="00035F99"/>
    <w:rsid w:val="000D2A96"/>
    <w:rsid w:val="000E2673"/>
    <w:rsid w:val="000F4D50"/>
    <w:rsid w:val="00215ED2"/>
    <w:rsid w:val="002C1AA9"/>
    <w:rsid w:val="002D0773"/>
    <w:rsid w:val="0031346E"/>
    <w:rsid w:val="00323B43"/>
    <w:rsid w:val="00352688"/>
    <w:rsid w:val="003D37D8"/>
    <w:rsid w:val="003D3B2A"/>
    <w:rsid w:val="00426133"/>
    <w:rsid w:val="004358AB"/>
    <w:rsid w:val="00460B30"/>
    <w:rsid w:val="00551603"/>
    <w:rsid w:val="00551A50"/>
    <w:rsid w:val="00646554"/>
    <w:rsid w:val="00654319"/>
    <w:rsid w:val="006C4EDF"/>
    <w:rsid w:val="00743487"/>
    <w:rsid w:val="00750F07"/>
    <w:rsid w:val="00783780"/>
    <w:rsid w:val="00875C3A"/>
    <w:rsid w:val="0089194A"/>
    <w:rsid w:val="008B7726"/>
    <w:rsid w:val="009116A2"/>
    <w:rsid w:val="00A76B73"/>
    <w:rsid w:val="00A8248C"/>
    <w:rsid w:val="00AE6F63"/>
    <w:rsid w:val="00B104D6"/>
    <w:rsid w:val="00B6151D"/>
    <w:rsid w:val="00C046CC"/>
    <w:rsid w:val="00C2633F"/>
    <w:rsid w:val="00C7472C"/>
    <w:rsid w:val="00D31D50"/>
    <w:rsid w:val="00D41D86"/>
    <w:rsid w:val="00E8545D"/>
    <w:rsid w:val="00FD5103"/>
    <w:rsid w:val="00FD7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A50"/>
    <w:pPr>
      <w:ind w:firstLineChars="200" w:firstLine="420"/>
    </w:pPr>
  </w:style>
  <w:style w:type="table" w:styleId="a4">
    <w:name w:val="Table Grid"/>
    <w:basedOn w:val="a1"/>
    <w:uiPriority w:val="59"/>
    <w:rsid w:val="00551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
    <w:uiPriority w:val="99"/>
    <w:semiHidden/>
    <w:unhideWhenUsed/>
    <w:rsid w:val="00551A50"/>
    <w:pPr>
      <w:ind w:leftChars="2500" w:left="100"/>
    </w:pPr>
  </w:style>
  <w:style w:type="character" w:customStyle="1" w:styleId="Char">
    <w:name w:val="日期 Char"/>
    <w:basedOn w:val="a0"/>
    <w:link w:val="a5"/>
    <w:uiPriority w:val="99"/>
    <w:semiHidden/>
    <w:rsid w:val="00551A50"/>
    <w:rPr>
      <w:rFonts w:ascii="Tahoma" w:hAnsi="Tahoma"/>
    </w:rPr>
  </w:style>
  <w:style w:type="paragraph" w:styleId="a6">
    <w:name w:val="header"/>
    <w:basedOn w:val="a"/>
    <w:link w:val="Char0"/>
    <w:uiPriority w:val="99"/>
    <w:semiHidden/>
    <w:unhideWhenUsed/>
    <w:rsid w:val="00C046CC"/>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C046CC"/>
    <w:rPr>
      <w:rFonts w:ascii="Tahoma" w:hAnsi="Tahoma"/>
      <w:sz w:val="18"/>
      <w:szCs w:val="18"/>
    </w:rPr>
  </w:style>
  <w:style w:type="paragraph" w:styleId="a7">
    <w:name w:val="footer"/>
    <w:basedOn w:val="a"/>
    <w:link w:val="Char1"/>
    <w:uiPriority w:val="99"/>
    <w:semiHidden/>
    <w:unhideWhenUsed/>
    <w:rsid w:val="00C046CC"/>
    <w:pPr>
      <w:tabs>
        <w:tab w:val="center" w:pos="4153"/>
        <w:tab w:val="right" w:pos="8306"/>
      </w:tabs>
    </w:pPr>
    <w:rPr>
      <w:sz w:val="18"/>
      <w:szCs w:val="18"/>
    </w:rPr>
  </w:style>
  <w:style w:type="character" w:customStyle="1" w:styleId="Char1">
    <w:name w:val="页脚 Char"/>
    <w:basedOn w:val="a0"/>
    <w:link w:val="a7"/>
    <w:uiPriority w:val="99"/>
    <w:semiHidden/>
    <w:rsid w:val="00C046C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649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cp:revision>
  <dcterms:created xsi:type="dcterms:W3CDTF">2008-09-11T17:20:00Z</dcterms:created>
  <dcterms:modified xsi:type="dcterms:W3CDTF">2022-03-23T02:50:00Z</dcterms:modified>
</cp:coreProperties>
</file>