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0"/>
          <w:szCs w:val="30"/>
        </w:rPr>
      </w:pPr>
      <w:bookmarkStart w:id="0" w:name="_GoBack"/>
      <w:bookmarkEnd w:id="0"/>
      <w:r>
        <w:rPr>
          <w:rFonts w:hint="eastAsia" w:eastAsia="黑体"/>
          <w:sz w:val="30"/>
          <w:szCs w:val="30"/>
        </w:rPr>
        <w:t>福  州  大  学</w:t>
      </w:r>
    </w:p>
    <w:p>
      <w:pPr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  <w:highlight w:val="none"/>
          <w:u w:val="single"/>
        </w:rPr>
        <w:t xml:space="preserve">  202</w:t>
      </w:r>
      <w:r>
        <w:rPr>
          <w:rFonts w:hint="eastAsia" w:eastAsia="黑体"/>
          <w:sz w:val="30"/>
          <w:szCs w:val="30"/>
          <w:highlight w:val="none"/>
          <w:u w:val="single"/>
          <w:lang w:val="en-US" w:eastAsia="zh-CN"/>
        </w:rPr>
        <w:t>2</w:t>
      </w:r>
      <w:r>
        <w:rPr>
          <w:rFonts w:hint="eastAsia" w:eastAsia="黑体"/>
          <w:sz w:val="30"/>
          <w:szCs w:val="30"/>
          <w:highlight w:val="none"/>
          <w:u w:val="single"/>
        </w:rPr>
        <w:t xml:space="preserve">  </w:t>
      </w:r>
      <w:r>
        <w:rPr>
          <w:rFonts w:hint="eastAsia" w:eastAsia="黑体"/>
          <w:sz w:val="30"/>
          <w:szCs w:val="30"/>
          <w:highlight w:val="none"/>
        </w:rPr>
        <w:t>年硕士研究生入学考试专业课考试</w:t>
      </w:r>
      <w:r>
        <w:rPr>
          <w:rFonts w:hint="eastAsia" w:eastAsia="黑体"/>
          <w:sz w:val="30"/>
          <w:szCs w:val="30"/>
        </w:rPr>
        <w:t>大纲</w:t>
      </w: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2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考试科目名称: 法学基础B</w:t>
      </w: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0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招生学院（盖学院公章）：</w:t>
      </w:r>
      <w:r>
        <w:rPr>
          <w:rFonts w:hint="eastAsia" w:ascii="宋体" w:hAnsi="宋体"/>
          <w:sz w:val="24"/>
          <w:lang w:eastAsia="zh-CN"/>
        </w:rPr>
        <w:t>法学院</w:t>
      </w:r>
      <w:r>
        <w:rPr>
          <w:rFonts w:hint="eastAsia" w:ascii="宋体" w:hAnsi="宋体"/>
          <w:sz w:val="24"/>
        </w:rPr>
        <w:t xml:space="preserve">                               </w:t>
      </w:r>
    </w:p>
    <w:tbl>
      <w:tblPr>
        <w:tblStyle w:val="3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1" w:hRule="atLeast"/>
        </w:trPr>
        <w:tc>
          <w:tcPr>
            <w:tcW w:w="9540" w:type="dxa"/>
          </w:tcPr>
          <w:p>
            <w:pPr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基本内容:</w:t>
            </w:r>
          </w:p>
          <w:p>
            <w:pPr>
              <w:ind w:firstLine="482" w:firstLineChars="200"/>
              <w:rPr>
                <w:rFonts w:ascii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民法学部分</w:t>
            </w:r>
          </w:p>
          <w:p>
            <w:pPr>
              <w:ind w:firstLine="480" w:firstLineChars="200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民法总则：民法基本原则，民事法律关系，自然人，法人，非法人组织，民事权利，民事法律行为，代理，民事责任，时效制度，期间与期日。</w:t>
            </w:r>
          </w:p>
          <w:p>
            <w:pPr>
              <w:ind w:firstLine="480" w:firstLineChars="200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人格权法：人格权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的一般规定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，具体人格权。</w:t>
            </w:r>
          </w:p>
          <w:p>
            <w:pPr>
              <w:ind w:firstLine="480" w:firstLineChars="200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物权法：物权变动，物权保护，所有权，用益物权，担保物权，占有。</w:t>
            </w:r>
          </w:p>
          <w:p>
            <w:pPr>
              <w:ind w:firstLine="480" w:firstLineChars="200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债法总论：债的发生，债的分类，债的担保。</w:t>
            </w:r>
          </w:p>
          <w:p>
            <w:pPr>
              <w:ind w:firstLine="480" w:firstLineChars="200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合同法：合同的成立，合同的内容和形式，合同的效力，合同的履行，合同的保全，合同的变更和转让，合同的终止，违约责任，转移财产的合同，提供服务的合同，技术合同。</w:t>
            </w:r>
          </w:p>
          <w:p>
            <w:pPr>
              <w:ind w:firstLine="480" w:firstLineChars="200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侵权责任法：侵权责任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的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构成要件，一般侵权责任类型，特殊侵权责任类型，侵权责任形态，侵权损害赔偿。</w:t>
            </w:r>
          </w:p>
          <w:p>
            <w:pPr>
              <w:ind w:firstLine="482" w:firstLineChars="200"/>
              <w:rPr>
                <w:rFonts w:ascii="宋体" w:hAnsi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刑法学部分</w:t>
            </w:r>
          </w:p>
          <w:p>
            <w:pPr>
              <w:ind w:firstLine="480" w:firstLineChars="200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刑法概说；刑法的基本原则；刑法的效力；犯罪概念与犯罪构成；犯罪客体；犯罪客观方面；犯罪主体；犯罪主观方面；正当行为；故意犯罪的停止形态；共同犯罪；罪数；刑事责任；刑罚及其种类；刑罚制度；刑法各论概述；危害国家安全罪；危害公共安全罪；破坏社会主义市场经济秩序罪；侵犯公民人身权利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民主权利罪；侵犯财产罪；妨害社会管理秩序罪；危害国防利益罪；贪污贿赂罪；渎职罪；军人违反职责罪。</w:t>
            </w:r>
          </w:p>
          <w:p>
            <w:pPr>
              <w:ind w:firstLine="482" w:firstLineChars="200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国际法学部分</w:t>
            </w:r>
          </w:p>
          <w:p>
            <w:pPr>
              <w:spacing w:line="360" w:lineRule="exact"/>
              <w:ind w:firstLine="480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国际法的性质</w:t>
            </w:r>
            <w:r>
              <w:rPr>
                <w:rFonts w:ascii="Verdana" w:hAnsi="Verdana"/>
                <w:color w:val="auto"/>
                <w:sz w:val="24"/>
                <w:highlight w:val="none"/>
              </w:rPr>
              <w:t>与发展</w:t>
            </w:r>
            <w:r>
              <w:rPr>
                <w:rFonts w:hint="eastAsia" w:ascii="宋体"/>
                <w:color w:val="auto"/>
                <w:sz w:val="24"/>
                <w:highlight w:val="none"/>
              </w:rPr>
              <w:t>及渊源、国际法的编纂、国际法与国内法的关系、国际法的历史；国际法基本原则；国际法的主体；</w:t>
            </w:r>
            <w:r>
              <w:rPr>
                <w:rFonts w:ascii="Verdana" w:hAnsi="Verdana"/>
                <w:color w:val="auto"/>
                <w:sz w:val="24"/>
                <w:highlight w:val="none"/>
              </w:rPr>
              <w:t>国际法上的国家、</w:t>
            </w:r>
            <w:r>
              <w:rPr>
                <w:rFonts w:hint="eastAsia" w:ascii="宋体"/>
                <w:color w:val="auto"/>
                <w:sz w:val="24"/>
                <w:highlight w:val="none"/>
              </w:rPr>
              <w:t>国家的基本权利与义务；</w:t>
            </w:r>
            <w:r>
              <w:rPr>
                <w:rFonts w:ascii="Verdana" w:hAnsi="Verdana"/>
                <w:color w:val="auto"/>
                <w:sz w:val="24"/>
                <w:highlight w:val="none"/>
              </w:rPr>
              <w:t>国际责任法律制度</w:t>
            </w:r>
            <w:r>
              <w:rPr>
                <w:rFonts w:hint="eastAsia" w:ascii="宋体"/>
                <w:color w:val="auto"/>
                <w:sz w:val="24"/>
                <w:highlight w:val="none"/>
              </w:rPr>
              <w:t>；</w:t>
            </w:r>
            <w:r>
              <w:rPr>
                <w:rFonts w:ascii="Verdana" w:hAnsi="Verdana"/>
                <w:color w:val="auto"/>
                <w:sz w:val="24"/>
                <w:highlight w:val="none"/>
              </w:rPr>
              <w:t>国际法上的个人</w:t>
            </w:r>
            <w:r>
              <w:rPr>
                <w:rFonts w:hint="eastAsia" w:ascii="宋体"/>
                <w:color w:val="auto"/>
                <w:sz w:val="24"/>
                <w:highlight w:val="none"/>
              </w:rPr>
              <w:t>；人权的国际保护；领土法；海洋法；国际航空法；外层空间法；外交和领事关系；条约法；国际环境法；国际组织</w:t>
            </w:r>
            <w:r>
              <w:rPr>
                <w:rFonts w:ascii="Verdana" w:hAnsi="Verdana"/>
                <w:color w:val="auto"/>
                <w:sz w:val="24"/>
                <w:highlight w:val="none"/>
              </w:rPr>
              <w:t>法</w:t>
            </w:r>
            <w:r>
              <w:rPr>
                <w:rFonts w:hint="eastAsia" w:ascii="宋体"/>
                <w:color w:val="auto"/>
                <w:sz w:val="24"/>
                <w:highlight w:val="none"/>
              </w:rPr>
              <w:t>；国际争端解决</w:t>
            </w:r>
            <w:r>
              <w:rPr>
                <w:rFonts w:ascii="Verdana" w:hAnsi="Verdana"/>
                <w:color w:val="auto"/>
                <w:sz w:val="24"/>
                <w:highlight w:val="none"/>
              </w:rPr>
              <w:t>法</w:t>
            </w:r>
            <w:r>
              <w:rPr>
                <w:rFonts w:hint="eastAsia" w:ascii="宋体"/>
                <w:color w:val="auto"/>
                <w:sz w:val="24"/>
                <w:highlight w:val="none"/>
              </w:rPr>
              <w:t>；集体安全保障制度；战争武装冲突法</w:t>
            </w:r>
            <w:r>
              <w:rPr>
                <w:rFonts w:ascii="Verdana" w:hAnsi="Verdana"/>
                <w:color w:val="auto"/>
                <w:sz w:val="24"/>
                <w:highlight w:val="none"/>
              </w:rPr>
              <w:t>与国际人道法</w:t>
            </w:r>
            <w:r>
              <w:rPr>
                <w:rFonts w:hint="eastAsia" w:ascii="宋体"/>
                <w:color w:val="auto"/>
                <w:sz w:val="24"/>
                <w:highlight w:val="none"/>
              </w:rPr>
              <w:t>。</w:t>
            </w:r>
          </w:p>
          <w:p>
            <w:pPr>
              <w:spacing w:line="360" w:lineRule="exact"/>
              <w:ind w:firstLine="480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</w:trPr>
        <w:tc>
          <w:tcPr>
            <w:tcW w:w="9540" w:type="dxa"/>
          </w:tcPr>
          <w:p>
            <w:pPr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参考书目(须与专业目录一致)(包括作者、书目、出版社、出版时间、版次)：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1.王利明、杨立新、王轶、程啸著：《民法学（第</w:t>
            </w:r>
            <w:r>
              <w:rPr>
                <w:rFonts w:hint="eastAsia" w:ascii="宋体"/>
                <w:color w:val="auto"/>
                <w:sz w:val="24"/>
                <w:highlight w:val="none"/>
                <w:lang w:eastAsia="zh-CN"/>
              </w:rPr>
              <w:t>六</w:t>
            </w:r>
            <w:r>
              <w:rPr>
                <w:rFonts w:hint="eastAsia" w:ascii="宋体"/>
                <w:color w:val="auto"/>
                <w:sz w:val="24"/>
                <w:highlight w:val="none"/>
              </w:rPr>
              <w:t>版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·</w:t>
            </w:r>
            <w:r>
              <w:rPr>
                <w:rFonts w:hint="eastAsia" w:ascii="宋体"/>
                <w:color w:val="auto"/>
                <w:sz w:val="24"/>
                <w:highlight w:val="none"/>
                <w:lang w:eastAsia="zh-CN"/>
              </w:rPr>
              <w:t>上下册）</w:t>
            </w:r>
            <w:r>
              <w:rPr>
                <w:rFonts w:hint="eastAsia" w:ascii="宋体"/>
                <w:color w:val="auto"/>
                <w:sz w:val="24"/>
                <w:highlight w:val="none"/>
              </w:rPr>
              <w:t>》，法律出版社2</w:t>
            </w:r>
            <w:r>
              <w:rPr>
                <w:rFonts w:hint="eastAsia" w:ascii="宋体"/>
                <w:color w:val="auto"/>
                <w:sz w:val="24"/>
                <w:highlight w:val="none"/>
                <w:lang w:val="en-US" w:eastAsia="zh-CN"/>
              </w:rPr>
              <w:t>020</w:t>
            </w:r>
            <w:r>
              <w:rPr>
                <w:rFonts w:hint="eastAsia" w:ascii="宋体"/>
                <w:color w:val="auto"/>
                <w:sz w:val="24"/>
                <w:highlight w:val="none"/>
              </w:rPr>
              <w:t>年版。</w:t>
            </w:r>
          </w:p>
          <w:p>
            <w:pPr>
              <w:spacing w:line="360" w:lineRule="exact"/>
              <w:ind w:firstLine="480"/>
              <w:rPr>
                <w:rFonts w:hint="eastAsia" w:ascii="宋体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2．《刑法学</w:t>
            </w:r>
            <w:r>
              <w:rPr>
                <w:rFonts w:hint="eastAsia" w:ascii="宋体"/>
                <w:color w:val="auto"/>
                <w:sz w:val="24"/>
                <w:highlight w:val="none"/>
                <w:lang w:val="en-US" w:eastAsia="zh-CN"/>
              </w:rPr>
              <w:t>上册</w:t>
            </w:r>
            <w:r>
              <w:rPr>
                <w:rFonts w:hint="default" w:ascii="Calibri" w:hAnsi="Calibri" w:cs="Calibri"/>
                <w:color w:val="auto"/>
                <w:sz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/>
                <w:color w:val="auto"/>
                <w:sz w:val="24"/>
                <w:highlight w:val="none"/>
                <w:lang w:val="en-US" w:eastAsia="zh-CN"/>
              </w:rPr>
              <w:t>总论</w:t>
            </w:r>
            <w:r>
              <w:rPr>
                <w:rFonts w:hint="eastAsia" w:ascii="宋体"/>
                <w:color w:val="auto"/>
                <w:sz w:val="24"/>
                <w:highlight w:val="none"/>
              </w:rPr>
              <w:t>》</w:t>
            </w:r>
            <w:r>
              <w:rPr>
                <w:rFonts w:hint="eastAsia" w:ascii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/>
                <w:color w:val="auto"/>
                <w:sz w:val="24"/>
                <w:highlight w:val="none"/>
                <w:lang w:val="en-US" w:eastAsia="zh-CN"/>
              </w:rPr>
              <w:t>马工程教材</w:t>
            </w:r>
            <w:r>
              <w:rPr>
                <w:rFonts w:hint="eastAsia" w:ascii="宋体"/>
                <w:color w:val="auto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宋体"/>
                <w:color w:val="auto"/>
                <w:sz w:val="24"/>
                <w:highlight w:val="none"/>
              </w:rPr>
              <w:t>，</w:t>
            </w:r>
            <w:r>
              <w:rPr>
                <w:rFonts w:hint="eastAsia" w:ascii="宋体"/>
                <w:color w:val="auto"/>
                <w:sz w:val="24"/>
                <w:highlight w:val="none"/>
                <w:lang w:val="en-US" w:eastAsia="zh-CN"/>
              </w:rPr>
              <w:t>高等教育</w:t>
            </w:r>
            <w:r>
              <w:rPr>
                <w:rFonts w:hint="eastAsia" w:ascii="宋体"/>
                <w:color w:val="auto"/>
                <w:sz w:val="24"/>
                <w:highlight w:val="none"/>
              </w:rPr>
              <w:t>出版社201</w:t>
            </w:r>
            <w:r>
              <w:rPr>
                <w:rFonts w:hint="eastAsia" w:ascii="宋体"/>
                <w:color w:val="auto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/>
                <w:color w:val="auto"/>
                <w:sz w:val="24"/>
                <w:highlight w:val="none"/>
              </w:rPr>
              <w:t>年版</w:t>
            </w:r>
            <w:r>
              <w:rPr>
                <w:rFonts w:hint="eastAsia" w:ascii="宋体"/>
                <w:color w:val="auto"/>
                <w:sz w:val="24"/>
                <w:highlight w:val="none"/>
                <w:lang w:eastAsia="zh-CN"/>
              </w:rPr>
              <w:t>。</w:t>
            </w:r>
          </w:p>
          <w:p>
            <w:pPr>
              <w:spacing w:line="360" w:lineRule="exact"/>
              <w:ind w:firstLine="480"/>
              <w:rPr>
                <w:rFonts w:hint="eastAsia" w:asci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  <w:lang w:val="en-US" w:eastAsia="zh-CN"/>
              </w:rPr>
              <w:t>3.《刑法学下册</w:t>
            </w:r>
            <w:r>
              <w:rPr>
                <w:rFonts w:hint="default" w:ascii="Calibri" w:hAnsi="Calibri" w:cs="Calibri"/>
                <w:color w:val="auto"/>
                <w:sz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/>
                <w:color w:val="auto"/>
                <w:sz w:val="24"/>
                <w:highlight w:val="none"/>
                <w:lang w:val="en-US" w:eastAsia="zh-CN"/>
              </w:rPr>
              <w:t>各论》</w:t>
            </w:r>
            <w:r>
              <w:rPr>
                <w:rFonts w:hint="eastAsia" w:ascii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/>
                <w:color w:val="auto"/>
                <w:sz w:val="24"/>
                <w:highlight w:val="none"/>
                <w:lang w:val="en-US" w:eastAsia="zh-CN"/>
              </w:rPr>
              <w:t>马工程教材</w:t>
            </w:r>
            <w:r>
              <w:rPr>
                <w:rFonts w:hint="eastAsia" w:ascii="宋体"/>
                <w:color w:val="auto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宋体"/>
                <w:color w:val="auto"/>
                <w:sz w:val="24"/>
                <w:highlight w:val="none"/>
              </w:rPr>
              <w:t>，</w:t>
            </w:r>
            <w:r>
              <w:rPr>
                <w:rFonts w:hint="eastAsia" w:ascii="宋体"/>
                <w:color w:val="auto"/>
                <w:sz w:val="24"/>
                <w:highlight w:val="none"/>
                <w:lang w:val="en-US" w:eastAsia="zh-CN"/>
              </w:rPr>
              <w:t>高等教育</w:t>
            </w:r>
            <w:r>
              <w:rPr>
                <w:rFonts w:hint="eastAsia" w:ascii="宋体"/>
                <w:color w:val="auto"/>
                <w:sz w:val="24"/>
                <w:highlight w:val="none"/>
              </w:rPr>
              <w:t>出版社201</w:t>
            </w:r>
            <w:r>
              <w:rPr>
                <w:rFonts w:hint="eastAsia" w:ascii="宋体"/>
                <w:color w:val="auto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/>
                <w:color w:val="auto"/>
                <w:sz w:val="24"/>
                <w:highlight w:val="none"/>
              </w:rPr>
              <w:t>年版</w:t>
            </w:r>
            <w:r>
              <w:rPr>
                <w:rFonts w:hint="eastAsia" w:ascii="宋体"/>
                <w:color w:val="auto"/>
                <w:sz w:val="24"/>
                <w:highlight w:val="none"/>
                <w:lang w:eastAsia="zh-CN"/>
              </w:rPr>
              <w:t>。</w:t>
            </w:r>
          </w:p>
          <w:p>
            <w:pPr>
              <w:spacing w:line="360" w:lineRule="exact"/>
              <w:ind w:firstLine="480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/>
                <w:color w:val="auto"/>
                <w:sz w:val="24"/>
                <w:highlight w:val="none"/>
              </w:rPr>
              <w:t>.《国际公法学》编写组：《国际公法学》（马工程教材 第二版），高等教育出版社2018年8月版。</w:t>
            </w:r>
          </w:p>
        </w:tc>
      </w:tr>
    </w:tbl>
    <w:p/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091B4C"/>
    <w:multiLevelType w:val="multilevel"/>
    <w:tmpl w:val="51091B4C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7017D"/>
    <w:rsid w:val="00347D45"/>
    <w:rsid w:val="00C02875"/>
    <w:rsid w:val="08825115"/>
    <w:rsid w:val="0EF97124"/>
    <w:rsid w:val="0FFC2353"/>
    <w:rsid w:val="12923A12"/>
    <w:rsid w:val="146B6F0D"/>
    <w:rsid w:val="19A75240"/>
    <w:rsid w:val="1E136A77"/>
    <w:rsid w:val="268A5B6E"/>
    <w:rsid w:val="29CE259E"/>
    <w:rsid w:val="2B0B4BEA"/>
    <w:rsid w:val="2D620E26"/>
    <w:rsid w:val="2EB120B4"/>
    <w:rsid w:val="2EF74276"/>
    <w:rsid w:val="2FF605E6"/>
    <w:rsid w:val="30504827"/>
    <w:rsid w:val="34755873"/>
    <w:rsid w:val="38681C35"/>
    <w:rsid w:val="392C4D05"/>
    <w:rsid w:val="403A4439"/>
    <w:rsid w:val="42A033BE"/>
    <w:rsid w:val="4670233D"/>
    <w:rsid w:val="4890386E"/>
    <w:rsid w:val="50D7017D"/>
    <w:rsid w:val="51357273"/>
    <w:rsid w:val="619A76AA"/>
    <w:rsid w:val="61A315E6"/>
    <w:rsid w:val="6AF33C97"/>
    <w:rsid w:val="6DFC5707"/>
    <w:rsid w:val="70500CC2"/>
    <w:rsid w:val="706C66C5"/>
    <w:rsid w:val="707B6C01"/>
    <w:rsid w:val="7296624F"/>
    <w:rsid w:val="7776416D"/>
    <w:rsid w:val="79235DFB"/>
    <w:rsid w:val="79627585"/>
    <w:rsid w:val="7CFD429B"/>
    <w:rsid w:val="7DDA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196</Words>
  <Characters>1123</Characters>
  <Lines>9</Lines>
  <Paragraphs>2</Paragraphs>
  <TotalTime>10</TotalTime>
  <ScaleCrop>false</ScaleCrop>
  <LinksUpToDate>false</LinksUpToDate>
  <CharactersWithSpaces>1317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2019-06-24T03:39:00Z</dcterms:created>
  <dc:creator>Administrator</dc:creator>
  <cp:lastModifiedBy>屿</cp:lastModifiedBy>
  <dcterms:modified xsi:type="dcterms:W3CDTF">2021-09-22T06:37:35Z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47F354D3B18B4CEE8463F5742F6D0561</vt:lpwstr>
  </property>
</Properties>
</file>