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黑体"/>
          <w:sz w:val="30"/>
          <w:szCs w:val="30"/>
        </w:rPr>
      </w:pPr>
      <w:bookmarkStart w:id="0" w:name="_GoBack"/>
      <w:bookmarkEnd w:id="0"/>
      <w:r>
        <w:rPr>
          <w:rFonts w:hint="eastAsia" w:eastAsia="黑体"/>
          <w:sz w:val="30"/>
          <w:szCs w:val="30"/>
        </w:rPr>
        <w:t>福  州  大  学</w:t>
      </w:r>
    </w:p>
    <w:p>
      <w:pPr>
        <w:spacing w:line="400" w:lineRule="exact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u w:val="single"/>
        </w:rPr>
        <w:t xml:space="preserve"> 2022 </w:t>
      </w:r>
      <w:r>
        <w:rPr>
          <w:rFonts w:hint="eastAsia" w:eastAsia="黑体"/>
          <w:sz w:val="30"/>
          <w:szCs w:val="30"/>
        </w:rPr>
        <w:t>年硕士研究生入学考试专业课考试大纲</w:t>
      </w:r>
    </w:p>
    <w:p>
      <w:pPr>
        <w:tabs>
          <w:tab w:val="left" w:pos="-720"/>
          <w:tab w:val="left" w:pos="540"/>
        </w:tabs>
        <w:ind w:left="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一、考试科目名称: 水力学</w:t>
      </w:r>
    </w:p>
    <w:p>
      <w:pPr>
        <w:tabs>
          <w:tab w:val="left" w:pos="-720"/>
          <w:tab w:val="left" w:pos="540"/>
        </w:tabs>
        <w:ind w:left="6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二、招生学院（盖学院公章）：土木工程学院</w:t>
      </w:r>
    </w:p>
    <w:tbl>
      <w:tblPr>
        <w:tblStyle w:val="6"/>
        <w:tblW w:w="9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9" w:hRule="atLeast"/>
          <w:jc w:val="center"/>
        </w:trPr>
        <w:tc>
          <w:tcPr>
            <w:tcW w:w="9900" w:type="dxa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基本内容(可续页):</w:t>
            </w:r>
          </w:p>
          <w:p>
            <w:pPr>
              <w:pStyle w:val="2"/>
              <w:spacing w:line="400" w:lineRule="exact"/>
              <w:ind w:firstLine="480"/>
              <w:rPr>
                <w:rFonts w:ascii="times and roman" w:eastAsia="宋体"/>
                <w:b w:val="0"/>
                <w:szCs w:val="24"/>
              </w:rPr>
            </w:pPr>
            <w:r>
              <w:rPr>
                <w:rFonts w:hint="eastAsia" w:eastAsia="宋体"/>
                <w:b w:val="0"/>
                <w:bCs w:val="0"/>
              </w:rPr>
              <w:t>一、</w:t>
            </w:r>
            <w:r>
              <w:rPr>
                <w:rFonts w:hint="eastAsia" w:ascii="times and roman" w:eastAsia="宋体"/>
                <w:b w:val="0"/>
                <w:szCs w:val="24"/>
              </w:rPr>
              <w:t>考试内容</w:t>
            </w:r>
          </w:p>
          <w:p>
            <w:pPr>
              <w:ind w:left="23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1.水静力学   2.液体运动的流束理论  3液流型态及水头损失 4有压管中的恒定流5明渠恒定均匀流 6明渠恒定非均匀流 7水跃 8堰流及闸孔出流 9泄水建筑物下游水流的衔接和消能 10有压管道非恒定流 11明渠非恒定流 12流体运动的流场理论 13边界层理论基础 14恒定平面势流 15渗流 16相似原理与模型实验原理</w:t>
            </w:r>
          </w:p>
          <w:p>
            <w:pPr>
              <w:pStyle w:val="2"/>
              <w:spacing w:line="400" w:lineRule="exact"/>
              <w:ind w:firstLine="480"/>
              <w:rPr>
                <w:rFonts w:ascii="times and roman" w:eastAsia="宋体"/>
                <w:b w:val="0"/>
                <w:szCs w:val="24"/>
              </w:rPr>
            </w:pPr>
            <w:r>
              <w:rPr>
                <w:rFonts w:hint="eastAsia" w:ascii="times and roman" w:eastAsia="宋体"/>
                <w:b w:val="0"/>
                <w:szCs w:val="24"/>
              </w:rPr>
              <w:t>二、考试要求</w:t>
            </w:r>
          </w:p>
          <w:p>
            <w:pPr>
              <w:pStyle w:val="2"/>
              <w:spacing w:line="320" w:lineRule="exact"/>
              <w:ind w:firstLine="420"/>
              <w:rPr>
                <w:rFonts w:ascii="Times New Roman" w:hAnsi="Times New Roman" w:eastAsia="宋体"/>
                <w:b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 w:val="0"/>
                <w:sz w:val="21"/>
                <w:szCs w:val="21"/>
              </w:rPr>
              <w:t>1.</w:t>
            </w:r>
            <w:r>
              <w:rPr>
                <w:rFonts w:ascii="Times New Roman" w:hAnsi="宋体" w:eastAsia="宋体"/>
                <w:b w:val="0"/>
                <w:sz w:val="21"/>
                <w:szCs w:val="21"/>
              </w:rPr>
              <w:t>理解并掌握静水压强及其特征、液体平衡方程及其积分、重力作用下的静水压强分布，多种质量力作用下的液体平衡、作用在平面上和曲面上的液体总压力</w:t>
            </w:r>
          </w:p>
          <w:p>
            <w:pPr>
              <w:pStyle w:val="2"/>
              <w:spacing w:line="320" w:lineRule="exact"/>
              <w:ind w:firstLine="420"/>
              <w:rPr>
                <w:rFonts w:ascii="Times New Roman" w:hAnsi="Times New Roman" w:eastAsia="宋体"/>
                <w:b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 w:val="0"/>
                <w:sz w:val="21"/>
                <w:szCs w:val="21"/>
              </w:rPr>
              <w:t>2.</w:t>
            </w:r>
            <w:r>
              <w:rPr>
                <w:rFonts w:ascii="Times New Roman" w:hAnsi="宋体" w:eastAsia="宋体"/>
                <w:b w:val="0"/>
                <w:sz w:val="21"/>
                <w:szCs w:val="21"/>
              </w:rPr>
              <w:t>理解并掌握描述液体运动方法、恒定一元流连续方程、能量方程、动量方程、均匀流与非均匀流、非均匀渐变流与急变流、量纲分析与</w:t>
            </w:r>
            <w:r>
              <w:rPr>
                <w:rFonts w:ascii="Times New Roman" w:hAnsi="Times New Roman" w:eastAsia="宋体"/>
                <w:b w:val="0"/>
                <w:position w:val="-6"/>
                <w:sz w:val="21"/>
                <w:szCs w:val="21"/>
              </w:rPr>
              <w:object>
                <v:shape id="_x0000_i1025" o:spt="75" type="#_x0000_t75" style="height:11.25pt;width:11.25pt;" o:ole="t" filled="f" o:preferrelative="t" stroked="f" coordsize="21600,21600">
                  <v:path/>
                  <v:fill on="f" focussize="0,0"/>
                  <v:stroke on="f" joinstyle="miter"/>
                  <v:imagedata r:id="rId6" o:title=""/>
                  <o:lock v:ext="edit" aspectratio="t"/>
                  <w10:wrap type="none"/>
                  <w10:anchorlock/>
                </v:shape>
                <o:OLEObject Type="Embed" ProgID="Equation.3" ShapeID="_x0000_i1025" DrawAspect="Content" ObjectID="_1468075725" r:id="rId5">
                  <o:LockedField>false</o:LockedField>
                </o:OLEObject>
              </w:object>
            </w:r>
            <w:r>
              <w:rPr>
                <w:rFonts w:ascii="Times New Roman" w:hAnsi="宋体" w:eastAsia="宋体"/>
                <w:b w:val="0"/>
                <w:sz w:val="21"/>
                <w:szCs w:val="21"/>
              </w:rPr>
              <w:t>定理</w:t>
            </w:r>
          </w:p>
          <w:p>
            <w:pPr>
              <w:pStyle w:val="2"/>
              <w:spacing w:line="320" w:lineRule="exact"/>
              <w:ind w:firstLine="420"/>
              <w:rPr>
                <w:rFonts w:ascii="Times New Roman" w:hAnsi="Times New Roman" w:eastAsia="宋体"/>
                <w:b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 w:val="0"/>
                <w:sz w:val="21"/>
                <w:szCs w:val="21"/>
              </w:rPr>
              <w:t>3.</w:t>
            </w:r>
            <w:r>
              <w:rPr>
                <w:rFonts w:ascii="Times New Roman" w:hAnsi="宋体" w:eastAsia="宋体"/>
                <w:b w:val="0"/>
                <w:sz w:val="21"/>
                <w:szCs w:val="21"/>
              </w:rPr>
              <w:t>熟练掌握水流运动和水头损失的物理概念、液流运动的两种型态；层流和紊流、均匀流基本方程、层流方程；沿程损失一般公式、紊流及其流速分布、沿程水头损失系数、谢才公式、局部水头损失</w:t>
            </w:r>
          </w:p>
          <w:p>
            <w:pPr>
              <w:pStyle w:val="2"/>
              <w:spacing w:line="320" w:lineRule="exact"/>
              <w:ind w:firstLine="420"/>
              <w:rPr>
                <w:rFonts w:ascii="Times New Roman" w:hAnsi="Times New Roman" w:eastAsia="宋体"/>
                <w:b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 w:val="0"/>
                <w:sz w:val="21"/>
                <w:szCs w:val="21"/>
              </w:rPr>
              <w:t>4.</w:t>
            </w:r>
            <w:r>
              <w:rPr>
                <w:rFonts w:ascii="Times New Roman" w:hAnsi="宋体" w:eastAsia="宋体"/>
                <w:b w:val="0"/>
                <w:sz w:val="21"/>
                <w:szCs w:val="21"/>
              </w:rPr>
              <w:t>理解并掌握短管和长管的水力计算、短管和长管的串、并联的水力计算、分叉管导的水力计算</w:t>
            </w:r>
          </w:p>
          <w:p>
            <w:pPr>
              <w:pStyle w:val="2"/>
              <w:spacing w:line="320" w:lineRule="exact"/>
              <w:ind w:firstLine="420"/>
              <w:rPr>
                <w:rFonts w:ascii="Times New Roman" w:hAnsi="Times New Roman" w:eastAsia="宋体"/>
                <w:b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 w:val="0"/>
                <w:sz w:val="21"/>
                <w:szCs w:val="21"/>
              </w:rPr>
              <w:t>5.</w:t>
            </w:r>
            <w:r>
              <w:rPr>
                <w:rFonts w:ascii="Times New Roman" w:hAnsi="宋体" w:eastAsia="宋体"/>
                <w:b w:val="0"/>
                <w:sz w:val="21"/>
                <w:szCs w:val="21"/>
              </w:rPr>
              <w:t>理解并掌握明渠恒定均匀流的计算公式、水力最佳断面及允许流速、明渠恒定均匀流的水力计算</w:t>
            </w:r>
          </w:p>
          <w:p>
            <w:pPr>
              <w:pStyle w:val="2"/>
              <w:spacing w:line="320" w:lineRule="exact"/>
              <w:ind w:firstLine="420"/>
              <w:rPr>
                <w:rFonts w:ascii="Times New Roman" w:hAnsi="Times New Roman" w:eastAsia="宋体"/>
                <w:b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 w:val="0"/>
                <w:sz w:val="21"/>
                <w:szCs w:val="21"/>
              </w:rPr>
              <w:t>6</w:t>
            </w:r>
            <w:r>
              <w:rPr>
                <w:rFonts w:ascii="Times New Roman" w:hAnsi="宋体" w:eastAsia="宋体"/>
                <w:b w:val="0"/>
                <w:sz w:val="21"/>
                <w:szCs w:val="21"/>
              </w:rPr>
              <w:t>理解并掌握缓流和急流、断面比能与临界水深、临界底坡、缓坡和陡坡、棱柱体明渠水面微分方程、棱柱体明渠水面曲线的定性分析和定量计算、天然河道水面曲线计算、明渠弯道水流</w:t>
            </w:r>
          </w:p>
          <w:p>
            <w:pPr>
              <w:pStyle w:val="2"/>
              <w:spacing w:line="320" w:lineRule="exact"/>
              <w:ind w:firstLine="420"/>
              <w:rPr>
                <w:rFonts w:ascii="Times New Roman" w:hAnsi="Times New Roman" w:eastAsia="宋体"/>
                <w:b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 w:val="0"/>
                <w:sz w:val="21"/>
                <w:szCs w:val="21"/>
              </w:rPr>
              <w:t xml:space="preserve">7. </w:t>
            </w:r>
            <w:r>
              <w:rPr>
                <w:rFonts w:ascii="Times New Roman" w:hAnsi="宋体" w:eastAsia="宋体"/>
                <w:b w:val="0"/>
                <w:sz w:val="21"/>
                <w:szCs w:val="21"/>
              </w:rPr>
              <w:t>理解并掌握棱柱体水平明渠的水跃方程、棱柱体水平明渠中共轭水深的计算、棱柱体水平明渠中水跃的能量损失、棱柱体水平明渠中水跃跃长的确定、非棱柱体明渠中的水跃</w:t>
            </w:r>
          </w:p>
          <w:p>
            <w:pPr>
              <w:pStyle w:val="2"/>
              <w:spacing w:line="320" w:lineRule="exact"/>
              <w:ind w:firstLine="420"/>
              <w:rPr>
                <w:rFonts w:ascii="Times New Roman" w:hAnsi="Times New Roman" w:eastAsia="宋体"/>
                <w:b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 w:val="0"/>
                <w:sz w:val="21"/>
                <w:szCs w:val="21"/>
              </w:rPr>
              <w:t>8.</w:t>
            </w:r>
            <w:r>
              <w:rPr>
                <w:rFonts w:ascii="Times New Roman" w:hAnsi="宋体" w:eastAsia="宋体"/>
                <w:b w:val="0"/>
                <w:sz w:val="21"/>
                <w:szCs w:val="21"/>
              </w:rPr>
              <w:t>熟练掌握堰的分类、基本公式、薄壁堰流、实用堰流、宽顶堰流、闸孔出流的计算</w:t>
            </w:r>
          </w:p>
          <w:p>
            <w:pPr>
              <w:pStyle w:val="2"/>
              <w:spacing w:line="320" w:lineRule="exact"/>
              <w:ind w:firstLine="420"/>
              <w:rPr>
                <w:rFonts w:ascii="Times New Roman" w:hAnsi="Times New Roman" w:eastAsia="宋体"/>
                <w:b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 w:val="0"/>
                <w:sz w:val="21"/>
                <w:szCs w:val="21"/>
              </w:rPr>
              <w:t xml:space="preserve">9. </w:t>
            </w:r>
            <w:r>
              <w:rPr>
                <w:rFonts w:ascii="Times New Roman" w:hAnsi="宋体" w:eastAsia="宋体"/>
                <w:b w:val="0"/>
                <w:sz w:val="21"/>
                <w:szCs w:val="21"/>
              </w:rPr>
              <w:t>理解并掌握底流消能、挑流消能、面流消能。</w:t>
            </w:r>
          </w:p>
          <w:p>
            <w:pPr>
              <w:pStyle w:val="2"/>
              <w:spacing w:line="320" w:lineRule="exact"/>
              <w:ind w:firstLine="420"/>
              <w:rPr>
                <w:rFonts w:ascii="Times New Roman" w:hAnsi="Times New Roman" w:eastAsia="宋体"/>
                <w:b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 w:val="0"/>
                <w:sz w:val="21"/>
                <w:szCs w:val="21"/>
              </w:rPr>
              <w:t xml:space="preserve">10. </w:t>
            </w:r>
            <w:r>
              <w:rPr>
                <w:rFonts w:ascii="Times New Roman" w:hAnsi="宋体" w:eastAsia="宋体"/>
                <w:b w:val="0"/>
                <w:sz w:val="21"/>
                <w:szCs w:val="21"/>
              </w:rPr>
              <w:t>理解并掌握水击现象和水击分类</w:t>
            </w:r>
            <w:r>
              <w:rPr>
                <w:rFonts w:hint="eastAsia" w:ascii="Times New Roman" w:hAnsi="宋体" w:eastAsia="宋体"/>
                <w:b w:val="0"/>
                <w:sz w:val="21"/>
                <w:szCs w:val="21"/>
              </w:rPr>
              <w:t>、</w:t>
            </w:r>
            <w:r>
              <w:rPr>
                <w:rFonts w:ascii="Times New Roman" w:hAnsi="宋体" w:eastAsia="宋体"/>
                <w:b w:val="0"/>
                <w:sz w:val="21"/>
                <w:szCs w:val="21"/>
              </w:rPr>
              <w:t>水击基本方程、简单管道水击压强计算、调压系统非恒定流。</w:t>
            </w:r>
          </w:p>
          <w:p>
            <w:pPr>
              <w:pStyle w:val="2"/>
              <w:spacing w:line="320" w:lineRule="exact"/>
              <w:ind w:firstLine="420"/>
              <w:rPr>
                <w:rFonts w:ascii="Times New Roman" w:hAnsi="Times New Roman" w:eastAsia="宋体"/>
                <w:b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 w:val="0"/>
                <w:sz w:val="21"/>
                <w:szCs w:val="21"/>
              </w:rPr>
              <w:t xml:space="preserve">11. </w:t>
            </w:r>
            <w:r>
              <w:rPr>
                <w:rFonts w:ascii="Times New Roman" w:hAnsi="宋体" w:eastAsia="宋体"/>
                <w:b w:val="0"/>
                <w:sz w:val="21"/>
                <w:szCs w:val="21"/>
              </w:rPr>
              <w:t>理解明渠非恒定流的特性及波的分类、明渠非恒定流的基本方程式</w:t>
            </w:r>
          </w:p>
          <w:p>
            <w:pPr>
              <w:pStyle w:val="2"/>
              <w:spacing w:line="320" w:lineRule="exact"/>
              <w:ind w:firstLine="420"/>
              <w:rPr>
                <w:rFonts w:ascii="Times New Roman" w:hAnsi="Times New Roman" w:eastAsia="宋体"/>
                <w:b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 w:val="0"/>
                <w:sz w:val="21"/>
                <w:szCs w:val="21"/>
              </w:rPr>
              <w:t xml:space="preserve">12. </w:t>
            </w:r>
            <w:r>
              <w:rPr>
                <w:rFonts w:ascii="Times New Roman" w:hAnsi="宋体" w:eastAsia="宋体"/>
                <w:b w:val="0"/>
                <w:sz w:val="21"/>
                <w:szCs w:val="21"/>
              </w:rPr>
              <w:t>理解流线与迹线方程、液体质点运动的基本形式、无涡流与有涡流、液体运动的连续性方程、理想液体的运动方程、实际液体的运动方程、紊动扩散的基本方程、粘性液体应力及计算</w:t>
            </w:r>
          </w:p>
          <w:p>
            <w:pPr>
              <w:pStyle w:val="2"/>
              <w:spacing w:line="320" w:lineRule="exact"/>
              <w:ind w:firstLine="420"/>
              <w:rPr>
                <w:rFonts w:ascii="Times New Roman" w:hAnsi="Times New Roman" w:eastAsia="宋体"/>
                <w:b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 w:val="0"/>
                <w:sz w:val="21"/>
                <w:szCs w:val="21"/>
              </w:rPr>
              <w:t>13.</w:t>
            </w:r>
            <w:r>
              <w:rPr>
                <w:rFonts w:ascii="Times New Roman" w:hAnsi="宋体" w:eastAsia="宋体"/>
                <w:b w:val="0"/>
                <w:sz w:val="21"/>
                <w:szCs w:val="21"/>
              </w:rPr>
              <w:t>理解边界层的概念、基本公式、边界层厚度、边界层动量方程、边界层的分离现象及绕流阻力</w:t>
            </w:r>
          </w:p>
          <w:p>
            <w:pPr>
              <w:pStyle w:val="2"/>
              <w:spacing w:line="320" w:lineRule="exact"/>
              <w:ind w:firstLine="420"/>
              <w:rPr>
                <w:rFonts w:ascii="Times New Roman" w:hAnsi="Times New Roman" w:eastAsia="宋体"/>
                <w:b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 w:val="0"/>
                <w:sz w:val="21"/>
                <w:szCs w:val="21"/>
              </w:rPr>
              <w:t>14.</w:t>
            </w:r>
            <w:r>
              <w:rPr>
                <w:rFonts w:ascii="Times New Roman" w:hAnsi="宋体" w:eastAsia="宋体"/>
                <w:b w:val="0"/>
                <w:sz w:val="21"/>
                <w:szCs w:val="21"/>
              </w:rPr>
              <w:t>理解并掌握恒定平面势流的流速势及流函数</w:t>
            </w:r>
          </w:p>
          <w:p>
            <w:pPr>
              <w:pStyle w:val="2"/>
              <w:spacing w:line="320" w:lineRule="exact"/>
              <w:ind w:firstLine="420"/>
              <w:rPr>
                <w:rFonts w:ascii="Times New Roman" w:hAnsi="Times New Roman" w:eastAsia="宋体"/>
                <w:b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 w:val="0"/>
                <w:sz w:val="21"/>
                <w:szCs w:val="21"/>
              </w:rPr>
              <w:t>15.</w:t>
            </w:r>
            <w:r>
              <w:rPr>
                <w:rFonts w:ascii="Times New Roman" w:hAnsi="宋体" w:eastAsia="宋体"/>
                <w:b w:val="0"/>
                <w:sz w:val="21"/>
                <w:szCs w:val="21"/>
              </w:rPr>
              <w:t>理解并掌握渗流模型、达西定律、土坝渗流、基本微分方程、渗流的流速势函数</w:t>
            </w:r>
          </w:p>
          <w:p>
            <w:pPr>
              <w:pStyle w:val="2"/>
              <w:spacing w:line="320" w:lineRule="exact"/>
              <w:ind w:firstLine="420"/>
              <w:rPr>
                <w:rFonts w:ascii="Times New Roman" w:hAnsi="Times New Roman" w:eastAsia="宋体"/>
                <w:b w:val="0"/>
                <w:sz w:val="21"/>
                <w:szCs w:val="21"/>
              </w:rPr>
            </w:pPr>
            <w:r>
              <w:rPr>
                <w:rFonts w:ascii="Times New Roman" w:hAnsi="Times New Roman" w:eastAsia="宋体"/>
                <w:b w:val="0"/>
                <w:sz w:val="21"/>
                <w:szCs w:val="21"/>
              </w:rPr>
              <w:t>16.</w:t>
            </w:r>
            <w:r>
              <w:rPr>
                <w:rFonts w:ascii="Times New Roman" w:hAnsi="宋体" w:eastAsia="宋体"/>
                <w:b w:val="0"/>
                <w:sz w:val="21"/>
                <w:szCs w:val="21"/>
              </w:rPr>
              <w:t>理解并掌握相似现象的相似特征、相似条件、相似准则。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900" w:type="dxa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参考书目(须与专业目录一致)(包括作者、书目、出版社、出版时间、版次)：</w:t>
            </w:r>
          </w:p>
          <w:p>
            <w:pPr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[1] 四川大学水力学与山区河流开发保护国家重点实验室编.《水力学》（上下册），高等教育出版社，2016年，第五版</w:t>
            </w:r>
          </w:p>
        </w:tc>
      </w:tr>
    </w:tbl>
    <w:p>
      <w:pPr>
        <w:ind w:firstLine="7140" w:firstLineChars="3400"/>
      </w:pPr>
    </w:p>
    <w:sectPr>
      <w:headerReference r:id="rId3" w:type="default"/>
      <w:pgSz w:w="11906" w:h="16838"/>
      <w:pgMar w:top="567" w:right="1134" w:bottom="567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 and 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D2A"/>
    <w:rsid w:val="000C4BE3"/>
    <w:rsid w:val="000E2BE6"/>
    <w:rsid w:val="00157E28"/>
    <w:rsid w:val="001D73BB"/>
    <w:rsid w:val="00334AC9"/>
    <w:rsid w:val="00382284"/>
    <w:rsid w:val="003D0C1A"/>
    <w:rsid w:val="003D1737"/>
    <w:rsid w:val="003D6647"/>
    <w:rsid w:val="003E72F0"/>
    <w:rsid w:val="00463002"/>
    <w:rsid w:val="004B3624"/>
    <w:rsid w:val="004F1DF4"/>
    <w:rsid w:val="00550292"/>
    <w:rsid w:val="00575867"/>
    <w:rsid w:val="005F4B0C"/>
    <w:rsid w:val="00680D90"/>
    <w:rsid w:val="00703856"/>
    <w:rsid w:val="007202FB"/>
    <w:rsid w:val="00727509"/>
    <w:rsid w:val="00737803"/>
    <w:rsid w:val="007617B9"/>
    <w:rsid w:val="0084327F"/>
    <w:rsid w:val="00872403"/>
    <w:rsid w:val="0087682D"/>
    <w:rsid w:val="008A70DF"/>
    <w:rsid w:val="008A7505"/>
    <w:rsid w:val="008A7D22"/>
    <w:rsid w:val="008D0AED"/>
    <w:rsid w:val="00965324"/>
    <w:rsid w:val="00982416"/>
    <w:rsid w:val="009B118D"/>
    <w:rsid w:val="00A238AE"/>
    <w:rsid w:val="00A47B11"/>
    <w:rsid w:val="00AE2975"/>
    <w:rsid w:val="00AF1809"/>
    <w:rsid w:val="00AF4172"/>
    <w:rsid w:val="00B21FD1"/>
    <w:rsid w:val="00BA0B61"/>
    <w:rsid w:val="00C432D0"/>
    <w:rsid w:val="00C6725B"/>
    <w:rsid w:val="00E07D2A"/>
    <w:rsid w:val="00E5019D"/>
    <w:rsid w:val="00EB1116"/>
    <w:rsid w:val="00EC45A1"/>
    <w:rsid w:val="00F910CE"/>
    <w:rsid w:val="00F91383"/>
    <w:rsid w:val="00FA44CF"/>
    <w:rsid w:val="00FD51D1"/>
    <w:rsid w:val="144C0CC9"/>
    <w:rsid w:val="30D43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keepLines/>
      <w:spacing w:line="360" w:lineRule="auto"/>
      <w:ind w:firstLine="482" w:firstLineChars="200"/>
      <w:outlineLvl w:val="1"/>
    </w:pPr>
    <w:rPr>
      <w:rFonts w:ascii="Arial" w:hAnsi="Arial" w:eastAsia="黑体"/>
      <w:b/>
      <w:bCs/>
      <w:sz w:val="24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1"/>
    <w:qFormat/>
    <w:uiPriority w:val="0"/>
    <w:rPr>
      <w:sz w:val="18"/>
      <w:szCs w:val="20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标题 2 Char"/>
    <w:basedOn w:val="7"/>
    <w:link w:val="2"/>
    <w:qFormat/>
    <w:uiPriority w:val="0"/>
    <w:rPr>
      <w:rFonts w:ascii="Arial" w:hAnsi="Arial" w:eastAsia="黑体" w:cs="Times New Roman"/>
      <w:b/>
      <w:bCs/>
      <w:sz w:val="24"/>
      <w:szCs w:val="32"/>
    </w:rPr>
  </w:style>
  <w:style w:type="character" w:customStyle="1" w:styleId="11">
    <w:name w:val="正文文本 Char"/>
    <w:basedOn w:val="7"/>
    <w:link w:val="3"/>
    <w:qFormat/>
    <w:uiPriority w:val="0"/>
    <w:rPr>
      <w:rFonts w:ascii="Times New Roman" w:hAnsi="Times New Roman" w:eastAsia="宋体" w:cs="Times New Roman"/>
      <w:sz w:val="1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oleObject" Target="embeddings/oleObject1.bin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241</Words>
  <Characters>1379</Characters>
  <Lines>11</Lines>
  <Paragraphs>3</Paragraphs>
  <TotalTime>4</TotalTime>
  <ScaleCrop>false</ScaleCrop>
  <LinksUpToDate>false</LinksUpToDate>
  <CharactersWithSpaces>1617</CharactersWithSpaces>
  <Application>WPS Office_11.1.0.10388_F1E327BC-269C-435d-A152-05C5408002CA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2018-07-06T04:57:00Z</dcterms:created>
  <dc:creator>admin</dc:creator>
  <cp:lastModifiedBy>屿</cp:lastModifiedBy>
  <cp:lastPrinted>2018-07-06T05:00:00Z</cp:lastPrinted>
  <dcterms:modified xsi:type="dcterms:W3CDTF">2021-09-18T08:42:40Z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2052-11.1.0.10388</vt:lpwstr>
  </property>
  <property fmtid="{D5CDD505-2E9C-101B-9397-08002B2CF9AE}" pid="3" name="ICV">
    <vt:lpwstr>46903308834744278FCBCBD0B0EF1268</vt:lpwstr>
  </property>
</Properties>
</file>