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</w:t>
      </w:r>
      <w:bookmarkStart w:id="0" w:name="_GoBack"/>
      <w:bookmarkEnd w:id="0"/>
      <w:r>
        <w:rPr>
          <w:lang w:val="en-US" w:eastAsia="zh-CN"/>
        </w:rPr>
        <w:t>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《行政法（981）》考试大纲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7"/>
        <w:gridCol w:w="2713"/>
        <w:gridCol w:w="1357"/>
        <w:gridCol w:w="3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83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56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8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867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83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16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本考试是报名宪法行政法学专业硕士研究入学考试时的复试科目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笔试、闭卷。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概念、简答、论述或案例分析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主要中国行政法，包括中国行政诉讼法、国家赔偿法的基本制度、原理。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《行政法与行政诉讼法学》(第二版)第2版 ，应松年，高等教育出版社，2018年版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可选择和使用有影响力的行政法学与行政诉讼法学本科教材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《行政法与行政诉讼法学》(第二版)第2版 ，应松年，高等教育出版社，2018年版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可选择和使用有影响力的行政法学与行政诉讼法学本科教材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B155790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72C0CD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E5541B"/>
    <w:rsid w:val="3CD467AA"/>
    <w:rsid w:val="3DD716E2"/>
    <w:rsid w:val="3DE229A7"/>
    <w:rsid w:val="3F07406D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5262454"/>
    <w:rsid w:val="55CB3B8A"/>
    <w:rsid w:val="561E71AC"/>
    <w:rsid w:val="5638091F"/>
    <w:rsid w:val="56B659CA"/>
    <w:rsid w:val="58170B2C"/>
    <w:rsid w:val="5A864E83"/>
    <w:rsid w:val="5ABB7DA3"/>
    <w:rsid w:val="5E4D78E2"/>
    <w:rsid w:val="5E5D22D8"/>
    <w:rsid w:val="5F7A7456"/>
    <w:rsid w:val="607A5BAE"/>
    <w:rsid w:val="60D856BC"/>
    <w:rsid w:val="61DA34B6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FD12F52"/>
    <w:rsid w:val="71582561"/>
    <w:rsid w:val="716D4626"/>
    <w:rsid w:val="719F7B53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7E5305BBC7B74296B3B925D6A5CD151E</vt:lpwstr>
  </property>
</Properties>
</file>