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《管理学（959）》考试大纲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2545"/>
        <w:gridCol w:w="1273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6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6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6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五、案例或材料分析题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一、管理学总论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管理与管理学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管理思想的发展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管理的基本原理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管理道德与社会责任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管理的基本方法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二、管理职能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决策职能（决策的基本概念、理论与方法；计划与计划工作；计划的实施）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组织职能（组织设计；人员配备；组织力量的整合；组织变革与组织文化）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领导职能（领导；激励；沟通）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控制职能（控制与控制过程；控制方法）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创新职能（管理创新；技术创新；组织创新）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三、管理前瞻知识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网络化、数字化时代的管理变革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《管理学：原理与方法》(第7版)周三多等编著，复旦大学出版社，2018年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F912CFE1F6F34CC190A54C7EEC0760AB</vt:lpwstr>
  </property>
</Properties>
</file>