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outlineLvl w:val="1"/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  <w:lang w:val="en-US" w:eastAsia="zh-CN"/>
        </w:rPr>
        <w:t>生命科学</w:t>
      </w: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  <w:t>学院202</w:t>
      </w: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  <w:t>年招收攻读硕士学位研究生复试录取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outlineLvl w:val="1"/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</w:pPr>
      <w:r>
        <w:rPr>
          <w:rFonts w:ascii="微软雅黑" w:hAnsi="微软雅黑" w:eastAsia="微软雅黑" w:cs="宋体"/>
          <w:color w:val="222121"/>
          <w:kern w:val="36"/>
          <w:sz w:val="33"/>
          <w:szCs w:val="33"/>
        </w:rPr>
        <w:t>工作方案与</w:t>
      </w:r>
      <w:r>
        <w:rPr>
          <w:rFonts w:hint="eastAsia" w:ascii="微软雅黑" w:hAnsi="微软雅黑" w:eastAsia="微软雅黑" w:cs="宋体"/>
          <w:color w:val="222121"/>
          <w:kern w:val="36"/>
          <w:sz w:val="33"/>
          <w:szCs w:val="33"/>
        </w:rPr>
        <w:t>实施细则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指导思想</w:t>
      </w:r>
      <w:r>
        <w:rPr>
          <w:rFonts w:hint="eastAsia"/>
          <w:sz w:val="32"/>
          <w:szCs w:val="32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根据《南昌大学2021年招收攻读硕士学位研究生复试录取办法》等文件精神，为切实做好我院2021年硕士研究生复试录取工作，院招生工作小组制定本院复试录取工作细则：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1、复试工作是研究生招生工作的重要组成部分，是保证选拔质量的重要环节。学院坚持“按需招生、德智体全面衡量、择优录取、宁缺毋滥”的原则，保证同等标准，突出拔尖创新人才选拔。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、学院加强复试录取工作的组织与领导，复试工作在校招生录取工作领导小组统一指导下进行，由院招生工作小组统筹安排复试笔试、面试、调剂工作。复试全过程由学院书记、纪检书记、纪检委员参与监督。切实做到复试工作规范管理，确保择优选拔，公平公正维护考生的合法权益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3、招生工作明确职责，责任到人，根据本学院“硕士研究生复试录取工作细则”及“调剂细则”，确定复试名单，报研招办审核后对外公布。</w:t>
      </w:r>
    </w:p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二、组织领导</w:t>
      </w:r>
    </w:p>
    <w:p>
      <w:pPr>
        <w:pStyle w:val="4"/>
        <w:spacing w:before="0" w:beforeAutospacing="0" w:after="0" w:afterAutospacing="0" w:line="360" w:lineRule="auto"/>
        <w:ind w:firstLine="480"/>
        <w:jc w:val="both"/>
      </w:pPr>
      <w:r>
        <w:rPr>
          <w:rFonts w:hint="eastAsia"/>
        </w:rPr>
        <w:t>学院成立</w:t>
      </w:r>
      <w:r>
        <w:rPr>
          <w:rFonts w:hint="eastAsia"/>
          <w:lang w:eastAsia="zh-CN"/>
        </w:rPr>
        <w:t>招生工作</w:t>
      </w:r>
      <w:r>
        <w:rPr>
          <w:rFonts w:hint="eastAsia"/>
        </w:rPr>
        <w:t>小组</w:t>
      </w:r>
      <w:r>
        <w:rPr>
          <w:rFonts w:hint="eastAsia"/>
          <w:lang w:eastAsia="zh-CN"/>
        </w:rPr>
        <w:t>、复试小组、外国语听力与口语测试小组，</w:t>
      </w:r>
      <w:r>
        <w:rPr>
          <w:rFonts w:hint="eastAsia"/>
        </w:rPr>
        <w:t>全面负责硕士研究生复试录取工作。做到压实责任，统筹考虑疫情防控、复试录取、网络技术、后勤保障等各方面因素，并对相关人员进行政策、纪律、规则及程序等方面的教育和培训。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三、复试比例与招生计划</w:t>
      </w:r>
    </w:p>
    <w:p>
      <w:pPr>
        <w:pStyle w:val="4"/>
        <w:spacing w:before="0" w:beforeAutospacing="0" w:after="0" w:afterAutospacing="0" w:line="360" w:lineRule="auto"/>
        <w:ind w:firstLine="480"/>
        <w:jc w:val="both"/>
        <w:rPr>
          <w:rFonts w:hint="eastAsia"/>
        </w:rPr>
      </w:pPr>
      <w:r>
        <w:rPr>
          <w:rFonts w:hint="eastAsia"/>
        </w:rPr>
        <w:t>复试采取差额形式，对于一志愿生源充足的专业，复试比例为</w:t>
      </w:r>
      <w:r>
        <w:rPr>
          <w:rFonts w:hint="eastAsia"/>
          <w:lang w:val="en-US" w:eastAsia="zh-CN"/>
        </w:rPr>
        <w:t>120-150</w:t>
      </w:r>
      <w:r>
        <w:rPr>
          <w:rFonts w:hint="eastAsia"/>
        </w:rPr>
        <w:t xml:space="preserve"> %；生源超过计划数未达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 xml:space="preserve"> %的，按实际比例复试。生源不足的专业通过调剂完成招生计划，调剂复试比例为</w:t>
      </w:r>
      <w:r>
        <w:rPr>
          <w:rFonts w:hint="eastAsia"/>
          <w:lang w:val="en-US" w:eastAsia="zh-CN"/>
        </w:rPr>
        <w:t>120-150</w:t>
      </w:r>
      <w:r>
        <w:rPr>
          <w:rFonts w:hint="eastAsia"/>
        </w:rPr>
        <w:t>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各专业招生计划情况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6"/>
        <w:tblW w:w="787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15"/>
        <w:gridCol w:w="945"/>
        <w:gridCol w:w="885"/>
        <w:gridCol w:w="1215"/>
        <w:gridCol w:w="1260"/>
        <w:gridCol w:w="108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261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推免数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招生计划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一志愿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神经生物学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遗传学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需调剂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水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生生物学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</w:tc>
        <w:tc>
          <w:tcPr>
            <w:tcW w:w="945" w:type="dxa"/>
            <w:vAlign w:val="top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学术型</w:t>
            </w:r>
          </w:p>
        </w:tc>
        <w:tc>
          <w:tcPr>
            <w:tcW w:w="885" w:type="dxa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FF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60" w:type="dxa"/>
          </w:tcPr>
          <w:p>
            <w:pPr>
              <w:widowControl/>
              <w:jc w:val="right"/>
              <w:rPr>
                <w:rFonts w:hint="default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095" w:type="dxa"/>
            <w:gridSpan w:val="2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复试需要提交的材料及提交时间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（一）资格审核必备材料： </w:t>
      </w:r>
    </w:p>
    <w:p>
      <w:pPr>
        <w:pStyle w:val="10"/>
        <w:numPr>
          <w:ilvl w:val="0"/>
          <w:numId w:val="3"/>
        </w:numPr>
        <w:spacing w:line="480" w:lineRule="exact"/>
        <w:ind w:firstLineChars="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《南昌大学2021年研究生招生思想政治品德考核表》，需审查盖章。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⑵应届本科毕业生：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①完整注册后的学生证（高校教务部门颁发的学生证）；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②《教育部学籍在线验证报告》的打印件（网址：http://www.chsi.com.cn/xlcx/bgcx.jsp）；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③大学期间所在学校学籍管理部门公章的成绩证明；或档案中成绩单复印件（加盖档案单位公章）。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④《全日制应届本科毕业生证明》（填写完毕后加盖学籍管理部门公章）,仅用于证明为本科应届生用。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⑶往届本科毕业生：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①本科毕业证书、学位证书原件；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②《教育部学历证书电子注册备案表》的打印件（网址：http://www.chsi.com.cn/xlcx/）；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③因毕业时间早而不能在线验证的，需提供教育部《中国高等教育学历认证报告》（网址：http://www.chsi.com.cn/xlrz/）；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④专升本考生还需提供录取名册（复印件上需盖有红章）；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⑸本人准考证、身份证复印件（正反面复印在同一张页面，注明研招复试资格审查用，同时交验原件）。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以上材料必须是原件扫描、复印件或打印件（包括有效身份证件），且统一用A4纸复印，并上传系统。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  <w:t>纸质版材料（含体检表，二甲及二甲以上院体检有效）在4月2（寄出时间）前寄给学校（顺丰）。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  <w:t>地址：南昌市南昌大学前湖校区生命科学学院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  <w:t>收件人：李文卓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 w:bidi="ar-SA"/>
        </w:rPr>
        <w:t>电话：0791-83968957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（二）提交时间：考试需在2021年3月27、28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日上传资格审查材料。学院在29号对学生资格进行审查，资格审查不合格不能进行复试。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、复试要求</w:t>
      </w:r>
    </w:p>
    <w:p>
      <w:pPr>
        <w:pStyle w:val="4"/>
        <w:spacing w:before="0" w:beforeAutospacing="0" w:after="0" w:afterAutospacing="0" w:line="360" w:lineRule="auto"/>
        <w:ind w:firstLine="280" w:firstLineChar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（一）复试方式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复试采用网络面试方式，平台为学信网远程复试系统，备用为腾讯会议。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专业课笔试（100分），采用网络笔试，撰写综合型开放式小论文方式，用以检查学生专业基础知识背景、知识灵活运用能力、发现问题解决问题能力；专业综合面试（100分）；外国语听力与口语测试（50分）。专业课笔试、专业素质综合面试及格分均为60分，外国语听力与口语测试及格分为30分。任一科目不及格者不予录取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英语口语听力及专业综合面试环节，复试小组成员需在《南昌大学2021年硕士研究生入学考试复试综合面试情况记录表》上记录面试内容，给出评语并当场打分，有涂改需当场签名。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拟录取结果将在全国研究生招生信息公开平台公示。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360" w:lineRule="auto"/>
        <w:ind w:firstLine="280" w:firstLineChars="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网络远程复试要求（考生须准备的软、硬件设施及环境要求）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见研究生院官网通知要求</w:t>
      </w:r>
    </w:p>
    <w:p>
      <w:pPr>
        <w:pStyle w:val="4"/>
        <w:numPr>
          <w:ilvl w:val="0"/>
          <w:numId w:val="4"/>
        </w:numPr>
        <w:spacing w:before="0" w:beforeAutospacing="0" w:after="0" w:afterAutospacing="0" w:line="360" w:lineRule="auto"/>
        <w:ind w:left="0" w:leftChars="0" w:firstLine="280" w:firstLineChars="1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复试时间</w:t>
      </w: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754"/>
        <w:gridCol w:w="3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笔试复试时间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面试复试时间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日上午9:00-9:45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生化与分子生物学，遗传学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水生生物学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月1日上午10:00-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神经生物学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月1日上午9:00-9:45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月1日上午10:00-</w:t>
            </w:r>
          </w:p>
        </w:tc>
      </w:tr>
    </w:tbl>
    <w:p>
      <w:pPr>
        <w:pStyle w:val="4"/>
        <w:numPr>
          <w:ilvl w:val="0"/>
          <w:numId w:val="0"/>
        </w:numPr>
        <w:spacing w:before="0" w:beforeAutospacing="0" w:after="0" w:afterAutospacing="0" w:line="360" w:lineRule="auto"/>
        <w:ind w:leftChars="1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英语口语及听力：细胞生物学、水生生物学、生态学、神经生物学考生在3月31号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9:00开始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进行；植物学、动物学、微生物、生化与分子生物学、遗传学考生在4月1号</w:t>
      </w:r>
      <w:r>
        <w:rPr>
          <w:rFonts w:hint="eastAsia" w:cs="宋体"/>
          <w:kern w:val="0"/>
          <w:sz w:val="24"/>
          <w:szCs w:val="24"/>
          <w:lang w:val="en-US" w:eastAsia="zh-CN" w:bidi="ar-SA"/>
        </w:rPr>
        <w:t>9:00开始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进行。</w:t>
      </w:r>
    </w:p>
    <w:p>
      <w:pPr>
        <w:pStyle w:val="10"/>
        <w:numPr>
          <w:ilvl w:val="0"/>
          <w:numId w:val="0"/>
        </w:numPr>
        <w:ind w:left="420" w:leftChars="0"/>
        <w:rPr>
          <w:rFonts w:hint="eastAsia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kern w:val="0"/>
          <w:sz w:val="28"/>
          <w:szCs w:val="28"/>
          <w:lang w:val="en-US" w:eastAsia="zh-CN" w:bidi="ar-SA"/>
        </w:rPr>
        <w:t>考生需提前半小时进入考试房间，检测网络情况，做好考试准备。学</w:t>
      </w:r>
      <w:r>
        <w:rPr>
          <w:rFonts w:hint="eastAsia"/>
          <w:b/>
          <w:bCs/>
          <w:sz w:val="28"/>
          <w:szCs w:val="28"/>
          <w:lang w:val="en-US" w:eastAsia="zh-CN"/>
        </w:rPr>
        <w:t>生</w:t>
      </w:r>
      <w:r>
        <w:rPr>
          <w:rFonts w:hint="eastAsia" w:cs="宋体"/>
          <w:b/>
          <w:bCs/>
          <w:kern w:val="0"/>
          <w:sz w:val="28"/>
          <w:szCs w:val="28"/>
          <w:lang w:val="en-US" w:eastAsia="zh-CN" w:bidi="ar-SA"/>
        </w:rPr>
        <w:t>端如果出现网络卡顿时，考试需在2分钟内电话汇报情况，否则按正常进行考试处理，考官就已完成部分打分，按完成考试处理。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sz w:val="28"/>
          <w:szCs w:val="28"/>
        </w:rPr>
        <w:t>复试成绩计算及录取原则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复试成绩总分为 250 分。其中专业课笔试满分为 100分；专业综合面试满分为 100 分；外国语听力与口语测试满分为50 分。专业课笔试、专业素质综合面试及格分均为 60 分，外国语听力与口语测试及格分为 30 分。任一科目不及格者不予录取。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一志愿考生：（初试分数/初试总分值）*60+（复试总分/250）*40；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调剂志愿考生：（初试分数/初试总分值）*50+（复试总分/250）*50。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考生的总成绩分专业按第一志愿考生和调剂考生分别排名，一志愿优先录取，录取及替补名单，在学院张榜公示。 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>
      <w:pPr>
        <w:numPr>
          <w:ilvl w:val="0"/>
          <w:numId w:val="5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信息公开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本着公开公平公正原则，学院拟录取工作在纪检全程监督下进行。复试及录取名单在研究生院、学院公示。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学院咨询电话：0791-83968957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对招生有疑议，可以向学院党政领导申诉：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书记办公室：0791-839698260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880" w:firstLineChars="21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生命科学学院</w:t>
      </w:r>
    </w:p>
    <w:p>
      <w:pPr>
        <w:numPr>
          <w:ilvl w:val="0"/>
          <w:numId w:val="0"/>
        </w:numPr>
        <w:ind w:firstLine="5880" w:firstLineChars="21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2012年3月25日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161B7"/>
    <w:multiLevelType w:val="singleLevel"/>
    <w:tmpl w:val="9CB161B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7AC401"/>
    <w:multiLevelType w:val="singleLevel"/>
    <w:tmpl w:val="BB7AC4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42E0CD"/>
    <w:multiLevelType w:val="singleLevel"/>
    <w:tmpl w:val="CA42E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A8734FE"/>
    <w:multiLevelType w:val="singleLevel"/>
    <w:tmpl w:val="1A8734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5466249"/>
    <w:multiLevelType w:val="multilevel"/>
    <w:tmpl w:val="75466249"/>
    <w:lvl w:ilvl="0" w:tentative="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A2"/>
    <w:rsid w:val="0008328B"/>
    <w:rsid w:val="00094EB0"/>
    <w:rsid w:val="0028046F"/>
    <w:rsid w:val="00314506"/>
    <w:rsid w:val="003B15DA"/>
    <w:rsid w:val="004438A2"/>
    <w:rsid w:val="0045194A"/>
    <w:rsid w:val="00652A1D"/>
    <w:rsid w:val="0069418C"/>
    <w:rsid w:val="00754542"/>
    <w:rsid w:val="007D3A14"/>
    <w:rsid w:val="00B32FF1"/>
    <w:rsid w:val="00B62E24"/>
    <w:rsid w:val="00C00A26"/>
    <w:rsid w:val="00CF2EF8"/>
    <w:rsid w:val="00EB46C3"/>
    <w:rsid w:val="00F0736F"/>
    <w:rsid w:val="00F916E4"/>
    <w:rsid w:val="0E6A0318"/>
    <w:rsid w:val="12F0448C"/>
    <w:rsid w:val="183652F6"/>
    <w:rsid w:val="1EF961B8"/>
    <w:rsid w:val="232D6039"/>
    <w:rsid w:val="2FC509AA"/>
    <w:rsid w:val="4AE37691"/>
    <w:rsid w:val="4D8F4286"/>
    <w:rsid w:val="5C3260D5"/>
    <w:rsid w:val="65B66671"/>
    <w:rsid w:val="78FD6B4A"/>
    <w:rsid w:val="79E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7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style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23C88-A6CA-40A9-9E72-B84B81CA3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563</Words>
  <Characters>3215</Characters>
  <Lines>26</Lines>
  <Paragraphs>7</Paragraphs>
  <TotalTime>135</TotalTime>
  <ScaleCrop>false</ScaleCrop>
  <LinksUpToDate>false</LinksUpToDate>
  <CharactersWithSpaces>3771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2020-05-10T03:33:00Z</dcterms:created>
  <dc:creator>Administrator</dc:creator>
  <cp:lastModifiedBy>Lenovo</cp:lastModifiedBy>
  <cp:lastPrinted>2021-03-25T04:56:00Z</cp:lastPrinted>
  <dcterms:modified xsi:type="dcterms:W3CDTF">2021-03-26T04:28:49Z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