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17" w:rsidRPr="006741E5" w:rsidRDefault="00C80C22" w:rsidP="00E02C17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黑体" w:cs="Times New Roman"/>
          <w:sz w:val="28"/>
          <w:szCs w:val="28"/>
        </w:rPr>
        <w:t>江西师范大学</w:t>
      </w:r>
      <w:r w:rsidR="00E02C17" w:rsidRPr="006741E5">
        <w:rPr>
          <w:rFonts w:ascii="Times New Roman" w:eastAsia="黑体" w:hAnsi="黑体" w:cs="Times New Roman"/>
          <w:sz w:val="28"/>
          <w:szCs w:val="28"/>
        </w:rPr>
        <w:t>先进材料研究院</w:t>
      </w:r>
      <w:r w:rsidR="00E02C17" w:rsidRPr="006741E5">
        <w:rPr>
          <w:rFonts w:ascii="Times New Roman" w:eastAsia="黑体" w:hAnsi="Times New Roman" w:cs="Times New Roman"/>
          <w:sz w:val="28"/>
          <w:szCs w:val="28"/>
        </w:rPr>
        <w:t>202</w:t>
      </w:r>
      <w:r w:rsidR="00451657">
        <w:rPr>
          <w:rFonts w:ascii="Times New Roman" w:eastAsia="黑体" w:hAnsi="Times New Roman" w:cs="Times New Roman" w:hint="eastAsia"/>
          <w:sz w:val="28"/>
          <w:szCs w:val="28"/>
        </w:rPr>
        <w:t>1</w:t>
      </w:r>
      <w:r w:rsidR="00E02C17">
        <w:rPr>
          <w:rFonts w:ascii="Times New Roman" w:eastAsia="黑体" w:hAnsi="黑体" w:cs="Times New Roman"/>
          <w:sz w:val="28"/>
          <w:szCs w:val="28"/>
        </w:rPr>
        <w:t>年硕士研究生</w:t>
      </w:r>
      <w:r w:rsidR="00521EC4">
        <w:rPr>
          <w:rFonts w:ascii="Times New Roman" w:eastAsia="黑体" w:hAnsi="黑体" w:cs="Times New Roman"/>
          <w:sz w:val="28"/>
          <w:szCs w:val="28"/>
        </w:rPr>
        <w:t>招生</w:t>
      </w:r>
      <w:r w:rsidR="00E02C17">
        <w:rPr>
          <w:rFonts w:ascii="Times New Roman" w:eastAsia="黑体" w:hAnsi="黑体" w:cs="Times New Roman"/>
          <w:sz w:val="28"/>
          <w:szCs w:val="28"/>
        </w:rPr>
        <w:t>调剂公告</w:t>
      </w:r>
    </w:p>
    <w:p w:rsidR="00521EC4" w:rsidRDefault="00521EC4" w:rsidP="00521EC4">
      <w:pPr>
        <w:spacing w:line="360" w:lineRule="auto"/>
        <w:ind w:firstLineChars="200" w:firstLine="480"/>
        <w:rPr>
          <w:rFonts w:ascii="Times New Roman" w:eastAsia="楷体" w:hAnsi="楷体" w:cs="Times New Roman"/>
          <w:sz w:val="24"/>
          <w:szCs w:val="24"/>
        </w:rPr>
      </w:pPr>
    </w:p>
    <w:p w:rsidR="006757C8" w:rsidRDefault="006757C8" w:rsidP="00521EC4">
      <w:pPr>
        <w:spacing w:line="520" w:lineRule="exact"/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 w:rsidRPr="006757C8">
        <w:rPr>
          <w:rFonts w:ascii="Times New Roman" w:eastAsia="仿宋" w:hAnsi="仿宋" w:cs="Times New Roman" w:hint="eastAsia"/>
          <w:sz w:val="24"/>
          <w:szCs w:val="24"/>
        </w:rPr>
        <w:t>江西师范大学先进材料研究院成立于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2017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年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10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月，依托分子筛膜材料国家地方联合工程实验室、无机膜材料国际科技合作基地、江西省无机膜材料工程技术研究中心、江西省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2011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协同创新中心等国家级、省部级平台，建设有一支包括江西省“井冈学者”特聘教授、赣鄱英才“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555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”工程领军人才、江西省主要学科学术和技术带头人等在内的高水平研究队伍，固定专职研究人员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18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人，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100%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具有博士学位，其中教授（或研究员）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3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人、副教授（或高级实验师）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3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人。研究院现拥有约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5000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平米的实验室和优良的仪器设备条件，拥有材料科学与工程一级学科硕士点，在校全日制博士及硕士研究生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60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余人。近年来，研究院先后承担了包括国家“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863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”计划重点项目、国家科技支撑计划项目、国家自然科学基金项目在内的各级各类课题多项，科研经费近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5000</w:t>
      </w:r>
      <w:r w:rsidRPr="006757C8">
        <w:rPr>
          <w:rFonts w:ascii="Times New Roman" w:eastAsia="仿宋" w:hAnsi="仿宋" w:cs="Times New Roman" w:hint="eastAsia"/>
          <w:sz w:val="24"/>
          <w:szCs w:val="24"/>
        </w:rPr>
        <w:t>万元，取得了一批高水平研究成果，为相关行业、江西地方经济建设和社会发展作出了积极贡献。</w:t>
      </w:r>
    </w:p>
    <w:p w:rsidR="00521EC4" w:rsidRPr="00521EC4" w:rsidRDefault="0065505E" w:rsidP="00521EC4">
      <w:pPr>
        <w:spacing w:line="52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仿宋" w:cs="Times New Roman" w:hint="eastAsia"/>
          <w:sz w:val="24"/>
          <w:szCs w:val="24"/>
        </w:rPr>
        <w:t>我院</w:t>
      </w:r>
      <w:r w:rsidR="006757C8" w:rsidRPr="006757C8">
        <w:rPr>
          <w:rFonts w:ascii="Times New Roman" w:eastAsia="仿宋" w:hAnsi="仿宋" w:cs="Times New Roman" w:hint="eastAsia"/>
          <w:sz w:val="24"/>
          <w:szCs w:val="24"/>
        </w:rPr>
        <w:t>拥有材料科学与工程一级学科硕士学位授权点（学术型），</w:t>
      </w:r>
      <w:r w:rsidR="006757C8" w:rsidRPr="006757C8">
        <w:rPr>
          <w:rFonts w:ascii="Times New Roman" w:eastAsia="仿宋" w:hAnsi="仿宋" w:cs="Times New Roman" w:hint="eastAsia"/>
          <w:sz w:val="24"/>
          <w:szCs w:val="24"/>
        </w:rPr>
        <w:t>2020</w:t>
      </w:r>
      <w:r w:rsidR="006757C8" w:rsidRPr="006757C8">
        <w:rPr>
          <w:rFonts w:ascii="Times New Roman" w:eastAsia="仿宋" w:hAnsi="仿宋" w:cs="Times New Roman" w:hint="eastAsia"/>
          <w:sz w:val="24"/>
          <w:szCs w:val="24"/>
        </w:rPr>
        <w:t>年材料学科进入全球</w:t>
      </w:r>
      <w:r w:rsidR="006757C8" w:rsidRPr="006757C8">
        <w:rPr>
          <w:rFonts w:ascii="Times New Roman" w:eastAsia="仿宋" w:hAnsi="仿宋" w:cs="Times New Roman" w:hint="eastAsia"/>
          <w:sz w:val="24"/>
          <w:szCs w:val="24"/>
        </w:rPr>
        <w:t>ESI</w:t>
      </w:r>
      <w:r w:rsidR="006757C8" w:rsidRPr="006757C8">
        <w:rPr>
          <w:rFonts w:ascii="Times New Roman" w:eastAsia="仿宋" w:hAnsi="仿宋" w:cs="Times New Roman" w:hint="eastAsia"/>
          <w:sz w:val="24"/>
          <w:szCs w:val="24"/>
        </w:rPr>
        <w:t>前</w:t>
      </w:r>
      <w:r w:rsidR="006757C8" w:rsidRPr="006757C8">
        <w:rPr>
          <w:rFonts w:ascii="Times New Roman" w:eastAsia="仿宋" w:hAnsi="仿宋" w:cs="Times New Roman" w:hint="eastAsia"/>
          <w:sz w:val="24"/>
          <w:szCs w:val="24"/>
        </w:rPr>
        <w:t>1%</w:t>
      </w:r>
      <w:r w:rsidR="006757C8" w:rsidRPr="006757C8">
        <w:rPr>
          <w:rFonts w:ascii="Times New Roman" w:eastAsia="仿宋" w:hAnsi="仿宋" w:cs="Times New Roman" w:hint="eastAsia"/>
          <w:sz w:val="24"/>
          <w:szCs w:val="24"/>
        </w:rPr>
        <w:t>；师资精良、经费充足、设备一流，且与国内外高水平实验室具有优良的合作基础，我们将为成绩优秀，进取心强的学生提供到国外或者国内一流实验室去从事博士后研究、攻读博士学位或者其他合作交流及求职、深造的机会。</w:t>
      </w:r>
      <w:r>
        <w:rPr>
          <w:rFonts w:ascii="Times New Roman" w:eastAsia="仿宋" w:hAnsi="仿宋" w:cs="Times New Roman" w:hint="eastAsia"/>
          <w:sz w:val="24"/>
          <w:szCs w:val="24"/>
        </w:rPr>
        <w:t>我院</w:t>
      </w:r>
      <w:r w:rsidR="006757C8">
        <w:rPr>
          <w:rFonts w:ascii="Times New Roman" w:eastAsia="仿宋" w:hAnsi="仿宋" w:cs="Times New Roman" w:hint="eastAsia"/>
          <w:sz w:val="24"/>
          <w:szCs w:val="24"/>
        </w:rPr>
        <w:t>现有</w:t>
      </w:r>
      <w:r w:rsidR="006757C8" w:rsidRPr="00521EC4">
        <w:rPr>
          <w:rFonts w:ascii="Times New Roman" w:eastAsia="仿宋" w:hAnsi="仿宋" w:cs="Times New Roman"/>
          <w:sz w:val="24"/>
          <w:szCs w:val="24"/>
        </w:rPr>
        <w:t>材料科学与工程（</w:t>
      </w:r>
      <w:r w:rsidR="006757C8" w:rsidRPr="00521EC4">
        <w:rPr>
          <w:rFonts w:ascii="Times New Roman" w:eastAsia="仿宋" w:hAnsi="Times New Roman" w:cs="Times New Roman"/>
          <w:sz w:val="24"/>
          <w:szCs w:val="24"/>
        </w:rPr>
        <w:t>080500</w:t>
      </w:r>
      <w:r w:rsidR="006757C8" w:rsidRPr="00521EC4">
        <w:rPr>
          <w:rFonts w:ascii="Times New Roman" w:eastAsia="仿宋" w:hAnsi="仿宋" w:cs="Times New Roman"/>
          <w:sz w:val="24"/>
          <w:szCs w:val="24"/>
        </w:rPr>
        <w:t>）专业可接收调剂生源，欢迎有意向调剂我院</w:t>
      </w:r>
      <w:r w:rsidR="006757C8">
        <w:rPr>
          <w:rFonts w:ascii="Times New Roman" w:eastAsia="仿宋" w:hAnsi="仿宋" w:cs="Times New Roman"/>
          <w:sz w:val="24"/>
          <w:szCs w:val="24"/>
        </w:rPr>
        <w:t>的考生密切关注江西师范大学研究生招生</w:t>
      </w:r>
      <w:r w:rsidR="006757C8" w:rsidRPr="00521EC4">
        <w:rPr>
          <w:rFonts w:ascii="Times New Roman" w:eastAsia="仿宋" w:hAnsi="仿宋" w:cs="Times New Roman"/>
          <w:sz w:val="24"/>
          <w:szCs w:val="24"/>
        </w:rPr>
        <w:t>网</w:t>
      </w:r>
      <w:r w:rsidR="006757C8">
        <w:rPr>
          <w:rFonts w:ascii="Times New Roman" w:eastAsia="仿宋" w:hAnsi="仿宋" w:cs="Times New Roman" w:hint="eastAsia"/>
          <w:sz w:val="24"/>
          <w:szCs w:val="24"/>
        </w:rPr>
        <w:t>（</w:t>
      </w:r>
      <w:r w:rsidR="006757C8" w:rsidRPr="006757C8">
        <w:rPr>
          <w:rFonts w:ascii="Times New Roman" w:eastAsia="仿宋" w:hAnsi="仿宋" w:cs="Times New Roman"/>
          <w:sz w:val="24"/>
          <w:szCs w:val="24"/>
        </w:rPr>
        <w:t>https://yz.jxnu.edu.cn/</w:t>
      </w:r>
      <w:r w:rsidR="006757C8">
        <w:rPr>
          <w:rFonts w:ascii="Times New Roman" w:eastAsia="仿宋" w:hAnsi="仿宋" w:cs="Times New Roman" w:hint="eastAsia"/>
          <w:sz w:val="24"/>
          <w:szCs w:val="24"/>
        </w:rPr>
        <w:t>）</w:t>
      </w:r>
      <w:r w:rsidR="006757C8" w:rsidRPr="00521EC4">
        <w:rPr>
          <w:rFonts w:ascii="Times New Roman" w:eastAsia="仿宋" w:hAnsi="仿宋" w:cs="Times New Roman"/>
          <w:sz w:val="24"/>
          <w:szCs w:val="24"/>
        </w:rPr>
        <w:t>和</w:t>
      </w:r>
      <w:r w:rsidR="006757C8">
        <w:rPr>
          <w:rFonts w:ascii="Times New Roman" w:eastAsia="仿宋" w:hAnsi="仿宋" w:cs="Times New Roman" w:hint="eastAsia"/>
          <w:sz w:val="24"/>
          <w:szCs w:val="24"/>
        </w:rPr>
        <w:t>我院</w:t>
      </w:r>
      <w:r w:rsidR="006757C8" w:rsidRPr="00521EC4">
        <w:rPr>
          <w:rFonts w:ascii="Times New Roman" w:eastAsia="仿宋" w:hAnsi="仿宋" w:cs="Times New Roman"/>
          <w:sz w:val="24"/>
          <w:szCs w:val="24"/>
        </w:rPr>
        <w:t>网站</w:t>
      </w:r>
      <w:r w:rsidR="006757C8">
        <w:rPr>
          <w:rFonts w:ascii="Times New Roman" w:eastAsia="仿宋" w:hAnsi="仿宋" w:cs="Times New Roman" w:hint="eastAsia"/>
          <w:sz w:val="24"/>
          <w:szCs w:val="24"/>
        </w:rPr>
        <w:t>（</w:t>
      </w:r>
      <w:r w:rsidR="006757C8">
        <w:rPr>
          <w:rFonts w:ascii="Times New Roman" w:eastAsia="仿宋" w:hAnsi="仿宋" w:cs="Times New Roman" w:hint="eastAsia"/>
          <w:sz w:val="24"/>
          <w:szCs w:val="24"/>
        </w:rPr>
        <w:t>https://iam.jxnu.edu.cn</w:t>
      </w:r>
      <w:r w:rsidR="006757C8">
        <w:rPr>
          <w:rFonts w:ascii="Times New Roman" w:eastAsia="仿宋" w:hAnsi="仿宋" w:cs="Times New Roman" w:hint="eastAsia"/>
          <w:sz w:val="24"/>
          <w:szCs w:val="24"/>
        </w:rPr>
        <w:t>）</w:t>
      </w:r>
      <w:r w:rsidR="006757C8" w:rsidRPr="00521EC4">
        <w:rPr>
          <w:rFonts w:ascii="Times New Roman" w:eastAsia="仿宋" w:hAnsi="仿宋" w:cs="Times New Roman"/>
          <w:sz w:val="24"/>
          <w:szCs w:val="24"/>
        </w:rPr>
        <w:t>。</w:t>
      </w:r>
    </w:p>
    <w:p w:rsidR="00521EC4" w:rsidRPr="00521EC4" w:rsidRDefault="006757C8" w:rsidP="00521EC4">
      <w:pPr>
        <w:spacing w:line="520" w:lineRule="exac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t>一</w:t>
      </w:r>
      <w:r w:rsidR="00521EC4" w:rsidRPr="00521EC4">
        <w:rPr>
          <w:rFonts w:ascii="Times New Roman" w:eastAsia="仿宋" w:hAnsi="仿宋" w:cs="Times New Roman"/>
          <w:b/>
          <w:sz w:val="24"/>
          <w:szCs w:val="24"/>
        </w:rPr>
        <w:t>、调剂基本条件</w:t>
      </w:r>
    </w:p>
    <w:p w:rsidR="00521EC4" w:rsidRPr="00521EC4" w:rsidRDefault="00521EC4" w:rsidP="00521EC4">
      <w:pPr>
        <w:spacing w:line="52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21EC4">
        <w:rPr>
          <w:rFonts w:ascii="Times New Roman" w:eastAsia="仿宋" w:hAnsi="仿宋" w:cs="Times New Roman"/>
          <w:sz w:val="24"/>
          <w:szCs w:val="24"/>
        </w:rPr>
        <w:t>（一）符合《江西师范大学</w:t>
      </w:r>
      <w:r w:rsidRPr="00521EC4">
        <w:rPr>
          <w:rFonts w:ascii="Times New Roman" w:eastAsia="仿宋" w:hAnsi="Times New Roman" w:cs="Times New Roman"/>
          <w:sz w:val="24"/>
          <w:szCs w:val="24"/>
        </w:rPr>
        <w:t>2021</w:t>
      </w:r>
      <w:r w:rsidRPr="00521EC4">
        <w:rPr>
          <w:rFonts w:ascii="Times New Roman" w:eastAsia="仿宋" w:hAnsi="仿宋" w:cs="Times New Roman"/>
          <w:sz w:val="24"/>
          <w:szCs w:val="24"/>
        </w:rPr>
        <w:t>年攻读硕士学位研究生招生简章》中规定的材料科学与工程专业相关报考条件。</w:t>
      </w:r>
    </w:p>
    <w:p w:rsidR="00521EC4" w:rsidRPr="00521EC4" w:rsidRDefault="00521EC4" w:rsidP="00521EC4">
      <w:pPr>
        <w:spacing w:line="52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21EC4">
        <w:rPr>
          <w:rFonts w:ascii="Times New Roman" w:eastAsia="仿宋" w:hAnsi="仿宋" w:cs="Times New Roman"/>
          <w:sz w:val="24"/>
          <w:szCs w:val="24"/>
        </w:rPr>
        <w:t>（二）初试成绩符合第一志愿报考专业</w:t>
      </w:r>
      <w:r w:rsidR="0065505E">
        <w:rPr>
          <w:rFonts w:ascii="Times New Roman" w:eastAsia="仿宋" w:hAnsi="仿宋" w:cs="Times New Roman"/>
          <w:sz w:val="24"/>
          <w:szCs w:val="24"/>
        </w:rPr>
        <w:t>所在</w:t>
      </w:r>
      <w:r w:rsidRPr="00521EC4">
        <w:rPr>
          <w:rFonts w:ascii="Times New Roman" w:eastAsia="仿宋" w:hAnsi="Times New Roman" w:cs="Times New Roman"/>
          <w:sz w:val="24"/>
          <w:szCs w:val="24"/>
        </w:rPr>
        <w:t>A</w:t>
      </w:r>
      <w:r w:rsidRPr="00521EC4">
        <w:rPr>
          <w:rFonts w:ascii="Times New Roman" w:eastAsia="仿宋" w:hAnsi="仿宋" w:cs="Times New Roman"/>
          <w:sz w:val="24"/>
          <w:szCs w:val="24"/>
        </w:rPr>
        <w:t>类地区</w:t>
      </w:r>
      <w:r w:rsidR="0065505E">
        <w:rPr>
          <w:rFonts w:ascii="Times New Roman" w:eastAsia="仿宋" w:hAnsi="仿宋" w:cs="Times New Roman" w:hint="eastAsia"/>
          <w:sz w:val="24"/>
          <w:szCs w:val="24"/>
        </w:rPr>
        <w:t>2021</w:t>
      </w:r>
      <w:r w:rsidR="0065505E">
        <w:rPr>
          <w:rFonts w:ascii="Times New Roman" w:eastAsia="仿宋" w:hAnsi="仿宋" w:cs="Times New Roman" w:hint="eastAsia"/>
          <w:sz w:val="24"/>
          <w:szCs w:val="24"/>
        </w:rPr>
        <w:t>年</w:t>
      </w:r>
      <w:r w:rsidRPr="00521EC4">
        <w:rPr>
          <w:rFonts w:ascii="Times New Roman" w:eastAsia="仿宋" w:hAnsi="仿宋" w:cs="Times New Roman"/>
          <w:sz w:val="24"/>
          <w:szCs w:val="24"/>
        </w:rPr>
        <w:t>全国硕士研究生招生考试进入复试的初试成绩工学分数线。</w:t>
      </w:r>
    </w:p>
    <w:p w:rsidR="00521EC4" w:rsidRDefault="00521EC4" w:rsidP="00521EC4">
      <w:pPr>
        <w:spacing w:line="520" w:lineRule="exact"/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 w:rsidRPr="00521EC4">
        <w:rPr>
          <w:rFonts w:ascii="Times New Roman" w:eastAsia="仿宋" w:hAnsi="仿宋" w:cs="Times New Roman"/>
          <w:sz w:val="24"/>
          <w:szCs w:val="24"/>
        </w:rPr>
        <w:t>（三）调入专业与第一志愿报考专业相同或相近，且在同一学科门类进行调</w:t>
      </w:r>
      <w:r w:rsidRPr="00521EC4">
        <w:rPr>
          <w:rFonts w:ascii="Times New Roman" w:eastAsia="仿宋" w:hAnsi="仿宋" w:cs="Times New Roman"/>
          <w:sz w:val="24"/>
          <w:szCs w:val="24"/>
        </w:rPr>
        <w:lastRenderedPageBreak/>
        <w:t>剂。</w:t>
      </w:r>
    </w:p>
    <w:p w:rsidR="0065505E" w:rsidRPr="00521EC4" w:rsidRDefault="0065505E" w:rsidP="00521EC4">
      <w:pPr>
        <w:spacing w:line="52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仿宋" w:cs="Times New Roman" w:hint="eastAsia"/>
          <w:sz w:val="24"/>
          <w:szCs w:val="24"/>
        </w:rPr>
        <w:t>（四）</w:t>
      </w:r>
      <w:r w:rsidRPr="0065505E">
        <w:rPr>
          <w:rFonts w:ascii="Times New Roman" w:eastAsia="仿宋" w:hAnsi="仿宋" w:cs="Times New Roman" w:hint="eastAsia"/>
          <w:sz w:val="24"/>
          <w:szCs w:val="24"/>
        </w:rPr>
        <w:t>考生初试科目与调入专业初试科目相同或相近，其中初试全国统一命题科目应与调入专业全国统一命题科目相同。非外语专业不接受外语科目为非英语的考生。</w:t>
      </w:r>
    </w:p>
    <w:p w:rsidR="00521EC4" w:rsidRPr="00521EC4" w:rsidRDefault="006757C8" w:rsidP="00521EC4">
      <w:pPr>
        <w:spacing w:line="520" w:lineRule="exact"/>
        <w:ind w:firstLine="200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t>二</w:t>
      </w:r>
      <w:r w:rsidR="00521EC4" w:rsidRPr="00521EC4">
        <w:rPr>
          <w:rFonts w:ascii="Times New Roman" w:eastAsia="仿宋" w:hAnsi="仿宋" w:cs="Times New Roman"/>
          <w:b/>
          <w:sz w:val="24"/>
          <w:szCs w:val="24"/>
        </w:rPr>
        <w:t>、调剂</w:t>
      </w:r>
      <w:r w:rsidR="0065505E">
        <w:rPr>
          <w:rFonts w:ascii="Times New Roman" w:eastAsia="仿宋" w:hAnsi="仿宋" w:cs="Times New Roman" w:hint="eastAsia"/>
          <w:b/>
          <w:sz w:val="24"/>
          <w:szCs w:val="24"/>
        </w:rPr>
        <w:t>名额</w:t>
      </w:r>
    </w:p>
    <w:p w:rsidR="00521EC4" w:rsidRPr="00521EC4" w:rsidRDefault="0065505E" w:rsidP="00521EC4">
      <w:pPr>
        <w:spacing w:line="52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调剂名额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sz w:val="24"/>
          <w:szCs w:val="24"/>
        </w:rPr>
        <w:t>20</w:t>
      </w:r>
      <w:r>
        <w:rPr>
          <w:rFonts w:ascii="Times New Roman" w:eastAsia="仿宋" w:hAnsi="Times New Roman" w:cs="Times New Roman" w:hint="eastAsia"/>
          <w:sz w:val="24"/>
          <w:szCs w:val="24"/>
        </w:rPr>
        <w:t>名。</w:t>
      </w:r>
    </w:p>
    <w:p w:rsidR="00521EC4" w:rsidRPr="00521EC4" w:rsidRDefault="006757C8" w:rsidP="00521EC4">
      <w:pPr>
        <w:spacing w:line="520" w:lineRule="exact"/>
        <w:ind w:firstLine="200"/>
        <w:rPr>
          <w:rFonts w:ascii="Times New Roman" w:eastAsia="仿宋" w:hAnsi="仿宋" w:cs="Times New Roman"/>
          <w:b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t>三</w:t>
      </w:r>
      <w:r w:rsidR="00521EC4" w:rsidRPr="00521EC4">
        <w:rPr>
          <w:rFonts w:ascii="Times New Roman" w:eastAsia="仿宋" w:hAnsi="仿宋" w:cs="Times New Roman"/>
          <w:b/>
          <w:sz w:val="24"/>
          <w:szCs w:val="24"/>
        </w:rPr>
        <w:t>、调剂</w:t>
      </w:r>
      <w:r w:rsidR="0065505E">
        <w:rPr>
          <w:rFonts w:ascii="Times New Roman" w:eastAsia="仿宋" w:hAnsi="仿宋" w:cs="Times New Roman" w:hint="eastAsia"/>
          <w:b/>
          <w:sz w:val="24"/>
          <w:szCs w:val="24"/>
        </w:rPr>
        <w:t>流程</w:t>
      </w:r>
    </w:p>
    <w:p w:rsidR="00521EC4" w:rsidRPr="00521EC4" w:rsidRDefault="00521EC4" w:rsidP="00521EC4">
      <w:pPr>
        <w:spacing w:line="52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21EC4">
        <w:rPr>
          <w:rFonts w:ascii="Times New Roman" w:eastAsia="仿宋" w:hAnsi="仿宋" w:cs="Times New Roman"/>
          <w:sz w:val="24"/>
          <w:szCs w:val="24"/>
        </w:rPr>
        <w:t>我院接收调剂考生（包括校内和校外考生）必须通过</w:t>
      </w:r>
      <w:r w:rsidRPr="00521EC4">
        <w:rPr>
          <w:rFonts w:ascii="Times New Roman" w:eastAsia="仿宋" w:hAnsi="Times New Roman" w:cs="Times New Roman"/>
          <w:sz w:val="24"/>
          <w:szCs w:val="24"/>
        </w:rPr>
        <w:t>“</w:t>
      </w:r>
      <w:r w:rsidRPr="00521EC4">
        <w:rPr>
          <w:rFonts w:ascii="Times New Roman" w:eastAsia="仿宋" w:hAnsi="仿宋" w:cs="Times New Roman"/>
          <w:sz w:val="24"/>
          <w:szCs w:val="24"/>
        </w:rPr>
        <w:t>全国硕士生招生调剂服务系统</w:t>
      </w:r>
      <w:r w:rsidRPr="00521EC4">
        <w:rPr>
          <w:rFonts w:ascii="Times New Roman" w:eastAsia="仿宋" w:hAnsi="Times New Roman" w:cs="Times New Roman"/>
          <w:sz w:val="24"/>
          <w:szCs w:val="24"/>
        </w:rPr>
        <w:t>”</w:t>
      </w:r>
      <w:r w:rsidRPr="00521EC4">
        <w:rPr>
          <w:rFonts w:ascii="Times New Roman" w:eastAsia="仿宋" w:hAnsi="仿宋" w:cs="Times New Roman"/>
          <w:sz w:val="24"/>
          <w:szCs w:val="24"/>
        </w:rPr>
        <w:t>（</w:t>
      </w:r>
      <w:r w:rsidRPr="00521EC4">
        <w:rPr>
          <w:rFonts w:ascii="Times New Roman" w:eastAsia="仿宋" w:hAnsi="Times New Roman" w:cs="Times New Roman"/>
          <w:sz w:val="24"/>
          <w:szCs w:val="24"/>
        </w:rPr>
        <w:t>http://yz.chsi.com.cn/yztj/</w:t>
      </w:r>
      <w:r w:rsidRPr="00521EC4">
        <w:rPr>
          <w:rFonts w:ascii="Times New Roman" w:eastAsia="仿宋" w:hAnsi="仿宋" w:cs="Times New Roman"/>
          <w:sz w:val="24"/>
          <w:szCs w:val="24"/>
        </w:rPr>
        <w:t>）进行。</w:t>
      </w:r>
      <w:r w:rsidRPr="00521EC4">
        <w:rPr>
          <w:rFonts w:ascii="Times New Roman" w:eastAsia="仿宋" w:hAnsi="Times New Roman" w:cs="Times New Roman"/>
          <w:sz w:val="24"/>
          <w:szCs w:val="24"/>
        </w:rPr>
        <w:t>“</w:t>
      </w:r>
      <w:r w:rsidRPr="00521EC4">
        <w:rPr>
          <w:rFonts w:ascii="Times New Roman" w:eastAsia="仿宋" w:hAnsi="仿宋" w:cs="Times New Roman"/>
          <w:sz w:val="24"/>
          <w:szCs w:val="24"/>
        </w:rPr>
        <w:t>全国硕士生招生调剂服务系统</w:t>
      </w:r>
      <w:r w:rsidRPr="00521EC4">
        <w:rPr>
          <w:rFonts w:ascii="Times New Roman" w:eastAsia="仿宋" w:hAnsi="Times New Roman" w:cs="Times New Roman"/>
          <w:sz w:val="24"/>
          <w:szCs w:val="24"/>
        </w:rPr>
        <w:t>”</w:t>
      </w:r>
      <w:r w:rsidRPr="00521EC4">
        <w:rPr>
          <w:rFonts w:ascii="Times New Roman" w:eastAsia="仿宋" w:hAnsi="仿宋" w:cs="Times New Roman"/>
          <w:sz w:val="24"/>
          <w:szCs w:val="24"/>
        </w:rPr>
        <w:t>开放时间</w:t>
      </w:r>
      <w:r w:rsidR="0065505E">
        <w:rPr>
          <w:rFonts w:ascii="Times New Roman" w:eastAsia="仿宋" w:hAnsi="仿宋" w:cs="Times New Roman" w:hint="eastAsia"/>
          <w:sz w:val="24"/>
          <w:szCs w:val="24"/>
        </w:rPr>
        <w:t>3</w:t>
      </w:r>
      <w:r w:rsidR="0065505E">
        <w:rPr>
          <w:rFonts w:ascii="Times New Roman" w:eastAsia="仿宋" w:hAnsi="仿宋" w:cs="Times New Roman" w:hint="eastAsia"/>
          <w:sz w:val="24"/>
          <w:szCs w:val="24"/>
        </w:rPr>
        <w:t>月</w:t>
      </w:r>
      <w:r w:rsidR="0065505E">
        <w:rPr>
          <w:rFonts w:ascii="Times New Roman" w:eastAsia="仿宋" w:hAnsi="仿宋" w:cs="Times New Roman" w:hint="eastAsia"/>
          <w:sz w:val="24"/>
          <w:szCs w:val="24"/>
        </w:rPr>
        <w:t>24</w:t>
      </w:r>
      <w:r w:rsidR="0065505E">
        <w:rPr>
          <w:rFonts w:ascii="Times New Roman" w:eastAsia="仿宋" w:hAnsi="仿宋" w:cs="Times New Roman" w:hint="eastAsia"/>
          <w:sz w:val="24"/>
          <w:szCs w:val="24"/>
        </w:rPr>
        <w:t>日</w:t>
      </w:r>
      <w:r w:rsidR="0065505E">
        <w:rPr>
          <w:rFonts w:ascii="Times New Roman" w:eastAsia="仿宋" w:hAnsi="仿宋" w:cs="Times New Roman" w:hint="eastAsia"/>
          <w:sz w:val="24"/>
          <w:szCs w:val="24"/>
        </w:rPr>
        <w:t>17:00</w:t>
      </w:r>
      <w:r w:rsidR="0065505E">
        <w:rPr>
          <w:rFonts w:ascii="Times New Roman" w:eastAsia="仿宋" w:hAnsi="仿宋" w:cs="Times New Roman" w:hint="eastAsia"/>
          <w:sz w:val="24"/>
          <w:szCs w:val="24"/>
        </w:rPr>
        <w:t>，具体</w:t>
      </w:r>
      <w:r w:rsidRPr="00521EC4">
        <w:rPr>
          <w:rFonts w:ascii="Times New Roman" w:eastAsia="仿宋" w:hAnsi="仿宋" w:cs="Times New Roman"/>
          <w:sz w:val="24"/>
          <w:szCs w:val="24"/>
        </w:rPr>
        <w:t>以江西师范大学研招网</w:t>
      </w:r>
      <w:r w:rsidR="0065505E">
        <w:rPr>
          <w:rFonts w:ascii="Times New Roman" w:eastAsia="仿宋" w:hAnsi="仿宋" w:cs="Times New Roman" w:hint="eastAsia"/>
          <w:sz w:val="24"/>
          <w:szCs w:val="24"/>
        </w:rPr>
        <w:t>和我院网站</w:t>
      </w:r>
      <w:r w:rsidRPr="00521EC4">
        <w:rPr>
          <w:rFonts w:ascii="Times New Roman" w:eastAsia="仿宋" w:hAnsi="仿宋" w:cs="Times New Roman"/>
          <w:sz w:val="24"/>
          <w:szCs w:val="24"/>
        </w:rPr>
        <w:t>公布为准，调剂考生按要求登录填报志愿，按流程完成调剂。</w:t>
      </w:r>
    </w:p>
    <w:p w:rsidR="00521EC4" w:rsidRPr="00521EC4" w:rsidRDefault="0065505E" w:rsidP="00521EC4">
      <w:pPr>
        <w:spacing w:line="52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复试工作详见我院网站公告通知</w:t>
      </w:r>
      <w:r w:rsidRPr="0065505E">
        <w:rPr>
          <w:rFonts w:ascii="Times New Roman" w:eastAsia="仿宋" w:hAnsi="Times New Roman" w:cs="Times New Roman" w:hint="eastAsia"/>
          <w:sz w:val="24"/>
          <w:szCs w:val="24"/>
        </w:rPr>
        <w:t>《</w:t>
      </w:r>
      <w:r>
        <w:rPr>
          <w:rFonts w:ascii="Times New Roman" w:eastAsia="仿宋" w:hAnsi="Times New Roman" w:cs="Times New Roman" w:hint="eastAsia"/>
          <w:sz w:val="24"/>
          <w:szCs w:val="24"/>
        </w:rPr>
        <w:t>先进材料研究院</w:t>
      </w:r>
      <w:r w:rsidRPr="0065505E">
        <w:rPr>
          <w:rFonts w:ascii="Times New Roman" w:eastAsia="仿宋" w:hAnsi="Times New Roman" w:cs="Times New Roman" w:hint="eastAsia"/>
          <w:sz w:val="24"/>
          <w:szCs w:val="24"/>
        </w:rPr>
        <w:t>2021</w:t>
      </w:r>
      <w:r w:rsidRPr="0065505E">
        <w:rPr>
          <w:rFonts w:ascii="Times New Roman" w:eastAsia="仿宋" w:hAnsi="Times New Roman" w:cs="Times New Roman" w:hint="eastAsia"/>
          <w:sz w:val="24"/>
          <w:szCs w:val="24"/>
        </w:rPr>
        <w:t>年硕士研究生复试录取工作方案》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:rsidR="00521EC4" w:rsidRPr="00521EC4" w:rsidRDefault="006757C8" w:rsidP="00521EC4">
      <w:pPr>
        <w:spacing w:line="520" w:lineRule="exac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t>四</w:t>
      </w:r>
      <w:r w:rsidR="00521EC4" w:rsidRPr="00521EC4">
        <w:rPr>
          <w:rFonts w:ascii="Times New Roman" w:eastAsia="仿宋" w:hAnsi="仿宋" w:cs="Times New Roman"/>
          <w:b/>
          <w:sz w:val="24"/>
          <w:szCs w:val="24"/>
        </w:rPr>
        <w:t>、联系方式：</w:t>
      </w:r>
    </w:p>
    <w:p w:rsidR="006757C8" w:rsidRDefault="006757C8" w:rsidP="00521EC4">
      <w:pPr>
        <w:spacing w:line="520" w:lineRule="exact"/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>
        <w:rPr>
          <w:rFonts w:ascii="Times New Roman" w:eastAsia="仿宋" w:hAnsi="仿宋" w:cs="Times New Roman"/>
          <w:sz w:val="24"/>
          <w:szCs w:val="24"/>
        </w:rPr>
        <w:t>联系人</w:t>
      </w:r>
      <w:r>
        <w:rPr>
          <w:rFonts w:ascii="Times New Roman" w:eastAsia="仿宋" w:hAnsi="仿宋" w:cs="Times New Roman" w:hint="eastAsia"/>
          <w:sz w:val="24"/>
          <w:szCs w:val="24"/>
        </w:rPr>
        <w:t>：</w:t>
      </w:r>
      <w:r>
        <w:rPr>
          <w:rFonts w:ascii="Times New Roman" w:eastAsia="仿宋" w:hAnsi="仿宋" w:cs="Times New Roman"/>
          <w:sz w:val="24"/>
          <w:szCs w:val="24"/>
        </w:rPr>
        <w:t>胡娜</w:t>
      </w:r>
    </w:p>
    <w:p w:rsidR="00521EC4" w:rsidRPr="00521EC4" w:rsidRDefault="006757C8" w:rsidP="00521EC4">
      <w:pPr>
        <w:spacing w:line="52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仿宋" w:cs="Times New Roman" w:hint="eastAsia"/>
          <w:sz w:val="24"/>
          <w:szCs w:val="24"/>
        </w:rPr>
        <w:t>联系</w:t>
      </w:r>
      <w:r>
        <w:rPr>
          <w:rFonts w:ascii="Times New Roman" w:eastAsia="仿宋" w:hAnsi="仿宋" w:cs="Times New Roman"/>
          <w:sz w:val="24"/>
          <w:szCs w:val="24"/>
        </w:rPr>
        <w:t>电话</w:t>
      </w:r>
      <w:r w:rsidR="00521EC4" w:rsidRPr="00521EC4">
        <w:rPr>
          <w:rFonts w:ascii="Times New Roman" w:eastAsia="仿宋" w:hAnsi="仿宋" w:cs="Times New Roman"/>
          <w:sz w:val="24"/>
          <w:szCs w:val="24"/>
        </w:rPr>
        <w:t>：</w:t>
      </w:r>
      <w:r>
        <w:rPr>
          <w:rFonts w:ascii="Times New Roman" w:eastAsia="仿宋" w:hAnsi="仿宋" w:cs="Times New Roman" w:hint="eastAsia"/>
          <w:sz w:val="24"/>
          <w:szCs w:val="24"/>
        </w:rPr>
        <w:t xml:space="preserve">13767012011    </w:t>
      </w:r>
      <w:r w:rsidR="00521EC4" w:rsidRPr="00521EC4">
        <w:rPr>
          <w:rFonts w:ascii="Times New Roman" w:eastAsia="仿宋" w:hAnsi="Times New Roman" w:cs="Times New Roman"/>
          <w:sz w:val="24"/>
          <w:szCs w:val="24"/>
        </w:rPr>
        <w:t>0791-88121056</w:t>
      </w:r>
    </w:p>
    <w:p w:rsidR="00521EC4" w:rsidRPr="00521EC4" w:rsidRDefault="006757C8" w:rsidP="00521EC4">
      <w:pPr>
        <w:spacing w:line="52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仿宋" w:cs="Times New Roman" w:hint="eastAsia"/>
          <w:sz w:val="24"/>
          <w:szCs w:val="24"/>
        </w:rPr>
        <w:t>邮箱</w:t>
      </w:r>
      <w:r w:rsidR="00521EC4" w:rsidRPr="00521EC4">
        <w:rPr>
          <w:rFonts w:ascii="Times New Roman" w:eastAsia="仿宋" w:hAnsi="仿宋" w:cs="Times New Roman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sz w:val="24"/>
          <w:szCs w:val="24"/>
        </w:rPr>
        <w:t>huna@jxnu.edu.cn</w:t>
      </w:r>
    </w:p>
    <w:p w:rsidR="00D64F2F" w:rsidRDefault="00D64F2F"/>
    <w:sectPr w:rsidR="00D64F2F" w:rsidSect="00F75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69" w:rsidRDefault="00DC1869" w:rsidP="00E02C17">
      <w:r>
        <w:separator/>
      </w:r>
    </w:p>
  </w:endnote>
  <w:endnote w:type="continuationSeparator" w:id="1">
    <w:p w:rsidR="00DC1869" w:rsidRDefault="00DC1869" w:rsidP="00E0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69" w:rsidRDefault="00DC1869" w:rsidP="00E02C17">
      <w:r>
        <w:separator/>
      </w:r>
    </w:p>
  </w:footnote>
  <w:footnote w:type="continuationSeparator" w:id="1">
    <w:p w:rsidR="00DC1869" w:rsidRDefault="00DC1869" w:rsidP="00E02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C17"/>
    <w:rsid w:val="00035CF9"/>
    <w:rsid w:val="00104EF9"/>
    <w:rsid w:val="001371C2"/>
    <w:rsid w:val="00170431"/>
    <w:rsid w:val="001E679A"/>
    <w:rsid w:val="00216FC1"/>
    <w:rsid w:val="00234F11"/>
    <w:rsid w:val="00391541"/>
    <w:rsid w:val="003E13B4"/>
    <w:rsid w:val="00451657"/>
    <w:rsid w:val="00521EC4"/>
    <w:rsid w:val="005256ED"/>
    <w:rsid w:val="005E67A1"/>
    <w:rsid w:val="0065505E"/>
    <w:rsid w:val="006757C8"/>
    <w:rsid w:val="0068173A"/>
    <w:rsid w:val="0069019B"/>
    <w:rsid w:val="008A724D"/>
    <w:rsid w:val="008B760D"/>
    <w:rsid w:val="009072F2"/>
    <w:rsid w:val="00970ACE"/>
    <w:rsid w:val="00A95FC5"/>
    <w:rsid w:val="00AB6BF8"/>
    <w:rsid w:val="00B520DA"/>
    <w:rsid w:val="00C80C22"/>
    <w:rsid w:val="00CD215E"/>
    <w:rsid w:val="00D138AC"/>
    <w:rsid w:val="00D64F2F"/>
    <w:rsid w:val="00DA5F68"/>
    <w:rsid w:val="00DC1869"/>
    <w:rsid w:val="00E02C17"/>
    <w:rsid w:val="00E63B26"/>
    <w:rsid w:val="00EA50E1"/>
    <w:rsid w:val="00EC3DB1"/>
    <w:rsid w:val="00F75584"/>
    <w:rsid w:val="00F7572A"/>
    <w:rsid w:val="00FB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C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C17"/>
    <w:rPr>
      <w:sz w:val="18"/>
      <w:szCs w:val="18"/>
    </w:rPr>
  </w:style>
  <w:style w:type="table" w:styleId="a5">
    <w:name w:val="Table Grid"/>
    <w:basedOn w:val="a1"/>
    <w:uiPriority w:val="59"/>
    <w:rsid w:val="00E02C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02C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177</Words>
  <Characters>1014</Characters>
  <Application>Microsoft Office Word</Application>
  <DocSecurity>0</DocSecurity>
  <Lines>8</Lines>
  <Paragraphs>2</Paragraphs>
  <ScaleCrop>false</ScaleCrop>
  <Company>HP Inc.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胡娜</dc:creator>
  <cp:keywords/>
  <dc:description/>
  <cp:lastModifiedBy>胡娜(004559)</cp:lastModifiedBy>
  <cp:revision>13</cp:revision>
  <dcterms:created xsi:type="dcterms:W3CDTF">2020-05-20T00:17:00Z</dcterms:created>
  <dcterms:modified xsi:type="dcterms:W3CDTF">2021-03-24T04:30:00Z</dcterms:modified>
</cp:coreProperties>
</file>