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bookmarkEnd w:id="0"/>
      <w:r>
        <w:rPr>
          <w:lang w:val="en-US" w:eastAsia="zh-CN"/>
        </w:rPr>
        <w:t>《道路工程(含路基路面工程和道路勘测设计)（809）》考试大纲</w:t>
      </w:r>
    </w:p>
    <w:tbl>
      <w:tblPr>
        <w:tblW w:w="875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08"/>
        <w:gridCol w:w="2626"/>
        <w:gridCol w:w="1891"/>
        <w:gridCol w:w="1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2808" w:type="dxa"/>
            <w:tcBorders>
              <w:top w:val="single" w:color="000000" w:sz="12" w:space="0"/>
              <w:left w:val="single" w:color="000000" w:sz="12" w:space="0"/>
              <w:right w:val="single" w:color="000000" w:sz="6" w:space="0"/>
            </w:tcBorders>
            <w:shd w:val="clear"/>
            <w:tcMar>
              <w:left w:w="200" w:type="dxa"/>
              <w:right w:w="160" w:type="dxa"/>
            </w:tcMar>
            <w:vAlign w:val="center"/>
          </w:tcPr>
          <w:p>
            <w:pPr>
              <w:jc w:val="left"/>
              <w:rPr>
                <w:rFonts w:hint="default"/>
              </w:rPr>
            </w:pPr>
            <w:r>
              <w:rPr>
                <w:rFonts w:hint="default"/>
                <w:lang w:val="en-US" w:eastAsia="zh-CN"/>
              </w:rPr>
              <w:t>命题方式</w:t>
            </w:r>
          </w:p>
        </w:tc>
        <w:tc>
          <w:tcPr>
            <w:tcW w:w="2626" w:type="dxa"/>
            <w:tcBorders>
              <w:top w:val="single" w:color="000000" w:sz="12" w:space="0"/>
              <w:right w:val="single" w:color="000000" w:sz="6" w:space="0"/>
            </w:tcBorders>
            <w:shd w:val="clear"/>
            <w:tcMar>
              <w:left w:w="200" w:type="dxa"/>
              <w:right w:w="160" w:type="dxa"/>
            </w:tcMar>
            <w:vAlign w:val="center"/>
          </w:tcPr>
          <w:p>
            <w:pPr>
              <w:jc w:val="left"/>
              <w:rPr>
                <w:rFonts w:hint="default"/>
              </w:rPr>
            </w:pPr>
            <w:r>
              <w:rPr>
                <w:rFonts w:hint="default"/>
                <w:lang w:val="en-US" w:eastAsia="zh-CN"/>
              </w:rPr>
              <w:t>招生单位自命题</w:t>
            </w:r>
          </w:p>
        </w:tc>
        <w:tc>
          <w:tcPr>
            <w:tcW w:w="1891" w:type="dxa"/>
            <w:tcBorders>
              <w:top w:val="single" w:color="000000" w:sz="12" w:space="0"/>
              <w:right w:val="single" w:color="000000" w:sz="6" w:space="0"/>
            </w:tcBorders>
            <w:shd w:val="clear"/>
            <w:tcMar>
              <w:left w:w="200" w:type="dxa"/>
              <w:right w:w="160" w:type="dxa"/>
            </w:tcMar>
            <w:vAlign w:val="center"/>
          </w:tcPr>
          <w:p>
            <w:pPr>
              <w:jc w:val="left"/>
              <w:rPr>
                <w:rFonts w:hint="default"/>
              </w:rPr>
            </w:pPr>
            <w:r>
              <w:rPr>
                <w:rFonts w:hint="default"/>
                <w:lang w:val="en-US" w:eastAsia="zh-CN"/>
              </w:rPr>
              <w:t>科目类别</w:t>
            </w:r>
          </w:p>
        </w:tc>
        <w:tc>
          <w:tcPr>
            <w:tcW w:w="1430" w:type="dxa"/>
            <w:tcBorders>
              <w:top w:val="single" w:color="000000" w:sz="12" w:space="0"/>
              <w:bottom w:val="single" w:color="000000" w:sz="6" w:space="0"/>
              <w:right w:val="single" w:color="000000" w:sz="12" w:space="0"/>
            </w:tcBorders>
            <w:shd w:val="clear"/>
            <w:tcMar>
              <w:left w:w="200" w:type="dxa"/>
              <w:right w:w="160" w:type="dxa"/>
            </w:tcMar>
            <w:vAlign w:val="center"/>
          </w:tcPr>
          <w:p>
            <w:pPr>
              <w:jc w:val="left"/>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jc w:val="left"/>
              <w:rPr>
                <w:rFonts w:hint="default"/>
              </w:rPr>
            </w:pPr>
            <w:r>
              <w:rPr>
                <w:rFonts w:hint="default"/>
                <w:lang w:val="en-US" w:eastAsia="zh-CN"/>
              </w:rPr>
              <w:t>满分</w:t>
            </w:r>
          </w:p>
        </w:tc>
        <w:tc>
          <w:tcPr>
            <w:tcW w:w="5947" w:type="dxa"/>
            <w:gridSpan w:val="3"/>
            <w:tcBorders>
              <w:top w:val="single" w:color="000000" w:sz="6" w:space="0"/>
              <w:right w:val="single" w:color="000000" w:sz="12" w:space="0"/>
            </w:tcBorders>
            <w:shd w:val="clear"/>
            <w:tcMar>
              <w:left w:w="200" w:type="dxa"/>
              <w:right w:w="160" w:type="dxa"/>
            </w:tcMar>
            <w:vAlign w:val="center"/>
          </w:tcPr>
          <w:p>
            <w:pPr>
              <w:jc w:val="left"/>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755"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jc w:val="left"/>
              <w:rPr/>
            </w:pPr>
            <w:r>
              <w:rPr>
                <w:rFonts w:hint="default"/>
              </w:rPr>
              <w:t>考试性质</w:t>
            </w:r>
            <w:r>
              <w:rPr>
                <w:rFonts w:hint="default"/>
              </w:rPr>
              <w:br w:type="textWrapping"/>
            </w:r>
            <w:r>
              <w:rPr>
                <w:rFonts w:hint="default"/>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755"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jc w:val="left"/>
              <w:rPr/>
            </w:pPr>
            <w:r>
              <w:rPr>
                <w:rFonts w:hint="default"/>
              </w:rPr>
              <w:t>考试方式和考试时间</w:t>
            </w:r>
            <w:r>
              <w:rPr>
                <w:rFonts w:hint="default"/>
              </w:rPr>
              <w:br w:type="textWrapping"/>
            </w:r>
            <w:r>
              <w:rPr>
                <w:rFonts w:hint="default"/>
              </w:rPr>
              <w:t>笔试，3小时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755"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jc w:val="left"/>
              <w:rPr/>
            </w:pPr>
            <w:r>
              <w:rPr>
                <w:rFonts w:hint="default"/>
              </w:rPr>
              <w:t>试卷结构</w:t>
            </w:r>
            <w:r>
              <w:rPr>
                <w:rFonts w:hint="default"/>
              </w:rPr>
              <w:br w:type="textWrapping"/>
            </w:r>
            <w:r>
              <w:rPr>
                <w:rFonts w:hint="default"/>
              </w:rPr>
              <w:t>客观试题与主观试题相结合，基础知识测试与综合分析技能测试相结合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755"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jc w:val="left"/>
              <w:rPr/>
            </w:pPr>
            <w:r>
              <w:rPr>
                <w:rFonts w:hint="default"/>
              </w:rPr>
              <w:t>考试内容和考试要求</w:t>
            </w:r>
            <w:r>
              <w:rPr>
                <w:rFonts w:hint="default"/>
              </w:rPr>
              <w:br w:type="textWrapping"/>
            </w:r>
            <w:r>
              <w:rPr>
                <w:rFonts w:hint="default"/>
              </w:rPr>
              <w:t>一、考试目的 </w:t>
            </w:r>
            <w:r>
              <w:rPr>
                <w:rFonts w:hint="default"/>
              </w:rPr>
              <w:br w:type="textWrapping"/>
            </w:r>
            <w:r>
              <w:rPr>
                <w:rFonts w:hint="default"/>
              </w:rPr>
              <w:t>本考试的目的是考察考生是否掌握道路工程专业的基础知识，是否具备对道路勘测及路基路面工程进行分析和设计的基本能力。 </w:t>
            </w:r>
            <w:r>
              <w:rPr>
                <w:rFonts w:hint="default"/>
              </w:rPr>
              <w:br w:type="textWrapping"/>
            </w:r>
            <w:r>
              <w:rPr>
                <w:rFonts w:hint="default"/>
              </w:rPr>
              <w:br w:type="textWrapping"/>
            </w:r>
            <w:r>
              <w:rPr>
                <w:rFonts w:hint="default"/>
              </w:rPr>
              <w:t>二、考试性质与范围 </w:t>
            </w:r>
            <w:r>
              <w:rPr>
                <w:rFonts w:hint="default"/>
              </w:rPr>
              <w:br w:type="textWrapping"/>
            </w:r>
            <w:r>
              <w:rPr>
                <w:rFonts w:hint="default"/>
              </w:rPr>
              <w:t>本考试是一种测试应试者对专业基础知识的掌握程度及应用能力的水平考试。考试范围包括考生对道路工程的基本理论、基本方法、工程应用等方面的技能，以及对道路工程发展趋势的了解。 </w:t>
            </w:r>
            <w:r>
              <w:rPr>
                <w:rFonts w:hint="default"/>
              </w:rPr>
              <w:br w:type="textWrapping"/>
            </w:r>
            <w:r>
              <w:rPr>
                <w:rFonts w:hint="default"/>
              </w:rPr>
              <w:br w:type="textWrapping"/>
            </w:r>
            <w:r>
              <w:rPr>
                <w:rFonts w:hint="default"/>
              </w:rPr>
              <w:t>三、考试基本要求</w:t>
            </w:r>
            <w:r>
              <w:rPr>
                <w:rFonts w:hint="default"/>
              </w:rPr>
              <w:br w:type="textWrapping"/>
            </w:r>
            <w:r>
              <w:rPr>
                <w:rFonts w:hint="default"/>
              </w:rPr>
              <w:t>1．具有扎实的道路工程专业基础。</w:t>
            </w:r>
            <w:r>
              <w:rPr>
                <w:rFonts w:hint="default"/>
              </w:rPr>
              <w:br w:type="textWrapping"/>
            </w:r>
            <w:r>
              <w:rPr>
                <w:rFonts w:hint="default"/>
              </w:rPr>
              <w:t>2．能熟练掌握道路工程基本理论与方法。</w:t>
            </w:r>
            <w:r>
              <w:rPr>
                <w:rFonts w:hint="default"/>
              </w:rPr>
              <w:br w:type="textWrapping"/>
            </w:r>
            <w:r>
              <w:rPr>
                <w:rFonts w:hint="default"/>
              </w:rPr>
              <w:t>3．具有较强的问题分析能力。</w:t>
            </w:r>
            <w:r>
              <w:rPr>
                <w:rFonts w:hint="default"/>
              </w:rPr>
              <w:br w:type="textWrapping"/>
            </w:r>
            <w:r>
              <w:rPr>
                <w:rFonts w:hint="default"/>
              </w:rPr>
              <w:br w:type="textWrapping"/>
            </w:r>
            <w:r>
              <w:rPr>
                <w:rFonts w:hint="default"/>
              </w:rPr>
              <w:t>四、考试形式</w:t>
            </w:r>
            <w:r>
              <w:rPr>
                <w:rFonts w:hint="default"/>
              </w:rPr>
              <w:br w:type="textWrapping"/>
            </w:r>
            <w:r>
              <w:rPr>
                <w:rFonts w:hint="default"/>
              </w:rPr>
              <w:t>本考试采取客观试题与主观试题相结合，基础知识测试与综合分析技能测试相结合的方法。</w:t>
            </w:r>
            <w:r>
              <w:rPr>
                <w:rFonts w:hint="default"/>
              </w:rPr>
              <w:br w:type="textWrapping"/>
            </w:r>
            <w:r>
              <w:rPr>
                <w:rFonts w:hint="default"/>
              </w:rPr>
              <w:br w:type="textWrapping"/>
            </w:r>
            <w:r>
              <w:rPr>
                <w:rFonts w:hint="default"/>
              </w:rPr>
              <w:t>五、考试内容 </w:t>
            </w:r>
            <w:r>
              <w:rPr>
                <w:rFonts w:hint="default"/>
              </w:rPr>
              <w:br w:type="textWrapping"/>
            </w:r>
            <w:r>
              <w:rPr>
                <w:rFonts w:hint="default"/>
              </w:rPr>
              <w:t>本考试包括以下部分：道路勘测设计及路基路面工程专业课程的基本概念、基础原理、理论分析、工程应用及专业发展趋势等。总分为150分，路基路面工程和道路勘测设计各占75分。</w:t>
            </w:r>
            <w:r>
              <w:rPr>
                <w:rFonts w:hint="default"/>
              </w:rPr>
              <w:br w:type="textWrapping"/>
            </w:r>
            <w:r>
              <w:rPr>
                <w:rFonts w:hint="default"/>
              </w:rPr>
              <w:t>知识点：</w:t>
            </w:r>
            <w:r>
              <w:rPr>
                <w:rFonts w:hint="default"/>
              </w:rPr>
              <w:br w:type="textWrapping"/>
            </w:r>
            <w:r>
              <w:rPr>
                <w:rFonts w:hint="default"/>
              </w:rPr>
              <w:t>（1）汽车行驶特点及道路平、纵、横线形设计原理与方法；</w:t>
            </w:r>
            <w:r>
              <w:rPr>
                <w:rFonts w:hint="default"/>
              </w:rPr>
              <w:br w:type="textWrapping"/>
            </w:r>
            <w:r>
              <w:rPr>
                <w:rFonts w:hint="default"/>
              </w:rPr>
              <w:t>（2）沥青混凝土路面及水泥混凝土路面结构设计原理及方法；</w:t>
            </w:r>
            <w:r>
              <w:rPr>
                <w:rFonts w:hint="default"/>
              </w:rPr>
              <w:br w:type="textWrapping"/>
            </w:r>
            <w:r>
              <w:rPr>
                <w:rFonts w:hint="default"/>
              </w:rPr>
              <w:t>（3）路基及边坡防护设计原理与方法；</w:t>
            </w:r>
            <w:r>
              <w:rPr>
                <w:rFonts w:hint="default"/>
              </w:rPr>
              <w:br w:type="textWrapping"/>
            </w:r>
            <w:r>
              <w:rPr>
                <w:rFonts w:hint="default"/>
              </w:rPr>
              <w:t>（4）道路设计新理念及勘测新技术。</w:t>
            </w:r>
            <w:r>
              <w:rPr>
                <w:rFonts w:hint="default"/>
              </w:rPr>
              <w:br w:type="textWrapping"/>
            </w:r>
            <w:r>
              <w:rPr>
                <w:rFonts w:hint="default"/>
              </w:rPr>
              <w:t>六、考试题型</w:t>
            </w:r>
            <w:r>
              <w:rPr>
                <w:rFonts w:hint="default"/>
              </w:rPr>
              <w:br w:type="textWrapping"/>
            </w:r>
            <w:r>
              <w:rPr>
                <w:rFonts w:hint="default"/>
              </w:rPr>
              <w:t>序号 考试内容 题型 分值 备注</w:t>
            </w:r>
            <w:r>
              <w:rPr>
                <w:rFonts w:hint="default"/>
              </w:rPr>
              <w:br w:type="textWrapping"/>
            </w:r>
            <w:r>
              <w:rPr>
                <w:rFonts w:hint="default"/>
              </w:rPr>
              <w:t xml:space="preserve">1 基本概念 选择题或判断题 20 </w:t>
            </w:r>
            <w:r>
              <w:rPr>
                <w:rFonts w:hint="default"/>
              </w:rPr>
              <w:br w:type="textWrapping"/>
            </w:r>
            <w:r>
              <w:rPr>
                <w:rFonts w:hint="default"/>
              </w:rPr>
              <w:t xml:space="preserve">2 基本原理 选择题、填空题或简答题 40 </w:t>
            </w:r>
            <w:r>
              <w:rPr>
                <w:rFonts w:hint="default"/>
              </w:rPr>
              <w:br w:type="textWrapping"/>
            </w:r>
            <w:r>
              <w:rPr>
                <w:rFonts w:hint="default"/>
              </w:rPr>
              <w:t xml:space="preserve">3 理论分析 简答题或论述题 70 </w:t>
            </w:r>
            <w:r>
              <w:rPr>
                <w:rFonts w:hint="default"/>
              </w:rPr>
              <w:br w:type="textWrapping"/>
            </w:r>
            <w:r>
              <w:rPr>
                <w:rFonts w:hint="default"/>
              </w:rPr>
              <w:t xml:space="preserve">4 应用及发展趋势 简答题 20 </w:t>
            </w:r>
            <w:r>
              <w:rPr>
                <w:rFonts w:hint="default"/>
              </w:rPr>
              <w:br w:type="textWrapping"/>
            </w:r>
            <w:r>
              <w:rPr>
                <w:rFonts w:hint="default"/>
              </w:rPr>
              <w:t>共计 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755"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jc w:val="left"/>
              <w:rPr/>
            </w:pPr>
            <w:r>
              <w:rPr>
                <w:rFonts w:hint="default"/>
              </w:rPr>
              <w:t>备注</w:t>
            </w:r>
            <w:r>
              <w:rPr>
                <w:rFonts w:hint="default"/>
              </w:rPr>
              <w:br w:type="textWrapping"/>
            </w:r>
            <w:r>
              <w:rPr>
                <w:rFonts w:hint="default"/>
              </w:rPr>
              <w:t>选读书目</w:t>
            </w:r>
            <w:r>
              <w:rPr>
                <w:rFonts w:hint="default"/>
              </w:rPr>
              <w:br w:type="textWrapping"/>
            </w:r>
            <w:r>
              <w:rPr>
                <w:rFonts w:hint="default"/>
              </w:rPr>
              <w:t>《路基路面工程》邓学钧主编,人民交通出版社;</w:t>
            </w:r>
            <w:r>
              <w:rPr>
                <w:rFonts w:hint="default"/>
              </w:rPr>
              <w:br w:type="textWrapping"/>
            </w:r>
            <w:r>
              <w:rPr>
                <w:rFonts w:hint="default"/>
              </w:rPr>
              <w:t>《道路勘测设计》杨少伟主编,人民交通出版社第二版</w:t>
            </w:r>
          </w:p>
        </w:tc>
      </w:tr>
    </w:tbl>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95E3E"/>
    <w:rsid w:val="00FF544B"/>
    <w:rsid w:val="183455B4"/>
    <w:rsid w:val="1E606024"/>
    <w:rsid w:val="2C761876"/>
    <w:rsid w:val="3BA53CF8"/>
    <w:rsid w:val="47377F2A"/>
    <w:rsid w:val="4806478B"/>
    <w:rsid w:val="49120CA1"/>
    <w:rsid w:val="4A495E3E"/>
    <w:rsid w:val="4A6151BA"/>
    <w:rsid w:val="695566D1"/>
    <w:rsid w:val="6B5B08C1"/>
    <w:rsid w:val="7DFF1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2020-09-19T07:04:00Z</dcterms:created>
  <dc:creator>TSYB-</dc:creator>
  <cp:lastModifiedBy>TSYB-</cp:lastModifiedBy>
  <dcterms:modified xsi:type="dcterms:W3CDTF">2020-09-19T07:24:41Z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