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97" w:rsidRDefault="00CE1A1D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del w:id="0" w:author="刘煜凡" w:date="2020-07-02T10:12:00Z">
        <w:r w:rsidDel="003C7D18">
          <w:rPr>
            <w:rFonts w:hint="eastAsia"/>
            <w:b/>
            <w:bCs/>
            <w:sz w:val="30"/>
            <w:szCs w:val="30"/>
          </w:rPr>
          <w:delText>2020</w:delText>
        </w:r>
      </w:del>
      <w:ins w:id="1" w:author="刘煜凡" w:date="2020-07-02T10:12:00Z">
        <w:r w:rsidR="003C7D18">
          <w:rPr>
            <w:rFonts w:hint="eastAsia"/>
            <w:b/>
            <w:bCs/>
            <w:sz w:val="30"/>
            <w:szCs w:val="30"/>
          </w:rPr>
          <w:t>202</w:t>
        </w:r>
        <w:r w:rsidR="003C7D18">
          <w:rPr>
            <w:rFonts w:hint="eastAsia"/>
            <w:b/>
            <w:bCs/>
            <w:sz w:val="30"/>
            <w:szCs w:val="30"/>
          </w:rPr>
          <w:t>1</w:t>
        </w:r>
      </w:ins>
      <w:r w:rsidR="00E55A97" w:rsidRPr="00CD363F">
        <w:rPr>
          <w:rFonts w:hint="eastAsia"/>
          <w:b/>
          <w:bCs/>
          <w:sz w:val="30"/>
          <w:szCs w:val="30"/>
        </w:rPr>
        <w:t>年全国硕士研究生入学统一考试</w:t>
      </w:r>
    </w:p>
    <w:p w:rsidR="00E55A97" w:rsidRDefault="00E55A97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数</w:t>
      </w:r>
      <w:r w:rsidRPr="00A63B35">
        <w:rPr>
          <w:rFonts w:hint="eastAsia"/>
          <w:b/>
          <w:bCs/>
          <w:sz w:val="30"/>
          <w:szCs w:val="30"/>
        </w:rPr>
        <w:t>学专业《</w:t>
      </w:r>
      <w:r>
        <w:rPr>
          <w:rFonts w:hint="eastAsia"/>
          <w:b/>
          <w:bCs/>
          <w:sz w:val="30"/>
          <w:szCs w:val="30"/>
        </w:rPr>
        <w:t>高等代数</w:t>
      </w:r>
      <w:r w:rsidRPr="00CD363F">
        <w:rPr>
          <w:rFonts w:hint="eastAsia"/>
          <w:b/>
          <w:bCs/>
          <w:sz w:val="30"/>
          <w:szCs w:val="30"/>
        </w:rPr>
        <w:t>》考试大纲</w:t>
      </w:r>
    </w:p>
    <w:p w:rsidR="00E55A97" w:rsidRPr="00CD363F" w:rsidRDefault="00E55A97" w:rsidP="00E55A97">
      <w:pPr>
        <w:spacing w:line="360" w:lineRule="auto"/>
        <w:jc w:val="center"/>
        <w:outlineLvl w:val="0"/>
        <w:rPr>
          <w:b/>
          <w:bCs/>
          <w:sz w:val="30"/>
          <w:szCs w:val="30"/>
        </w:rPr>
      </w:pPr>
    </w:p>
    <w:p w:rsidR="00E55A97" w:rsidRPr="00E5300D" w:rsidRDefault="00E55A97" w:rsidP="00E55A97">
      <w:pPr>
        <w:spacing w:line="360" w:lineRule="auto"/>
        <w:outlineLvl w:val="0"/>
        <w:rPr>
          <w:b/>
          <w:bCs/>
          <w:sz w:val="30"/>
          <w:szCs w:val="30"/>
        </w:rPr>
      </w:pPr>
      <w:bookmarkStart w:id="2" w:name="_Toc267168190"/>
      <w:r>
        <w:rPr>
          <w:rFonts w:hint="eastAsia"/>
          <w:b/>
          <w:bCs/>
          <w:sz w:val="30"/>
          <w:szCs w:val="30"/>
        </w:rPr>
        <w:t>一、</w:t>
      </w:r>
      <w:r w:rsidRPr="00E5300D">
        <w:rPr>
          <w:rFonts w:hint="eastAsia"/>
          <w:b/>
          <w:bCs/>
          <w:sz w:val="30"/>
          <w:szCs w:val="30"/>
        </w:rPr>
        <w:t>考</w:t>
      </w:r>
      <w:r>
        <w:rPr>
          <w:rFonts w:hint="eastAsia"/>
          <w:b/>
          <w:bCs/>
          <w:sz w:val="30"/>
          <w:szCs w:val="30"/>
        </w:rPr>
        <w:t>核</w:t>
      </w:r>
      <w:r w:rsidRPr="00E5300D">
        <w:rPr>
          <w:rFonts w:hint="eastAsia"/>
          <w:b/>
          <w:bCs/>
          <w:sz w:val="30"/>
          <w:szCs w:val="30"/>
        </w:rPr>
        <w:t>目标</w:t>
      </w:r>
      <w:bookmarkStart w:id="3" w:name="_GoBack"/>
      <w:bookmarkEnd w:id="2"/>
      <w:bookmarkEnd w:id="3"/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《</w:t>
      </w:r>
      <w:r>
        <w:rPr>
          <w:rFonts w:hint="eastAsia"/>
          <w:sz w:val="24"/>
        </w:rPr>
        <w:t>高等代数</w:t>
      </w:r>
      <w:r w:rsidRPr="00357C0E">
        <w:rPr>
          <w:rFonts w:hint="eastAsia"/>
          <w:sz w:val="24"/>
        </w:rPr>
        <w:t>》</w:t>
      </w:r>
      <w:r>
        <w:rPr>
          <w:rFonts w:hint="eastAsia"/>
          <w:sz w:val="24"/>
        </w:rPr>
        <w:t>考试考察考生是否具备攻读数学</w:t>
      </w:r>
      <w:r w:rsidRPr="00357C0E">
        <w:rPr>
          <w:rFonts w:hint="eastAsia"/>
          <w:sz w:val="24"/>
        </w:rPr>
        <w:t>专业</w:t>
      </w:r>
      <w:r>
        <w:rPr>
          <w:rFonts w:hint="eastAsia"/>
          <w:sz w:val="24"/>
        </w:rPr>
        <w:t>的硕士研究生</w:t>
      </w:r>
      <w:r w:rsidRPr="00357C0E">
        <w:rPr>
          <w:rFonts w:hint="eastAsia"/>
          <w:sz w:val="24"/>
        </w:rPr>
        <w:t>所必须的</w:t>
      </w:r>
      <w:r>
        <w:rPr>
          <w:rFonts w:hint="eastAsia"/>
          <w:sz w:val="24"/>
        </w:rPr>
        <w:t>代数基础和</w:t>
      </w:r>
      <w:r w:rsidRPr="00357C0E">
        <w:rPr>
          <w:rFonts w:hint="eastAsia"/>
          <w:sz w:val="24"/>
        </w:rPr>
        <w:t>基本</w:t>
      </w:r>
      <w:r>
        <w:rPr>
          <w:rFonts w:hint="eastAsia"/>
          <w:sz w:val="24"/>
        </w:rPr>
        <w:t>素养</w:t>
      </w:r>
      <w:r w:rsidRPr="00357C0E">
        <w:rPr>
          <w:rFonts w:hint="eastAsia"/>
          <w:sz w:val="24"/>
        </w:rPr>
        <w:t>，</w:t>
      </w:r>
      <w:r>
        <w:rPr>
          <w:rFonts w:hint="eastAsia"/>
          <w:sz w:val="24"/>
        </w:rPr>
        <w:t>高等代数是数学专业的一门重要的基础课程，主要包括行列式、线性方程组、矩阵、二次型、多项式理论、线性空间与线性变换等。要求考生能准确理解高等代数</w:t>
      </w:r>
      <w:r w:rsidRPr="002D6609">
        <w:rPr>
          <w:rFonts w:hint="eastAsia"/>
          <w:sz w:val="24"/>
        </w:rPr>
        <w:t>中的基本思想</w:t>
      </w:r>
      <w:r>
        <w:rPr>
          <w:rFonts w:hint="eastAsia"/>
          <w:sz w:val="24"/>
        </w:rPr>
        <w:t>、</w:t>
      </w:r>
      <w:r w:rsidRPr="002D6609">
        <w:rPr>
          <w:rFonts w:hint="eastAsia"/>
          <w:sz w:val="24"/>
        </w:rPr>
        <w:t>基本概念</w:t>
      </w:r>
      <w:r>
        <w:rPr>
          <w:rFonts w:hint="eastAsia"/>
          <w:sz w:val="24"/>
        </w:rPr>
        <w:t>，熟练掌握高等代数中的各种基本计算和论证技巧，具备综合运用代数理论解决具体问题的能力。</w:t>
      </w:r>
    </w:p>
    <w:p w:rsidR="00E55A97" w:rsidRPr="00357C0E" w:rsidRDefault="00E55A97" w:rsidP="00E55A97">
      <w:pPr>
        <w:spacing w:line="360" w:lineRule="auto"/>
        <w:rPr>
          <w:sz w:val="24"/>
        </w:rPr>
      </w:pPr>
    </w:p>
    <w:p w:rsidR="00E55A97" w:rsidRPr="00C13C63" w:rsidRDefault="00E55A97" w:rsidP="00E55A97">
      <w:pPr>
        <w:spacing w:line="360" w:lineRule="auto"/>
        <w:outlineLvl w:val="0"/>
        <w:rPr>
          <w:b/>
          <w:bCs/>
          <w:sz w:val="30"/>
          <w:szCs w:val="30"/>
        </w:rPr>
      </w:pPr>
      <w:bookmarkStart w:id="4" w:name="_Toc267168192"/>
      <w:r>
        <w:rPr>
          <w:rFonts w:hint="eastAsia"/>
          <w:b/>
          <w:bCs/>
          <w:sz w:val="30"/>
          <w:szCs w:val="30"/>
        </w:rPr>
        <w:t>二、</w:t>
      </w:r>
      <w:r w:rsidRPr="009D321A">
        <w:rPr>
          <w:rFonts w:hint="eastAsia"/>
          <w:b/>
          <w:bCs/>
          <w:sz w:val="30"/>
          <w:szCs w:val="30"/>
        </w:rPr>
        <w:t>考试主要范围</w:t>
      </w:r>
      <w:bookmarkEnd w:id="4"/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 w:rsidRPr="00357C0E">
        <w:rPr>
          <w:rFonts w:hint="eastAsia"/>
          <w:sz w:val="24"/>
        </w:rPr>
        <w:t>1</w:t>
      </w:r>
      <w:r>
        <w:rPr>
          <w:rFonts w:hint="eastAsia"/>
          <w:sz w:val="24"/>
        </w:rPr>
        <w:t>．数域与排列</w:t>
      </w:r>
      <w:r w:rsidRPr="00357C0E">
        <w:rPr>
          <w:rFonts w:hint="eastAsia"/>
          <w:sz w:val="24"/>
        </w:rPr>
        <w:t>；</w:t>
      </w:r>
    </w:p>
    <w:p w:rsidR="00E55A97" w:rsidRPr="00357C0E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．行列式的性质与计算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．克</w:t>
      </w:r>
      <w:proofErr w:type="gramStart"/>
      <w:r>
        <w:rPr>
          <w:rFonts w:hint="eastAsia"/>
          <w:sz w:val="24"/>
        </w:rPr>
        <w:t>莱姆</w:t>
      </w:r>
      <w:proofErr w:type="gramEnd"/>
      <w:r>
        <w:rPr>
          <w:rFonts w:hint="eastAsia"/>
          <w:sz w:val="24"/>
        </w:rPr>
        <w:t>法则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向量组的线性相关性</w:t>
      </w:r>
      <w:r w:rsidR="00345299">
        <w:rPr>
          <w:rFonts w:hint="eastAsia"/>
          <w:sz w:val="24"/>
        </w:rPr>
        <w:t>、极大无关组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向量组的</w:t>
      </w:r>
      <w:proofErr w:type="gramStart"/>
      <w:r w:rsidR="00626D7B">
        <w:rPr>
          <w:rFonts w:hint="eastAsia"/>
          <w:sz w:val="24"/>
        </w:rPr>
        <w:t>秩</w:t>
      </w:r>
      <w:proofErr w:type="gramEnd"/>
      <w:r w:rsidR="00345299">
        <w:rPr>
          <w:rFonts w:hint="eastAsia"/>
          <w:sz w:val="24"/>
        </w:rPr>
        <w:t>、矩阵的秩</w:t>
      </w:r>
      <w:r w:rsidRPr="00C6202F">
        <w:rPr>
          <w:rFonts w:hint="eastAsia"/>
          <w:sz w:val="24"/>
        </w:rPr>
        <w:t>；</w:t>
      </w:r>
    </w:p>
    <w:p w:rsidR="00E55A97" w:rsidRPr="00C6202F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线性方程组及其解的结构；</w:t>
      </w:r>
    </w:p>
    <w:p w:rsidR="00E55A97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矩阵的运算与初等变换</w:t>
      </w:r>
      <w:r>
        <w:rPr>
          <w:rFonts w:hint="eastAsia"/>
          <w:sz w:val="24"/>
        </w:rPr>
        <w:t>，初等矩阵</w:t>
      </w:r>
      <w:r w:rsidR="00626D7B">
        <w:rPr>
          <w:rFonts w:hint="eastAsia"/>
          <w:sz w:val="24"/>
        </w:rPr>
        <w:t>；</w:t>
      </w:r>
    </w:p>
    <w:p w:rsidR="00E55A97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二次型及其标准型</w:t>
      </w:r>
      <w:r w:rsidR="00E55A97">
        <w:rPr>
          <w:rFonts w:hint="eastAsia"/>
          <w:sz w:val="24"/>
        </w:rPr>
        <w:t>；</w:t>
      </w:r>
    </w:p>
    <w:p w:rsidR="00E55A97" w:rsidRPr="00C6202F" w:rsidRDefault="00345299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 w:rsidR="00E55A97"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正定二次型</w:t>
      </w:r>
      <w:r w:rsidR="00E55A97"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345299">
        <w:rPr>
          <w:sz w:val="24"/>
        </w:rPr>
        <w:t>0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多项式理论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线性空间的基与坐标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线性子空间的交与和</w:t>
      </w:r>
      <w:r>
        <w:rPr>
          <w:rFonts w:hint="eastAsia"/>
          <w:sz w:val="24"/>
        </w:rPr>
        <w:t>；</w:t>
      </w:r>
    </w:p>
    <w:p w:rsidR="00E55A97" w:rsidRDefault="00E55A97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626D7B">
        <w:rPr>
          <w:rFonts w:hint="eastAsia"/>
          <w:sz w:val="24"/>
        </w:rPr>
        <w:t>线性变换</w:t>
      </w:r>
      <w:r>
        <w:rPr>
          <w:rFonts w:hint="eastAsia"/>
          <w:sz w:val="24"/>
        </w:rPr>
        <w:t>；</w:t>
      </w:r>
    </w:p>
    <w:p w:rsidR="00626D7B" w:rsidRPr="00910F2D" w:rsidRDefault="00626D7B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Pr="00910F2D">
        <w:rPr>
          <w:rFonts w:hint="eastAsia"/>
          <w:sz w:val="24"/>
        </w:rPr>
        <w:t>特征值与特征向量；</w:t>
      </w:r>
    </w:p>
    <w:p w:rsidR="00626D7B" w:rsidRDefault="00626D7B" w:rsidP="00E55A97">
      <w:pPr>
        <w:spacing w:line="360" w:lineRule="auto"/>
        <w:ind w:firstLineChars="200" w:firstLine="480"/>
        <w:rPr>
          <w:sz w:val="24"/>
        </w:rPr>
      </w:pPr>
      <w:r w:rsidRPr="00910F2D">
        <w:rPr>
          <w:rFonts w:hint="eastAsia"/>
          <w:sz w:val="24"/>
        </w:rPr>
        <w:t>1</w:t>
      </w:r>
      <w:r w:rsidR="00345299" w:rsidRPr="00910F2D">
        <w:rPr>
          <w:rFonts w:hint="eastAsia"/>
          <w:sz w:val="24"/>
        </w:rPr>
        <w:t>5</w:t>
      </w:r>
      <w:r>
        <w:rPr>
          <w:rFonts w:hint="eastAsia"/>
          <w:sz w:val="24"/>
        </w:rPr>
        <w:t>．矩阵相似与对角化、若当标准形；</w:t>
      </w:r>
    </w:p>
    <w:p w:rsidR="00626D7B" w:rsidRDefault="00626D7B" w:rsidP="00E55A9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6</w:t>
      </w:r>
      <w:r>
        <w:rPr>
          <w:rFonts w:hint="eastAsia"/>
          <w:sz w:val="24"/>
        </w:rPr>
        <w:t>．标准正交基与正交变换</w:t>
      </w:r>
    </w:p>
    <w:p w:rsidR="00626D7B" w:rsidRPr="00910F2D" w:rsidRDefault="00626D7B" w:rsidP="0034529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345299">
        <w:rPr>
          <w:rFonts w:hint="eastAsia"/>
          <w:sz w:val="24"/>
        </w:rPr>
        <w:t>7</w:t>
      </w:r>
      <w:r>
        <w:rPr>
          <w:rFonts w:hint="eastAsia"/>
          <w:sz w:val="24"/>
        </w:rPr>
        <w:t>．实对称矩阵的正交相似对角化。</w:t>
      </w:r>
    </w:p>
    <w:sectPr w:rsidR="00626D7B" w:rsidRPr="00910F2D" w:rsidSect="001E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98" w:rsidRDefault="007E1698" w:rsidP="00E47C5F">
      <w:r>
        <w:separator/>
      </w:r>
    </w:p>
  </w:endnote>
  <w:endnote w:type="continuationSeparator" w:id="0">
    <w:p w:rsidR="007E1698" w:rsidRDefault="007E1698" w:rsidP="00E4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98" w:rsidRDefault="007E1698" w:rsidP="00E47C5F">
      <w:r>
        <w:separator/>
      </w:r>
    </w:p>
  </w:footnote>
  <w:footnote w:type="continuationSeparator" w:id="0">
    <w:p w:rsidR="007E1698" w:rsidRDefault="007E1698" w:rsidP="00E47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A97"/>
    <w:rsid w:val="00030278"/>
    <w:rsid w:val="00057313"/>
    <w:rsid w:val="00086C8C"/>
    <w:rsid w:val="000A3E32"/>
    <w:rsid w:val="00112B5D"/>
    <w:rsid w:val="00155435"/>
    <w:rsid w:val="00182D0B"/>
    <w:rsid w:val="001B5FA9"/>
    <w:rsid w:val="001C7126"/>
    <w:rsid w:val="001E2EE8"/>
    <w:rsid w:val="00204315"/>
    <w:rsid w:val="00257BCC"/>
    <w:rsid w:val="00286D12"/>
    <w:rsid w:val="002B7D72"/>
    <w:rsid w:val="002D648E"/>
    <w:rsid w:val="00303814"/>
    <w:rsid w:val="00345299"/>
    <w:rsid w:val="0039026C"/>
    <w:rsid w:val="003B070F"/>
    <w:rsid w:val="003B7D0F"/>
    <w:rsid w:val="003C7D18"/>
    <w:rsid w:val="004864B8"/>
    <w:rsid w:val="004D5DD2"/>
    <w:rsid w:val="004E22C4"/>
    <w:rsid w:val="00552862"/>
    <w:rsid w:val="00566850"/>
    <w:rsid w:val="005D78B2"/>
    <w:rsid w:val="005F070C"/>
    <w:rsid w:val="00603AAD"/>
    <w:rsid w:val="00626D7B"/>
    <w:rsid w:val="006452C3"/>
    <w:rsid w:val="0068766E"/>
    <w:rsid w:val="006A631A"/>
    <w:rsid w:val="0070764C"/>
    <w:rsid w:val="00742391"/>
    <w:rsid w:val="00751F2A"/>
    <w:rsid w:val="007E1698"/>
    <w:rsid w:val="007F3579"/>
    <w:rsid w:val="00875F1A"/>
    <w:rsid w:val="008F046E"/>
    <w:rsid w:val="008F30C1"/>
    <w:rsid w:val="00907EE0"/>
    <w:rsid w:val="00910F2D"/>
    <w:rsid w:val="0091597D"/>
    <w:rsid w:val="009400CD"/>
    <w:rsid w:val="00A37A7D"/>
    <w:rsid w:val="00A95B16"/>
    <w:rsid w:val="00AA2FF1"/>
    <w:rsid w:val="00AC5996"/>
    <w:rsid w:val="00AF05A0"/>
    <w:rsid w:val="00AF26DF"/>
    <w:rsid w:val="00C17073"/>
    <w:rsid w:val="00C303D7"/>
    <w:rsid w:val="00CA1786"/>
    <w:rsid w:val="00CD29B3"/>
    <w:rsid w:val="00CE1A1D"/>
    <w:rsid w:val="00D27EDF"/>
    <w:rsid w:val="00D74656"/>
    <w:rsid w:val="00DC3E41"/>
    <w:rsid w:val="00DD0CD9"/>
    <w:rsid w:val="00E208D2"/>
    <w:rsid w:val="00E47C5F"/>
    <w:rsid w:val="00E55A97"/>
    <w:rsid w:val="00EC136C"/>
    <w:rsid w:val="00EC6757"/>
    <w:rsid w:val="00F914EB"/>
    <w:rsid w:val="00FB4D58"/>
    <w:rsid w:val="00FF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C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C5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2B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2B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李绍文</dc:creator>
  <cp:lastModifiedBy>刘煜凡</cp:lastModifiedBy>
  <cp:revision>10</cp:revision>
  <cp:lastPrinted>2020-07-02T02:12:00Z</cp:lastPrinted>
  <dcterms:created xsi:type="dcterms:W3CDTF">2016-09-23T06:26:00Z</dcterms:created>
  <dcterms:modified xsi:type="dcterms:W3CDTF">2020-07-02T02:22:00Z</dcterms:modified>
</cp:coreProperties>
</file>