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6E96" w:rsidRDefault="007A7924">
      <w:pPr>
        <w:jc w:val="center"/>
        <w:rPr>
          <w:rFonts w:eastAsia="黑体"/>
          <w:sz w:val="30"/>
          <w:szCs w:val="30"/>
        </w:rPr>
      </w:pPr>
      <w:r>
        <w:rPr>
          <w:rFonts w:eastAsia="黑体" w:hint="eastAsia"/>
          <w:sz w:val="30"/>
          <w:szCs w:val="30"/>
        </w:rPr>
        <w:t>福州大学</w:t>
      </w:r>
      <w:r>
        <w:rPr>
          <w:rFonts w:eastAsia="黑体"/>
          <w:sz w:val="30"/>
          <w:szCs w:val="30"/>
          <w:u w:val="single"/>
        </w:rPr>
        <w:t>202</w:t>
      </w:r>
      <w:r>
        <w:rPr>
          <w:rFonts w:eastAsia="黑体" w:hint="eastAsia"/>
          <w:sz w:val="30"/>
          <w:szCs w:val="30"/>
          <w:u w:val="single"/>
        </w:rPr>
        <w:t>1</w:t>
      </w:r>
      <w:r>
        <w:rPr>
          <w:rFonts w:eastAsia="黑体" w:hint="eastAsia"/>
          <w:sz w:val="30"/>
          <w:szCs w:val="30"/>
        </w:rPr>
        <w:t>年硕士研究生入学考试专业课考试大纲</w:t>
      </w:r>
    </w:p>
    <w:p w:rsidR="00B96E96" w:rsidRDefault="007A7924">
      <w:pPr>
        <w:numPr>
          <w:ilvl w:val="0"/>
          <w:numId w:val="1"/>
        </w:numPr>
        <w:tabs>
          <w:tab w:val="clear" w:pos="960"/>
          <w:tab w:val="left" w:pos="540"/>
        </w:tabs>
        <w:ind w:left="524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考试科目名称: 统计学（432）</w:t>
      </w:r>
    </w:p>
    <w:p w:rsidR="00B96E96" w:rsidRDefault="007A7924">
      <w:pPr>
        <w:numPr>
          <w:ilvl w:val="0"/>
          <w:numId w:val="1"/>
        </w:numPr>
        <w:tabs>
          <w:tab w:val="clear" w:pos="960"/>
          <w:tab w:val="left" w:pos="540"/>
        </w:tabs>
        <w:ind w:left="508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招生学院（盖学院公章）：经济与管理学院                            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40"/>
      </w:tblGrid>
      <w:tr w:rsidR="00B96E96">
        <w:trPr>
          <w:trHeight w:val="6416"/>
        </w:trPr>
        <w:tc>
          <w:tcPr>
            <w:tcW w:w="9540" w:type="dxa"/>
          </w:tcPr>
          <w:p w:rsidR="00B96E96" w:rsidRDefault="007A7924">
            <w:pPr>
              <w:shd w:val="solid" w:color="FFFFFF" w:fill="auto"/>
              <w:autoSpaceDN w:val="0"/>
              <w:snapToGrid w:val="0"/>
              <w:spacing w:line="320" w:lineRule="exact"/>
              <w:ind w:firstLine="540"/>
              <w:rPr>
                <w:rFonts w:ascii="宋体" w:hAnsi="宋体"/>
                <w:b/>
                <w:bCs/>
                <w:sz w:val="18"/>
                <w:szCs w:val="18"/>
                <w:shd w:val="clear" w:color="auto" w:fill="FFFFFF"/>
              </w:rPr>
            </w:pPr>
            <w:r>
              <w:rPr>
                <w:rFonts w:ascii="仿宋_GB2312" w:eastAsia="仿宋_GB2312" w:hAnsi="仿宋_GB2312"/>
                <w:b/>
                <w:bCs/>
                <w:sz w:val="18"/>
                <w:szCs w:val="18"/>
                <w:shd w:val="clear" w:color="auto" w:fill="FFFFFF"/>
              </w:rPr>
              <w:t xml:space="preserve"> </w:t>
            </w:r>
          </w:p>
          <w:p w:rsidR="00B96E96" w:rsidRDefault="007A7924">
            <w:pPr>
              <w:shd w:val="solid" w:color="FFFFFF" w:fill="auto"/>
              <w:autoSpaceDN w:val="0"/>
              <w:snapToGrid w:val="0"/>
              <w:spacing w:line="360" w:lineRule="auto"/>
              <w:ind w:firstLineChars="200" w:firstLine="482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一、考试性质</w:t>
            </w:r>
          </w:p>
          <w:p w:rsidR="00B96E96" w:rsidRDefault="007A7924">
            <w:pPr>
              <w:spacing w:line="360" w:lineRule="auto"/>
              <w:ind w:firstLineChars="200" w:firstLine="420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全国硕士研究生入学统一考试应用统计硕士专业学位（MAS）《统计学》考试是为高等院校和科研院所招收应用统计硕士生</w:t>
            </w:r>
            <w:proofErr w:type="gramStart"/>
            <w:r>
              <w:rPr>
                <w:rFonts w:ascii="仿宋" w:eastAsia="仿宋" w:hAnsi="仿宋" w:cs="仿宋" w:hint="eastAsia"/>
              </w:rPr>
              <w:t>儿设置</w:t>
            </w:r>
            <w:proofErr w:type="gramEnd"/>
            <w:r>
              <w:rPr>
                <w:rFonts w:ascii="仿宋" w:eastAsia="仿宋" w:hAnsi="仿宋" w:cs="仿宋" w:hint="eastAsia"/>
              </w:rPr>
              <w:t>的具有选拔性质的考试科目。其目的是科学、公平、有效地测试考生是否具备攻读应用统计专业硕士所必须的基本素质、一般能力和培养潜能，以利用选拔具有发展潜力的优秀人才入学，为国家的经济建设培养具有良好职业道德、法制观念和国际视野、具有较强分析与解决实际问题能力的高层次、应用型、复合型的统计专业人才。</w:t>
            </w:r>
          </w:p>
          <w:p w:rsidR="00B96E96" w:rsidRDefault="007A7924">
            <w:pPr>
              <w:shd w:val="solid" w:color="FFFFFF" w:fill="auto"/>
              <w:autoSpaceDN w:val="0"/>
              <w:snapToGrid w:val="0"/>
              <w:spacing w:line="360" w:lineRule="auto"/>
              <w:ind w:firstLineChars="200" w:firstLine="482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二、考试要求 </w:t>
            </w:r>
          </w:p>
          <w:p w:rsidR="00B96E96" w:rsidRDefault="007A7924">
            <w:pPr>
              <w:spacing w:line="360" w:lineRule="auto"/>
              <w:ind w:firstLineChars="200" w:firstLine="420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考试要求是测试考生掌握数据处收集、处理和分析的一些基本统计方法。具体来说。要求考生：</w:t>
            </w:r>
          </w:p>
          <w:p w:rsidR="00B96E96" w:rsidRDefault="007A7924">
            <w:pPr>
              <w:numPr>
                <w:ilvl w:val="0"/>
                <w:numId w:val="2"/>
              </w:numPr>
              <w:spacing w:line="360" w:lineRule="auto"/>
              <w:ind w:firstLineChars="200" w:firstLine="420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掌握数据收集和处理的基本方法。</w:t>
            </w:r>
          </w:p>
          <w:p w:rsidR="00B96E96" w:rsidRDefault="007A7924">
            <w:pPr>
              <w:numPr>
                <w:ilvl w:val="0"/>
                <w:numId w:val="2"/>
              </w:numPr>
              <w:spacing w:line="360" w:lineRule="auto"/>
              <w:ind w:firstLineChars="200" w:firstLine="420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掌握数据分析的基本原理和方法。</w:t>
            </w:r>
          </w:p>
          <w:p w:rsidR="00B96E96" w:rsidRDefault="007A7924">
            <w:pPr>
              <w:numPr>
                <w:ilvl w:val="0"/>
                <w:numId w:val="2"/>
              </w:numPr>
              <w:spacing w:line="360" w:lineRule="auto"/>
              <w:ind w:firstLineChars="200" w:firstLine="420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</w:rPr>
              <w:t>掌握了基本的概率论知识。</w:t>
            </w:r>
          </w:p>
          <w:p w:rsidR="00B96E96" w:rsidRDefault="007A7924">
            <w:pPr>
              <w:numPr>
                <w:ilvl w:val="0"/>
                <w:numId w:val="2"/>
              </w:numPr>
              <w:spacing w:line="360" w:lineRule="auto"/>
              <w:ind w:firstLineChars="200" w:firstLine="420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</w:rPr>
              <w:t>具有运用统计方法分析数据和解释数据的基本能力。</w:t>
            </w:r>
          </w:p>
          <w:p w:rsidR="00B96E96" w:rsidRDefault="007A7924">
            <w:pPr>
              <w:spacing w:line="360" w:lineRule="auto"/>
              <w:ind w:leftChars="200" w:left="420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三、考试形式和试卷结构 </w:t>
            </w:r>
          </w:p>
          <w:p w:rsidR="00B96E96" w:rsidRDefault="007A7924">
            <w:pPr>
              <w:spacing w:line="360" w:lineRule="auto"/>
              <w:ind w:firstLineChars="200" w:firstLine="420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1、试卷满分及考试时间：试卷满分为150分，考试时间180分钟。</w:t>
            </w:r>
          </w:p>
          <w:p w:rsidR="00B96E96" w:rsidRDefault="007A7924">
            <w:pPr>
              <w:spacing w:line="360" w:lineRule="auto"/>
              <w:ind w:leftChars="200" w:left="420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2、答题方式：答题方式为闭卷、笔试。允许使用计算器（仅仅具备四则运算和开方运算功能的计</w:t>
            </w:r>
          </w:p>
          <w:p w:rsidR="00B96E96" w:rsidRDefault="007A7924">
            <w:pPr>
              <w:spacing w:line="360" w:lineRule="auto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算器），但不得使用带有公式和文本存储功能的计算器。</w:t>
            </w:r>
          </w:p>
          <w:p w:rsidR="00B96E96" w:rsidRDefault="007A7924">
            <w:pPr>
              <w:numPr>
                <w:ilvl w:val="0"/>
                <w:numId w:val="3"/>
              </w:numPr>
              <w:spacing w:line="360" w:lineRule="auto"/>
              <w:ind w:leftChars="200" w:left="420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试卷内容与题型结构：</w:t>
            </w:r>
          </w:p>
          <w:p w:rsidR="00B96E96" w:rsidRDefault="007A7924">
            <w:pPr>
              <w:spacing w:line="360" w:lineRule="auto"/>
              <w:ind w:firstLineChars="200" w:firstLine="422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  <w:b/>
                <w:bCs/>
              </w:rPr>
              <w:t>统计学部分</w:t>
            </w:r>
            <w:r>
              <w:rPr>
                <w:rFonts w:ascii="仿宋" w:eastAsia="仿宋" w:hAnsi="仿宋" w:cs="仿宋" w:hint="eastAsia"/>
              </w:rPr>
              <w:t>，有以下三种题型：（1）单项选择题（2）简答题（3）计算与分析题。</w:t>
            </w:r>
          </w:p>
          <w:p w:rsidR="00B96E96" w:rsidRDefault="007A7924">
            <w:pPr>
              <w:spacing w:line="360" w:lineRule="auto"/>
              <w:ind w:leftChars="200" w:left="420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  <w:b/>
                <w:bCs/>
              </w:rPr>
              <w:t>概率论部分</w:t>
            </w:r>
            <w:r>
              <w:rPr>
                <w:rFonts w:ascii="仿宋" w:eastAsia="仿宋" w:hAnsi="仿宋" w:cs="仿宋" w:hint="eastAsia"/>
              </w:rPr>
              <w:t>，有以下三种题型：（1）单项选择题；（2）简答题；（3）计算与分析题</w:t>
            </w:r>
          </w:p>
          <w:p w:rsidR="00B96E96" w:rsidRDefault="007A7924">
            <w:pPr>
              <w:spacing w:line="360" w:lineRule="auto"/>
              <w:ind w:firstLineChars="200" w:firstLine="482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四、考试内容</w:t>
            </w:r>
          </w:p>
          <w:p w:rsidR="00B96E96" w:rsidRDefault="007A7924">
            <w:pPr>
              <w:spacing w:line="360" w:lineRule="auto"/>
              <w:ind w:firstLineChars="200" w:firstLine="422"/>
              <w:rPr>
                <w:rFonts w:ascii="仿宋" w:eastAsia="仿宋" w:hAnsi="仿宋" w:cs="仿宋"/>
                <w:b/>
              </w:rPr>
            </w:pPr>
            <w:r>
              <w:rPr>
                <w:rFonts w:ascii="仿宋" w:eastAsia="仿宋" w:hAnsi="仿宋" w:cs="仿宋" w:hint="eastAsia"/>
                <w:b/>
              </w:rPr>
              <w:t>(</w:t>
            </w:r>
            <w:proofErr w:type="gramStart"/>
            <w:r>
              <w:rPr>
                <w:rFonts w:ascii="仿宋" w:eastAsia="仿宋" w:hAnsi="仿宋" w:cs="仿宋" w:hint="eastAsia"/>
                <w:b/>
              </w:rPr>
              <w:t>一</w:t>
            </w:r>
            <w:proofErr w:type="gramEnd"/>
            <w:r>
              <w:rPr>
                <w:rFonts w:ascii="仿宋" w:eastAsia="仿宋" w:hAnsi="仿宋" w:cs="仿宋" w:hint="eastAsia"/>
                <w:b/>
              </w:rPr>
              <w:t>)统计学</w:t>
            </w:r>
          </w:p>
          <w:p w:rsidR="00B96E96" w:rsidRDefault="007A7924">
            <w:pPr>
              <w:spacing w:line="360" w:lineRule="auto"/>
              <w:ind w:firstLineChars="200" w:firstLine="420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1、调查的组织和实施。</w:t>
            </w:r>
          </w:p>
          <w:p w:rsidR="00B96E96" w:rsidRDefault="007A7924">
            <w:pPr>
              <w:spacing w:line="360" w:lineRule="auto"/>
              <w:ind w:firstLineChars="200" w:firstLine="420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2、概率抽样与非概率抽样。</w:t>
            </w:r>
          </w:p>
          <w:p w:rsidR="00B96E96" w:rsidRDefault="007A7924">
            <w:pPr>
              <w:spacing w:line="360" w:lineRule="auto"/>
              <w:ind w:firstLineChars="200" w:firstLine="420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3、数据的预处理。</w:t>
            </w:r>
          </w:p>
          <w:p w:rsidR="00B96E96" w:rsidRDefault="007A7924">
            <w:pPr>
              <w:spacing w:line="360" w:lineRule="auto"/>
              <w:ind w:firstLineChars="200" w:firstLine="420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4、用图表展示定性数据。</w:t>
            </w:r>
          </w:p>
          <w:p w:rsidR="00B96E96" w:rsidRDefault="007A7924">
            <w:pPr>
              <w:spacing w:line="360" w:lineRule="auto"/>
              <w:ind w:firstLineChars="200" w:firstLine="420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5、用图表展示定量数据。</w:t>
            </w:r>
          </w:p>
          <w:p w:rsidR="00B96E96" w:rsidRDefault="007A7924">
            <w:pPr>
              <w:spacing w:line="360" w:lineRule="auto"/>
              <w:ind w:firstLineChars="200" w:firstLine="420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6、用统计量描述数据的水平：平均数、中位数、分位数和众数。</w:t>
            </w:r>
          </w:p>
          <w:p w:rsidR="00B96E96" w:rsidRDefault="007A7924">
            <w:pPr>
              <w:spacing w:line="360" w:lineRule="auto"/>
              <w:ind w:firstLineChars="200" w:firstLine="420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7、用统计量描述数据的差异：极差、标准差、样本方差。</w:t>
            </w:r>
          </w:p>
          <w:p w:rsidR="00B96E96" w:rsidRDefault="007A7924">
            <w:pPr>
              <w:spacing w:line="360" w:lineRule="auto"/>
              <w:ind w:firstLineChars="200" w:firstLine="420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lastRenderedPageBreak/>
              <w:t>8、参数估计的基本原理。</w:t>
            </w:r>
          </w:p>
          <w:p w:rsidR="00B96E96" w:rsidRDefault="007A7924">
            <w:pPr>
              <w:spacing w:line="360" w:lineRule="auto"/>
              <w:ind w:firstLineChars="200" w:firstLine="420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9、一个总体和两个总体参数的区间估计。</w:t>
            </w:r>
          </w:p>
          <w:p w:rsidR="00B96E96" w:rsidRDefault="007A7924">
            <w:pPr>
              <w:spacing w:line="360" w:lineRule="auto"/>
              <w:ind w:firstLineChars="200" w:firstLine="420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10、样本量的确定。</w:t>
            </w:r>
          </w:p>
          <w:p w:rsidR="00B96E96" w:rsidRDefault="007A7924">
            <w:pPr>
              <w:spacing w:line="360" w:lineRule="auto"/>
              <w:ind w:firstLineChars="200" w:firstLine="420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11、假设检验的基本原理。</w:t>
            </w:r>
          </w:p>
          <w:p w:rsidR="00B96E96" w:rsidRDefault="007A7924">
            <w:pPr>
              <w:spacing w:line="360" w:lineRule="auto"/>
              <w:ind w:firstLineChars="200" w:firstLine="420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12、一个总体和两个总体参数的检验。</w:t>
            </w:r>
          </w:p>
          <w:p w:rsidR="00B96E96" w:rsidRDefault="007A7924">
            <w:pPr>
              <w:spacing w:line="360" w:lineRule="auto"/>
              <w:ind w:firstLineChars="200" w:firstLine="420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13、方差分析的基本原理。</w:t>
            </w:r>
          </w:p>
          <w:p w:rsidR="00B96E96" w:rsidRDefault="007A7924">
            <w:pPr>
              <w:spacing w:line="360" w:lineRule="auto"/>
              <w:ind w:firstLineChars="200" w:firstLine="420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14、单因子和双因子方差分析的实现和结果解释。</w:t>
            </w:r>
          </w:p>
          <w:p w:rsidR="00B96E96" w:rsidRDefault="007A7924">
            <w:pPr>
              <w:spacing w:line="360" w:lineRule="auto"/>
              <w:ind w:firstLineChars="200" w:firstLine="420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15、变量间的关系；相关关系和函数关系的差别。</w:t>
            </w:r>
          </w:p>
          <w:p w:rsidR="00B96E96" w:rsidRDefault="007A7924">
            <w:pPr>
              <w:spacing w:line="360" w:lineRule="auto"/>
              <w:ind w:firstLineChars="200" w:firstLine="420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16、一元线性回归的估计和检验。</w:t>
            </w:r>
          </w:p>
          <w:p w:rsidR="00B96E96" w:rsidRDefault="007A7924">
            <w:pPr>
              <w:spacing w:line="360" w:lineRule="auto"/>
              <w:ind w:firstLineChars="200" w:firstLine="420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17、用残差检验模型的假定。</w:t>
            </w:r>
          </w:p>
          <w:p w:rsidR="00B96E96" w:rsidRDefault="007A7924">
            <w:pPr>
              <w:spacing w:line="360" w:lineRule="auto"/>
              <w:ind w:firstLineChars="200" w:firstLine="420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18、多元线性回归模型。</w:t>
            </w:r>
          </w:p>
          <w:p w:rsidR="00B96E96" w:rsidRDefault="007A7924">
            <w:pPr>
              <w:spacing w:line="360" w:lineRule="auto"/>
              <w:ind w:firstLineChars="200" w:firstLine="420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19、多元线性回归的拟合优度和显著性检验；</w:t>
            </w:r>
          </w:p>
          <w:p w:rsidR="00B96E96" w:rsidRDefault="007A7924">
            <w:pPr>
              <w:spacing w:line="360" w:lineRule="auto"/>
              <w:ind w:firstLineChars="200" w:firstLine="420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20、多重共线性现象。</w:t>
            </w:r>
          </w:p>
          <w:p w:rsidR="00B96E96" w:rsidRDefault="007A7924">
            <w:pPr>
              <w:spacing w:line="360" w:lineRule="auto"/>
              <w:ind w:firstLineChars="200" w:firstLine="420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21、时间序列的组成要素。</w:t>
            </w:r>
          </w:p>
          <w:p w:rsidR="00B96E96" w:rsidRDefault="007A7924">
            <w:pPr>
              <w:spacing w:line="360" w:lineRule="auto"/>
              <w:ind w:firstLineChars="200" w:firstLine="420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22、时间序列的预测方法。</w:t>
            </w:r>
          </w:p>
          <w:p w:rsidR="00B96E96" w:rsidRDefault="007A7924">
            <w:pPr>
              <w:spacing w:line="360" w:lineRule="auto"/>
              <w:ind w:firstLineChars="200" w:firstLine="422"/>
              <w:rPr>
                <w:rFonts w:ascii="仿宋" w:eastAsia="仿宋" w:hAnsi="仿宋" w:cs="仿宋"/>
                <w:b/>
                <w:bCs/>
              </w:rPr>
            </w:pPr>
            <w:r>
              <w:rPr>
                <w:rFonts w:ascii="仿宋" w:eastAsia="仿宋" w:hAnsi="仿宋" w:cs="仿宋" w:hint="eastAsia"/>
                <w:b/>
                <w:bCs/>
              </w:rPr>
              <w:t>(二)概率论</w:t>
            </w:r>
          </w:p>
          <w:p w:rsidR="00B96E96" w:rsidRDefault="007A7924">
            <w:pPr>
              <w:spacing w:line="360" w:lineRule="auto"/>
              <w:ind w:firstLineChars="200" w:firstLine="420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1、事件及关系和运算；</w:t>
            </w:r>
          </w:p>
          <w:p w:rsidR="00B96E96" w:rsidRDefault="007A7924">
            <w:pPr>
              <w:spacing w:line="360" w:lineRule="auto"/>
              <w:ind w:firstLineChars="200" w:firstLine="420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2、事件的概率；</w:t>
            </w:r>
          </w:p>
          <w:p w:rsidR="00B96E96" w:rsidRDefault="007A7924">
            <w:pPr>
              <w:spacing w:line="360" w:lineRule="auto"/>
              <w:ind w:firstLineChars="200" w:firstLine="420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3、条件概率</w:t>
            </w:r>
            <w:proofErr w:type="gramStart"/>
            <w:r>
              <w:rPr>
                <w:rFonts w:ascii="仿宋" w:eastAsia="仿宋" w:hAnsi="仿宋" w:cs="仿宋" w:hint="eastAsia"/>
              </w:rPr>
              <w:t>和全概公式</w:t>
            </w:r>
            <w:proofErr w:type="gramEnd"/>
            <w:r>
              <w:rPr>
                <w:rFonts w:ascii="仿宋" w:eastAsia="仿宋" w:hAnsi="仿宋" w:cs="仿宋" w:hint="eastAsia"/>
              </w:rPr>
              <w:t>；</w:t>
            </w:r>
          </w:p>
          <w:p w:rsidR="00B96E96" w:rsidRDefault="007A7924">
            <w:pPr>
              <w:spacing w:line="360" w:lineRule="auto"/>
              <w:ind w:firstLineChars="200" w:firstLine="420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4、随机变量的定义；</w:t>
            </w:r>
          </w:p>
          <w:p w:rsidR="00B96E96" w:rsidRDefault="007A7924">
            <w:pPr>
              <w:spacing w:line="360" w:lineRule="auto"/>
              <w:ind w:firstLineChars="200" w:firstLine="420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5、离散型随机变量的分布列和分布函数；离散型均匀分布、二项分布和泊松分布；</w:t>
            </w:r>
          </w:p>
          <w:p w:rsidR="00B96E96" w:rsidRDefault="007A7924">
            <w:pPr>
              <w:spacing w:line="360" w:lineRule="auto"/>
              <w:ind w:firstLineChars="200" w:firstLine="420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6、连续型随机变量的概率密度函数和分布函数；均匀分布、正态分布和指数分布；</w:t>
            </w:r>
          </w:p>
          <w:p w:rsidR="00B96E96" w:rsidRDefault="007A7924">
            <w:pPr>
              <w:spacing w:line="360" w:lineRule="auto"/>
              <w:ind w:firstLineChars="200" w:firstLine="420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7、随机变量的期望与方差；</w:t>
            </w:r>
          </w:p>
          <w:p w:rsidR="00B96E96" w:rsidRDefault="007A7924">
            <w:pPr>
              <w:spacing w:line="360" w:lineRule="auto"/>
              <w:ind w:firstLineChars="200" w:firstLine="420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8、随机变量函数的期望与方差。</w:t>
            </w:r>
          </w:p>
          <w:p w:rsidR="00B96E96" w:rsidRDefault="00B96E96">
            <w:pPr>
              <w:shd w:val="solid" w:color="FFFFFF" w:fill="auto"/>
              <w:autoSpaceDN w:val="0"/>
              <w:snapToGrid w:val="0"/>
              <w:spacing w:line="320" w:lineRule="exact"/>
              <w:ind w:firstLineChars="350" w:firstLine="735"/>
              <w:rPr>
                <w:rFonts w:ascii="宋体" w:hAnsi="宋体"/>
                <w:szCs w:val="21"/>
              </w:rPr>
            </w:pPr>
          </w:p>
        </w:tc>
      </w:tr>
      <w:tr w:rsidR="00B96E96">
        <w:trPr>
          <w:trHeight w:val="2944"/>
        </w:trPr>
        <w:tc>
          <w:tcPr>
            <w:tcW w:w="9540" w:type="dxa"/>
          </w:tcPr>
          <w:p w:rsidR="00B96E96" w:rsidRDefault="007A7924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lastRenderedPageBreak/>
              <w:t>参考书目(须与专业目录一致)(包括作者、书目、出版社、出版时间、版次)：</w:t>
            </w:r>
          </w:p>
          <w:p w:rsidR="00B96E96" w:rsidRDefault="00B96E96">
            <w:pPr>
              <w:spacing w:line="360" w:lineRule="auto"/>
              <w:ind w:firstLineChars="200" w:firstLine="420"/>
              <w:rPr>
                <w:rFonts w:ascii="仿宋" w:eastAsia="仿宋" w:hAnsi="仿宋" w:cs="仿宋"/>
              </w:rPr>
            </w:pPr>
          </w:p>
          <w:p w:rsidR="00B96E96" w:rsidRDefault="007A7924">
            <w:pPr>
              <w:spacing w:line="360" w:lineRule="auto"/>
              <w:ind w:firstLineChars="200" w:firstLine="420"/>
              <w:rPr>
                <w:rFonts w:ascii="宋体" w:hAnsi="宋体"/>
                <w:szCs w:val="21"/>
              </w:rPr>
            </w:pPr>
            <w:r>
              <w:rPr>
                <w:rFonts w:ascii="仿宋" w:eastAsia="仿宋" w:hAnsi="仿宋" w:cs="仿宋" w:hint="eastAsia"/>
              </w:rPr>
              <w:t>《统计学》（第六版），贾俊平、何晓群、金勇进编著，中国人民大学出版社，2015年11月第六版。</w:t>
            </w:r>
          </w:p>
        </w:tc>
      </w:tr>
    </w:tbl>
    <w:p w:rsidR="00B96E96" w:rsidRDefault="00B96E96" w:rsidP="00597E42">
      <w:pPr>
        <w:pStyle w:val="a3"/>
      </w:pPr>
      <w:bookmarkStart w:id="0" w:name="_GoBack"/>
      <w:bookmarkEnd w:id="0"/>
    </w:p>
    <w:sectPr w:rsidR="00B96E96">
      <w:headerReference w:type="default" r:id="rId8"/>
      <w:pgSz w:w="11906" w:h="16838"/>
      <w:pgMar w:top="851" w:right="1134" w:bottom="851" w:left="1134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3738A" w:rsidRDefault="0033738A">
      <w:r>
        <w:separator/>
      </w:r>
    </w:p>
  </w:endnote>
  <w:endnote w:type="continuationSeparator" w:id="0">
    <w:p w:rsidR="0033738A" w:rsidRDefault="003373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3738A" w:rsidRDefault="0033738A">
      <w:r>
        <w:separator/>
      </w:r>
    </w:p>
  </w:footnote>
  <w:footnote w:type="continuationSeparator" w:id="0">
    <w:p w:rsidR="0033738A" w:rsidRDefault="003373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6E96" w:rsidRDefault="00B96E96">
    <w:pPr>
      <w:pStyle w:val="a6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A29036F4"/>
    <w:multiLevelType w:val="singleLevel"/>
    <w:tmpl w:val="A29036F4"/>
    <w:lvl w:ilvl="0">
      <w:start w:val="1"/>
      <w:numFmt w:val="decimal"/>
      <w:suff w:val="nothing"/>
      <w:lvlText w:val="%1、"/>
      <w:lvlJc w:val="left"/>
    </w:lvl>
  </w:abstractNum>
  <w:abstractNum w:abstractNumId="1" w15:restartNumberingAfterBreak="0">
    <w:nsid w:val="BBE9B719"/>
    <w:multiLevelType w:val="singleLevel"/>
    <w:tmpl w:val="BBE9B719"/>
    <w:lvl w:ilvl="0">
      <w:start w:val="3"/>
      <w:numFmt w:val="decimal"/>
      <w:suff w:val="nothing"/>
      <w:lvlText w:val="%1、"/>
      <w:lvlJc w:val="left"/>
    </w:lvl>
  </w:abstractNum>
  <w:abstractNum w:abstractNumId="2" w15:restartNumberingAfterBreak="0">
    <w:nsid w:val="51091B4C"/>
    <w:multiLevelType w:val="multilevel"/>
    <w:tmpl w:val="51091B4C"/>
    <w:lvl w:ilvl="0">
      <w:start w:val="1"/>
      <w:numFmt w:val="japaneseCounting"/>
      <w:lvlText w:val="%1、"/>
      <w:lvlJc w:val="left"/>
      <w:pPr>
        <w:tabs>
          <w:tab w:val="left" w:pos="960"/>
        </w:tabs>
        <w:ind w:left="960" w:hanging="48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1320"/>
        </w:tabs>
        <w:ind w:left="1320" w:hanging="420"/>
      </w:pPr>
    </w:lvl>
    <w:lvl w:ilvl="2">
      <w:start w:val="1"/>
      <w:numFmt w:val="lowerRoman"/>
      <w:lvlText w:val="%3."/>
      <w:lvlJc w:val="right"/>
      <w:pPr>
        <w:tabs>
          <w:tab w:val="left" w:pos="1740"/>
        </w:tabs>
        <w:ind w:left="1740" w:hanging="420"/>
      </w:pPr>
    </w:lvl>
    <w:lvl w:ilvl="3">
      <w:start w:val="1"/>
      <w:numFmt w:val="decimal"/>
      <w:lvlText w:val="%4."/>
      <w:lvlJc w:val="left"/>
      <w:pPr>
        <w:tabs>
          <w:tab w:val="left" w:pos="2160"/>
        </w:tabs>
        <w:ind w:left="2160" w:hanging="420"/>
      </w:pPr>
    </w:lvl>
    <w:lvl w:ilvl="4">
      <w:start w:val="1"/>
      <w:numFmt w:val="lowerLetter"/>
      <w:lvlText w:val="%5)"/>
      <w:lvlJc w:val="left"/>
      <w:pPr>
        <w:tabs>
          <w:tab w:val="left" w:pos="2580"/>
        </w:tabs>
        <w:ind w:left="2580" w:hanging="420"/>
      </w:pPr>
    </w:lvl>
    <w:lvl w:ilvl="5">
      <w:start w:val="1"/>
      <w:numFmt w:val="lowerRoman"/>
      <w:lvlText w:val="%6."/>
      <w:lvlJc w:val="right"/>
      <w:pPr>
        <w:tabs>
          <w:tab w:val="left" w:pos="3000"/>
        </w:tabs>
        <w:ind w:left="3000" w:hanging="420"/>
      </w:pPr>
    </w:lvl>
    <w:lvl w:ilvl="6">
      <w:start w:val="1"/>
      <w:numFmt w:val="decimal"/>
      <w:lvlText w:val="%7."/>
      <w:lvlJc w:val="left"/>
      <w:pPr>
        <w:tabs>
          <w:tab w:val="left" w:pos="3420"/>
        </w:tabs>
        <w:ind w:left="3420" w:hanging="420"/>
      </w:pPr>
    </w:lvl>
    <w:lvl w:ilvl="7">
      <w:start w:val="1"/>
      <w:numFmt w:val="lowerLetter"/>
      <w:lvlText w:val="%8)"/>
      <w:lvlJc w:val="left"/>
      <w:pPr>
        <w:tabs>
          <w:tab w:val="left" w:pos="3840"/>
        </w:tabs>
        <w:ind w:left="3840" w:hanging="420"/>
      </w:pPr>
    </w:lvl>
    <w:lvl w:ilvl="8">
      <w:start w:val="1"/>
      <w:numFmt w:val="lowerRoman"/>
      <w:lvlText w:val="%9."/>
      <w:lvlJc w:val="right"/>
      <w:pPr>
        <w:tabs>
          <w:tab w:val="left" w:pos="4260"/>
        </w:tabs>
        <w:ind w:left="4260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E2A5A"/>
    <w:rsid w:val="00227C70"/>
    <w:rsid w:val="0033738A"/>
    <w:rsid w:val="003C05F8"/>
    <w:rsid w:val="00470889"/>
    <w:rsid w:val="00492432"/>
    <w:rsid w:val="00597E42"/>
    <w:rsid w:val="00613339"/>
    <w:rsid w:val="006A3A74"/>
    <w:rsid w:val="006C1079"/>
    <w:rsid w:val="006F5760"/>
    <w:rsid w:val="007776A8"/>
    <w:rsid w:val="00784481"/>
    <w:rsid w:val="007A7924"/>
    <w:rsid w:val="007F60B0"/>
    <w:rsid w:val="007F7448"/>
    <w:rsid w:val="008D2702"/>
    <w:rsid w:val="009E79AC"/>
    <w:rsid w:val="00AC74A9"/>
    <w:rsid w:val="00AD5C04"/>
    <w:rsid w:val="00AE2A5A"/>
    <w:rsid w:val="00B352A0"/>
    <w:rsid w:val="00B85DB8"/>
    <w:rsid w:val="00B96E96"/>
    <w:rsid w:val="00BC0C46"/>
    <w:rsid w:val="00BF7CB8"/>
    <w:rsid w:val="00C20E19"/>
    <w:rsid w:val="00C632A8"/>
    <w:rsid w:val="00D20047"/>
    <w:rsid w:val="00D46EB2"/>
    <w:rsid w:val="00F22D81"/>
    <w:rsid w:val="00F73612"/>
    <w:rsid w:val="00F85EC1"/>
    <w:rsid w:val="00FD622A"/>
    <w:rsid w:val="00FF43D5"/>
    <w:rsid w:val="05F805C6"/>
    <w:rsid w:val="0F19729E"/>
    <w:rsid w:val="10813EAC"/>
    <w:rsid w:val="14CD0544"/>
    <w:rsid w:val="16D5448F"/>
    <w:rsid w:val="19AC4272"/>
    <w:rsid w:val="1D796152"/>
    <w:rsid w:val="20B01D63"/>
    <w:rsid w:val="21526B73"/>
    <w:rsid w:val="272F6371"/>
    <w:rsid w:val="28072B97"/>
    <w:rsid w:val="2A6C528E"/>
    <w:rsid w:val="2A753D82"/>
    <w:rsid w:val="2C217AA4"/>
    <w:rsid w:val="2EF8335B"/>
    <w:rsid w:val="33CA1801"/>
    <w:rsid w:val="36211E40"/>
    <w:rsid w:val="399E25B1"/>
    <w:rsid w:val="3B430FA1"/>
    <w:rsid w:val="3BF12EDA"/>
    <w:rsid w:val="3EAC1DC1"/>
    <w:rsid w:val="3ED128E5"/>
    <w:rsid w:val="3F0545E0"/>
    <w:rsid w:val="473C6AF3"/>
    <w:rsid w:val="4895080B"/>
    <w:rsid w:val="4FA067ED"/>
    <w:rsid w:val="518D1BC8"/>
    <w:rsid w:val="558A1005"/>
    <w:rsid w:val="5794313D"/>
    <w:rsid w:val="5F69396D"/>
    <w:rsid w:val="63350BCC"/>
    <w:rsid w:val="65B53437"/>
    <w:rsid w:val="676C75D4"/>
    <w:rsid w:val="6D8726E7"/>
    <w:rsid w:val="730B6221"/>
    <w:rsid w:val="74A73DF2"/>
    <w:rsid w:val="75E23823"/>
    <w:rsid w:val="7644253E"/>
    <w:rsid w:val="788D1B5A"/>
    <w:rsid w:val="7A3A120D"/>
    <w:rsid w:val="7A9A2803"/>
    <w:rsid w:val="7E5D2831"/>
    <w:rsid w:val="7EA35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89058477-9A58-4129-9A92-F7EA118550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Pr>
      <w:sz w:val="18"/>
      <w:szCs w:val="20"/>
    </w:rPr>
  </w:style>
  <w:style w:type="paragraph" w:styleId="2">
    <w:name w:val="List 2"/>
    <w:basedOn w:val="a"/>
    <w:pPr>
      <w:adjustRightInd w:val="0"/>
      <w:spacing w:line="312" w:lineRule="atLeast"/>
      <w:ind w:left="840" w:hanging="420"/>
      <w:textAlignment w:val="baseline"/>
    </w:pPr>
    <w:rPr>
      <w:kern w:val="0"/>
      <w:szCs w:val="20"/>
    </w:rPr>
  </w:style>
  <w:style w:type="paragraph" w:styleId="a4">
    <w:name w:val="Balloon Text"/>
    <w:basedOn w:val="a"/>
    <w:semiHidden/>
    <w:rPr>
      <w:sz w:val="18"/>
      <w:szCs w:val="18"/>
    </w:rPr>
  </w:style>
  <w:style w:type="paragraph" w:styleId="a5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HTML">
    <w:name w:val="HTML Preformatted"/>
    <w:basedOn w:val="a"/>
    <w:qFormat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 Unicode MS" w:eastAsia="Arial Unicode MS" w:hAnsi="Arial Unicode MS"/>
      <w:kern w:val="0"/>
      <w:sz w:val="20"/>
      <w:szCs w:val="20"/>
    </w:rPr>
  </w:style>
  <w:style w:type="paragraph" w:styleId="a7">
    <w:name w:val="Body Text First Indent"/>
    <w:basedOn w:val="a3"/>
    <w:pPr>
      <w:adjustRightInd w:val="0"/>
      <w:spacing w:after="120" w:line="312" w:lineRule="atLeast"/>
      <w:ind w:firstLine="420"/>
      <w:textAlignment w:val="baseline"/>
    </w:pPr>
    <w:rPr>
      <w:kern w:val="0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187</Words>
  <Characters>1072</Characters>
  <Application>Microsoft Office Word</Application>
  <DocSecurity>0</DocSecurity>
  <Lines>8</Lines>
  <Paragraphs>2</Paragraphs>
  <ScaleCrop>false</ScaleCrop>
  <Company>fd</Company>
  <LinksUpToDate>false</LinksUpToDate>
  <CharactersWithSpaces>1257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广东工业大学</dc:title>
  <dc:creator>woc</dc:creator>
  <cp:lastModifiedBy>kang</cp:lastModifiedBy>
  <cp:revision>6</cp:revision>
  <cp:lastPrinted>2019-09-02T06:55:00Z</cp:lastPrinted>
  <dcterms:created xsi:type="dcterms:W3CDTF">2019-09-02T06:57:00Z</dcterms:created>
  <dcterms:modified xsi:type="dcterms:W3CDTF">2020-09-11T08:24:00Z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RubyTemplateID">
    <vt:lpwstr>6</vt:lpwstr>
  </property>
  <property fmtid="{D5CDD505-2E9C-101B-9397-08002B2CF9AE}" pid="3" name="KSOProductBuildVer">
    <vt:lpwstr>2052-11.1.0.9912</vt:lpwstr>
  </property>
</Properties>
</file>