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079C" w14:textId="77777777" w:rsidR="007A7C16" w:rsidRPr="007A7C16" w:rsidRDefault="007A7C16" w:rsidP="007A7C16">
      <w:pPr>
        <w:widowControl/>
        <w:spacing w:before="100" w:beforeAutospacing="1" w:after="100" w:afterAutospacing="1" w:line="600" w:lineRule="atLeast"/>
        <w:jc w:val="center"/>
        <w:rPr>
          <w:rFonts w:ascii="宋体" w:eastAsia="宋体" w:hAnsi="宋体" w:cs="Arial"/>
          <w:color w:val="000000"/>
          <w:kern w:val="0"/>
          <w:szCs w:val="21"/>
        </w:rPr>
      </w:pPr>
      <w:r w:rsidRPr="007A7C16">
        <w:rPr>
          <w:rFonts w:ascii="方正小标宋简体" w:eastAsia="方正小标宋简体" w:hAnsi="宋体" w:cs="Arial" w:hint="eastAsia"/>
          <w:color w:val="000000"/>
          <w:kern w:val="0"/>
          <w:sz w:val="44"/>
          <w:szCs w:val="44"/>
        </w:rPr>
        <w:t>华侨大学研究生承志英才优秀新生奖励办法</w:t>
      </w:r>
    </w:p>
    <w:p w14:paraId="3BC8EBEA" w14:textId="77777777" w:rsidR="007A7C16" w:rsidRPr="007A7C16" w:rsidRDefault="007A7C16" w:rsidP="007A7C16">
      <w:pPr>
        <w:widowControl/>
        <w:spacing w:before="100" w:beforeAutospacing="1" w:after="100" w:afterAutospacing="1" w:line="600" w:lineRule="atLeast"/>
        <w:jc w:val="center"/>
        <w:rPr>
          <w:rFonts w:ascii="宋体" w:eastAsia="宋体" w:hAnsi="宋体" w:cs="Arial"/>
          <w:color w:val="000000"/>
          <w:kern w:val="0"/>
          <w:szCs w:val="21"/>
        </w:rPr>
      </w:pPr>
      <w:r w:rsidRPr="007A7C16">
        <w:rPr>
          <w:rFonts w:ascii="仿宋_gb2312" w:eastAsia="仿宋_gb2312" w:hAnsi="宋体" w:cs="Arial" w:hint="eastAsia"/>
          <w:color w:val="000000"/>
          <w:spacing w:val="15"/>
          <w:kern w:val="0"/>
          <w:sz w:val="32"/>
          <w:szCs w:val="32"/>
        </w:rPr>
        <w:t>（华大</w:t>
      </w:r>
      <w:proofErr w:type="gramStart"/>
      <w:r w:rsidRPr="007A7C16">
        <w:rPr>
          <w:rFonts w:ascii="仿宋_gb2312" w:eastAsia="仿宋_gb2312" w:hAnsi="宋体" w:cs="Arial" w:hint="eastAsia"/>
          <w:color w:val="000000"/>
          <w:spacing w:val="15"/>
          <w:kern w:val="0"/>
          <w:sz w:val="32"/>
          <w:szCs w:val="32"/>
        </w:rPr>
        <w:t>研</w:t>
      </w:r>
      <w:proofErr w:type="gramEnd"/>
      <w:r w:rsidRPr="007A7C16">
        <w:rPr>
          <w:rFonts w:ascii="仿宋_gb2312" w:eastAsia="仿宋_gb2312" w:hAnsi="宋体" w:cs="Arial" w:hint="eastAsia"/>
          <w:color w:val="000000"/>
          <w:spacing w:val="15"/>
          <w:kern w:val="0"/>
          <w:sz w:val="32"/>
          <w:szCs w:val="32"/>
        </w:rPr>
        <w:t>〔2020〕2号 2020年1月8日印发）</w:t>
      </w:r>
    </w:p>
    <w:p w14:paraId="260F3206" w14:textId="77777777" w:rsidR="007A7C16" w:rsidRPr="007A7C16" w:rsidRDefault="007A7C16" w:rsidP="007A7C16">
      <w:pPr>
        <w:widowControl/>
        <w:spacing w:before="100" w:beforeAutospacing="1" w:after="100" w:afterAutospacing="1" w:line="600" w:lineRule="atLeast"/>
        <w:ind w:firstLine="690"/>
        <w:jc w:val="left"/>
        <w:rPr>
          <w:rFonts w:ascii="宋体" w:eastAsia="宋体" w:hAnsi="宋体" w:cs="Arial"/>
          <w:color w:val="000000"/>
          <w:kern w:val="0"/>
          <w:szCs w:val="21"/>
        </w:rPr>
      </w:pPr>
      <w:r w:rsidRPr="007A7C16">
        <w:rPr>
          <w:rFonts w:ascii="宋体" w:eastAsia="宋体" w:hAnsi="宋体" w:cs="Arial" w:hint="eastAsia"/>
          <w:color w:val="000000"/>
          <w:kern w:val="0"/>
          <w:szCs w:val="21"/>
        </w:rPr>
        <w:t> </w:t>
      </w:r>
    </w:p>
    <w:p w14:paraId="2FFEC4A1" w14:textId="77777777" w:rsidR="007A7C16" w:rsidRPr="007A7C16" w:rsidRDefault="007A7C16" w:rsidP="007A7C16">
      <w:pPr>
        <w:widowControl/>
        <w:spacing w:before="100" w:beforeAutospacing="1" w:after="100" w:afterAutospacing="1" w:line="555" w:lineRule="atLeast"/>
        <w:jc w:val="center"/>
        <w:rPr>
          <w:rFonts w:ascii="宋体" w:eastAsia="宋体" w:hAnsi="宋体" w:cs="Arial"/>
          <w:color w:val="000000"/>
          <w:kern w:val="0"/>
          <w:szCs w:val="21"/>
        </w:rPr>
      </w:pPr>
      <w:r w:rsidRPr="007A7C16">
        <w:rPr>
          <w:rFonts w:ascii="黑体" w:eastAsia="黑体" w:hAnsi="黑体" w:cs="Arial" w:hint="eastAsia"/>
          <w:color w:val="000000"/>
          <w:kern w:val="0"/>
          <w:sz w:val="32"/>
          <w:szCs w:val="32"/>
        </w:rPr>
        <w:t>第一章 总则</w:t>
      </w:r>
      <w:r w:rsidRPr="007A7C16">
        <w:rPr>
          <w:rFonts w:ascii="Calibri" w:eastAsia="黑体" w:hAnsi="Calibri" w:cs="Calibri"/>
          <w:color w:val="000000"/>
          <w:kern w:val="0"/>
          <w:sz w:val="32"/>
          <w:szCs w:val="32"/>
        </w:rPr>
        <w:t> </w:t>
      </w:r>
    </w:p>
    <w:p w14:paraId="5BCA3405"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第一条</w:t>
      </w:r>
      <w:r w:rsidRPr="007A7C16">
        <w:rPr>
          <w:rFonts w:ascii="仿宋_gb2312" w:eastAsia="仿宋_gb2312" w:hAnsi="宋体" w:cs="Arial" w:hint="eastAsia"/>
          <w:color w:val="000000"/>
          <w:kern w:val="0"/>
          <w:sz w:val="32"/>
          <w:szCs w:val="32"/>
        </w:rPr>
        <w:t xml:space="preserve"> </w:t>
      </w:r>
      <w:r w:rsidRPr="007A7C16">
        <w:rPr>
          <w:rFonts w:ascii="仿宋_gb2312" w:eastAsia="仿宋_gb2312" w:hAnsi="宋体" w:cs="Arial" w:hint="eastAsia"/>
          <w:color w:val="000000"/>
          <w:kern w:val="0"/>
          <w:sz w:val="32"/>
          <w:szCs w:val="32"/>
        </w:rPr>
        <w:t> </w:t>
      </w:r>
      <w:r w:rsidRPr="007A7C16">
        <w:rPr>
          <w:rFonts w:ascii="仿宋_gb2312" w:eastAsia="仿宋_gb2312" w:hAnsi="宋体" w:cs="Arial" w:hint="eastAsia"/>
          <w:color w:val="000000"/>
          <w:kern w:val="0"/>
          <w:sz w:val="32"/>
          <w:szCs w:val="32"/>
        </w:rPr>
        <w:t>为落实华侨大学研究生承志英才培育计划，吸引优秀生源，资助和激励研究生将更多时间和精力投入到学习研究中，根据教育部 国家发展改革委 财政部《关于深化研究生教育改革的意见》（教研〔2013〕1号）和财政部 国家发展改革委 教育部《关于完善研究生教育投入机制的意见》（</w:t>
      </w:r>
      <w:proofErr w:type="gramStart"/>
      <w:r w:rsidRPr="007A7C16">
        <w:rPr>
          <w:rFonts w:ascii="仿宋_gb2312" w:eastAsia="仿宋_gb2312" w:hAnsi="宋体" w:cs="Arial" w:hint="eastAsia"/>
          <w:color w:val="000000"/>
          <w:kern w:val="0"/>
          <w:sz w:val="32"/>
          <w:szCs w:val="32"/>
        </w:rPr>
        <w:t>财教〔2013〕</w:t>
      </w:r>
      <w:proofErr w:type="gramEnd"/>
      <w:r w:rsidRPr="007A7C16">
        <w:rPr>
          <w:rFonts w:ascii="仿宋_gb2312" w:eastAsia="仿宋_gb2312" w:hAnsi="宋体" w:cs="Arial" w:hint="eastAsia"/>
          <w:color w:val="000000"/>
          <w:kern w:val="0"/>
          <w:sz w:val="32"/>
          <w:szCs w:val="32"/>
        </w:rPr>
        <w:t>19号）等文件精神，结合学校实际，特制定本办法。</w:t>
      </w:r>
    </w:p>
    <w:p w14:paraId="773A945B"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 xml:space="preserve">第二条 </w:t>
      </w:r>
      <w:r w:rsidRPr="007A7C16">
        <w:rPr>
          <w:rFonts w:ascii="仿宋_gb2312" w:eastAsia="仿宋_gb2312" w:hAnsi="宋体" w:cs="Arial" w:hint="eastAsia"/>
          <w:color w:val="000000"/>
          <w:kern w:val="0"/>
          <w:sz w:val="32"/>
          <w:szCs w:val="32"/>
        </w:rPr>
        <w:t>研究生承志英才优秀新生奖学金获得者应发挥榜样作用，遵守各项规章制度，积极参加社会实践与科研活动，勤奋钻研，勇攀学术高峰，努力将自己培养成为高素质创新型研究人才。</w:t>
      </w:r>
    </w:p>
    <w:p w14:paraId="1D5A6085"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第三条</w:t>
      </w:r>
      <w:r w:rsidRPr="007A7C16">
        <w:rPr>
          <w:rFonts w:ascii="仿宋_gb2312" w:eastAsia="仿宋_gb2312" w:hAnsi="宋体" w:cs="Arial" w:hint="eastAsia"/>
          <w:color w:val="000000"/>
          <w:kern w:val="0"/>
          <w:sz w:val="32"/>
          <w:szCs w:val="32"/>
        </w:rPr>
        <w:t xml:space="preserve"> 研究生承志英才优秀新生奖学金申请者所提交的材料必须真实有效，如经查实有弄虚作假者，将追回所有发放的奖励款项，并根据情节轻重给予警告及以上的处分。</w:t>
      </w:r>
    </w:p>
    <w:p w14:paraId="2F3592BA"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第四条</w:t>
      </w:r>
      <w:r w:rsidRPr="007A7C16">
        <w:rPr>
          <w:rFonts w:ascii="仿宋_gb2312" w:eastAsia="仿宋_gb2312" w:hAnsi="宋体" w:cs="Arial" w:hint="eastAsia"/>
          <w:color w:val="000000"/>
          <w:kern w:val="0"/>
          <w:sz w:val="32"/>
          <w:szCs w:val="32"/>
        </w:rPr>
        <w:t xml:space="preserve"> 研究生承志英才优秀新生奖学金获得者在研究生一年级学习期间出现违纪处分记录或退学，将取消获奖资格，并追回所有发放的奖励款项。</w:t>
      </w:r>
    </w:p>
    <w:p w14:paraId="354ABD31"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lastRenderedPageBreak/>
        <w:t>第五条</w:t>
      </w:r>
      <w:r w:rsidRPr="007A7C16">
        <w:rPr>
          <w:rFonts w:ascii="仿宋_gb2312" w:eastAsia="仿宋_gb2312" w:hAnsi="宋体" w:cs="Arial" w:hint="eastAsia"/>
          <w:color w:val="000000"/>
          <w:kern w:val="0"/>
          <w:sz w:val="32"/>
          <w:szCs w:val="32"/>
        </w:rPr>
        <w:t xml:space="preserve"> 研究生承志英才优秀新生奖学金获得者在研究生学习期间公开发表的学术论文如涉及剽窃、伪造实验数据或有其他违背学术道德行为的，将追回所有发放的奖励款项，并根据情节轻重给予处分。</w:t>
      </w:r>
    </w:p>
    <w:p w14:paraId="0F48CF8E" w14:textId="77777777" w:rsidR="007A7C16" w:rsidRPr="007A7C16" w:rsidRDefault="007A7C16" w:rsidP="007A7C16">
      <w:pPr>
        <w:widowControl/>
        <w:spacing w:before="100" w:beforeAutospacing="1" w:after="100" w:afterAutospacing="1" w:line="600" w:lineRule="atLeast"/>
        <w:jc w:val="center"/>
        <w:rPr>
          <w:rFonts w:ascii="宋体" w:eastAsia="宋体" w:hAnsi="宋体" w:cs="Arial"/>
          <w:color w:val="000000"/>
          <w:kern w:val="0"/>
          <w:szCs w:val="21"/>
        </w:rPr>
      </w:pPr>
      <w:r w:rsidRPr="007A7C16">
        <w:rPr>
          <w:rFonts w:ascii="黑体" w:eastAsia="黑体" w:hAnsi="黑体" w:cs="Arial" w:hint="eastAsia"/>
          <w:color w:val="000000"/>
          <w:kern w:val="0"/>
          <w:sz w:val="32"/>
          <w:szCs w:val="32"/>
        </w:rPr>
        <w:t>第二章 硕士研究生承志英才优秀新生奖励标准</w:t>
      </w:r>
    </w:p>
    <w:p w14:paraId="774F2A63" w14:textId="77777777" w:rsidR="007A7C16" w:rsidRPr="007A7C16" w:rsidRDefault="007A7C16" w:rsidP="007A7C16">
      <w:pPr>
        <w:widowControl/>
        <w:spacing w:before="100" w:beforeAutospacing="1" w:after="100" w:afterAutospacing="1" w:line="600"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第六条</w:t>
      </w:r>
      <w:r w:rsidRPr="007A7C16">
        <w:rPr>
          <w:rFonts w:ascii="仿宋_gb2312" w:eastAsia="仿宋_gb2312" w:hAnsi="宋体" w:cs="Arial" w:hint="eastAsia"/>
          <w:color w:val="000000"/>
          <w:kern w:val="0"/>
          <w:sz w:val="32"/>
          <w:szCs w:val="32"/>
        </w:rPr>
        <w:t xml:space="preserve"> 硕士研究生承志英才优秀新生奖学金申请对象必须是我校正式注册的、纳入全国研究生招生计划的全日制非定向就业研究生且为应届本科毕业生生源。</w:t>
      </w:r>
    </w:p>
    <w:p w14:paraId="331A13D3" w14:textId="77777777" w:rsidR="007A7C16" w:rsidRPr="007A7C16" w:rsidRDefault="007A7C16" w:rsidP="007A7C16">
      <w:pPr>
        <w:widowControl/>
        <w:spacing w:before="100" w:beforeAutospacing="1" w:after="100" w:afterAutospacing="1" w:line="600"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第七条</w:t>
      </w:r>
      <w:r w:rsidRPr="007A7C16">
        <w:rPr>
          <w:rFonts w:ascii="仿宋_gb2312" w:eastAsia="仿宋_gb2312" w:hAnsi="宋体" w:cs="Arial" w:hint="eastAsia"/>
          <w:color w:val="000000"/>
          <w:kern w:val="0"/>
          <w:sz w:val="32"/>
          <w:szCs w:val="32"/>
        </w:rPr>
        <w:t xml:space="preserve"> 硕士研究生承志英才优秀新生奖学金各等级的申请对象、基本要求和奖励金额如下表：</w:t>
      </w:r>
    </w:p>
    <w:tbl>
      <w:tblPr>
        <w:tblW w:w="90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1247"/>
        <w:gridCol w:w="6821"/>
      </w:tblGrid>
      <w:tr w:rsidR="007A7C16" w:rsidRPr="007A7C16" w14:paraId="150C0E78" w14:textId="77777777" w:rsidTr="00C474BC">
        <w:trPr>
          <w:trHeight w:val="640"/>
          <w:tblCellSpacing w:w="0" w:type="dxa"/>
          <w:jc w:val="center"/>
        </w:trPr>
        <w:tc>
          <w:tcPr>
            <w:tcW w:w="945" w:type="dxa"/>
            <w:shd w:val="clear" w:color="auto" w:fill="auto"/>
            <w:tcMar>
              <w:top w:w="0" w:type="dxa"/>
              <w:left w:w="105" w:type="dxa"/>
              <w:bottom w:w="0" w:type="dxa"/>
              <w:right w:w="105" w:type="dxa"/>
            </w:tcMar>
            <w:vAlign w:val="center"/>
            <w:hideMark/>
          </w:tcPr>
          <w:p w14:paraId="0A7742DF"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奖励</w:t>
            </w:r>
          </w:p>
          <w:p w14:paraId="1C4D27DA"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等级</w:t>
            </w:r>
          </w:p>
        </w:tc>
        <w:tc>
          <w:tcPr>
            <w:tcW w:w="1245" w:type="dxa"/>
            <w:shd w:val="clear" w:color="auto" w:fill="auto"/>
            <w:tcMar>
              <w:top w:w="0" w:type="dxa"/>
              <w:left w:w="105" w:type="dxa"/>
              <w:bottom w:w="0" w:type="dxa"/>
              <w:right w:w="105" w:type="dxa"/>
            </w:tcMar>
            <w:vAlign w:val="center"/>
            <w:hideMark/>
          </w:tcPr>
          <w:p w14:paraId="56FE8A92"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奖励金额</w:t>
            </w:r>
          </w:p>
          <w:p w14:paraId="7E16DB9A"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spacing w:val="-15"/>
                <w:kern w:val="0"/>
                <w:sz w:val="24"/>
                <w:szCs w:val="24"/>
              </w:rPr>
              <w:t>（单位：元）</w:t>
            </w:r>
          </w:p>
        </w:tc>
        <w:tc>
          <w:tcPr>
            <w:tcW w:w="6810" w:type="dxa"/>
            <w:shd w:val="clear" w:color="auto" w:fill="auto"/>
            <w:tcMar>
              <w:top w:w="0" w:type="dxa"/>
              <w:left w:w="105" w:type="dxa"/>
              <w:bottom w:w="0" w:type="dxa"/>
              <w:right w:w="105" w:type="dxa"/>
            </w:tcMar>
            <w:vAlign w:val="center"/>
            <w:hideMark/>
          </w:tcPr>
          <w:p w14:paraId="4DF3979C"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奖励对象</w:t>
            </w:r>
          </w:p>
        </w:tc>
      </w:tr>
      <w:tr w:rsidR="007A7C16" w:rsidRPr="007A7C16" w14:paraId="05D58215" w14:textId="77777777" w:rsidTr="00C474BC">
        <w:trPr>
          <w:trHeight w:val="750"/>
          <w:tblCellSpacing w:w="0" w:type="dxa"/>
          <w:jc w:val="center"/>
        </w:trPr>
        <w:tc>
          <w:tcPr>
            <w:tcW w:w="945" w:type="dxa"/>
            <w:shd w:val="clear" w:color="auto" w:fill="auto"/>
            <w:tcMar>
              <w:top w:w="0" w:type="dxa"/>
              <w:left w:w="105" w:type="dxa"/>
              <w:bottom w:w="0" w:type="dxa"/>
              <w:right w:w="105" w:type="dxa"/>
            </w:tcMar>
            <w:vAlign w:val="center"/>
            <w:hideMark/>
          </w:tcPr>
          <w:p w14:paraId="0A93E06C"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承志</w:t>
            </w:r>
          </w:p>
          <w:p w14:paraId="66154601"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英才奖</w:t>
            </w:r>
          </w:p>
        </w:tc>
        <w:tc>
          <w:tcPr>
            <w:tcW w:w="1245" w:type="dxa"/>
            <w:shd w:val="clear" w:color="auto" w:fill="auto"/>
            <w:tcMar>
              <w:top w:w="0" w:type="dxa"/>
              <w:left w:w="105" w:type="dxa"/>
              <w:bottom w:w="0" w:type="dxa"/>
              <w:right w:w="105" w:type="dxa"/>
            </w:tcMar>
            <w:vAlign w:val="center"/>
            <w:hideMark/>
          </w:tcPr>
          <w:p w14:paraId="592B8C19"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80000</w:t>
            </w:r>
          </w:p>
        </w:tc>
        <w:tc>
          <w:tcPr>
            <w:tcW w:w="6810" w:type="dxa"/>
            <w:shd w:val="clear" w:color="auto" w:fill="auto"/>
            <w:tcMar>
              <w:top w:w="0" w:type="dxa"/>
              <w:left w:w="105" w:type="dxa"/>
              <w:bottom w:w="0" w:type="dxa"/>
              <w:right w:w="105" w:type="dxa"/>
            </w:tcMar>
            <w:vAlign w:val="center"/>
            <w:hideMark/>
          </w:tcPr>
          <w:p w14:paraId="76AA7EF5"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符合一等奖中的</w:t>
            </w:r>
            <w:proofErr w:type="gramStart"/>
            <w:r w:rsidRPr="007A7C16">
              <w:rPr>
                <w:rFonts w:ascii="仿宋_gb2312" w:eastAsia="仿宋_gb2312" w:hAnsi="Arial" w:cs="Arial" w:hint="eastAsia"/>
                <w:kern w:val="0"/>
                <w:sz w:val="24"/>
                <w:szCs w:val="24"/>
              </w:rPr>
              <w:t>非成果</w:t>
            </w:r>
            <w:proofErr w:type="gramEnd"/>
            <w:r w:rsidRPr="007A7C16">
              <w:rPr>
                <w:rFonts w:ascii="仿宋_gb2312" w:eastAsia="仿宋_gb2312" w:hAnsi="Arial" w:cs="Arial" w:hint="eastAsia"/>
                <w:kern w:val="0"/>
                <w:sz w:val="24"/>
                <w:szCs w:val="24"/>
              </w:rPr>
              <w:t>要求，且在新生录取前两年内（录取前两年的9月1日起至录取当年的8月31日止，下同）以第一作者在我校理工科一类A、人文社科二类A及以上学术期刊发表所录取专业领域的高水平学术论文1篇。</w:t>
            </w:r>
          </w:p>
        </w:tc>
      </w:tr>
      <w:tr w:rsidR="007A7C16" w:rsidRPr="007A7C16" w14:paraId="30FC48C5" w14:textId="77777777" w:rsidTr="00C474BC">
        <w:trPr>
          <w:trHeight w:val="770"/>
          <w:tblCellSpacing w:w="0" w:type="dxa"/>
          <w:jc w:val="center"/>
        </w:trPr>
        <w:tc>
          <w:tcPr>
            <w:tcW w:w="945" w:type="dxa"/>
            <w:shd w:val="clear" w:color="auto" w:fill="auto"/>
            <w:tcMar>
              <w:top w:w="0" w:type="dxa"/>
              <w:left w:w="105" w:type="dxa"/>
              <w:bottom w:w="0" w:type="dxa"/>
              <w:right w:w="105" w:type="dxa"/>
            </w:tcMar>
            <w:vAlign w:val="center"/>
            <w:hideMark/>
          </w:tcPr>
          <w:p w14:paraId="6AEC0384"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特等奖</w:t>
            </w:r>
          </w:p>
        </w:tc>
        <w:tc>
          <w:tcPr>
            <w:tcW w:w="1245" w:type="dxa"/>
            <w:shd w:val="clear" w:color="auto" w:fill="auto"/>
            <w:tcMar>
              <w:top w:w="0" w:type="dxa"/>
              <w:left w:w="105" w:type="dxa"/>
              <w:bottom w:w="0" w:type="dxa"/>
              <w:right w:w="105" w:type="dxa"/>
            </w:tcMar>
            <w:vAlign w:val="center"/>
            <w:hideMark/>
          </w:tcPr>
          <w:p w14:paraId="7B4FDF60"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30000</w:t>
            </w:r>
          </w:p>
        </w:tc>
        <w:tc>
          <w:tcPr>
            <w:tcW w:w="6810" w:type="dxa"/>
            <w:shd w:val="clear" w:color="auto" w:fill="auto"/>
            <w:tcMar>
              <w:top w:w="0" w:type="dxa"/>
              <w:left w:w="105" w:type="dxa"/>
              <w:bottom w:w="0" w:type="dxa"/>
              <w:right w:w="105" w:type="dxa"/>
            </w:tcMar>
            <w:vAlign w:val="center"/>
            <w:hideMark/>
          </w:tcPr>
          <w:p w14:paraId="423972F7"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符合一等奖中的</w:t>
            </w:r>
            <w:proofErr w:type="gramStart"/>
            <w:r w:rsidRPr="007A7C16">
              <w:rPr>
                <w:rFonts w:ascii="仿宋_gb2312" w:eastAsia="仿宋_gb2312" w:hAnsi="Arial" w:cs="Arial" w:hint="eastAsia"/>
                <w:kern w:val="0"/>
                <w:sz w:val="24"/>
                <w:szCs w:val="24"/>
              </w:rPr>
              <w:t>非成果</w:t>
            </w:r>
            <w:proofErr w:type="gramEnd"/>
            <w:r w:rsidRPr="007A7C16">
              <w:rPr>
                <w:rFonts w:ascii="仿宋_gb2312" w:eastAsia="仿宋_gb2312" w:hAnsi="Arial" w:cs="Arial" w:hint="eastAsia"/>
                <w:kern w:val="0"/>
                <w:sz w:val="24"/>
                <w:szCs w:val="24"/>
              </w:rPr>
              <w:t>要求，且在新生录取前两年内以第一作者在我校理工科一类B、人文社科二类B及以上学术期刊发表所录取专业领域的高水平学术论文1篇。</w:t>
            </w:r>
          </w:p>
        </w:tc>
      </w:tr>
      <w:tr w:rsidR="007A7C16" w:rsidRPr="007A7C16" w14:paraId="7463F0CB" w14:textId="77777777" w:rsidTr="00C474BC">
        <w:trPr>
          <w:trHeight w:val="340"/>
          <w:tblCellSpacing w:w="0" w:type="dxa"/>
          <w:jc w:val="center"/>
        </w:trPr>
        <w:tc>
          <w:tcPr>
            <w:tcW w:w="945" w:type="dxa"/>
            <w:vMerge w:val="restart"/>
            <w:shd w:val="clear" w:color="auto" w:fill="auto"/>
            <w:tcMar>
              <w:top w:w="0" w:type="dxa"/>
              <w:left w:w="105" w:type="dxa"/>
              <w:bottom w:w="0" w:type="dxa"/>
              <w:right w:w="105" w:type="dxa"/>
            </w:tcMar>
            <w:vAlign w:val="center"/>
            <w:hideMark/>
          </w:tcPr>
          <w:p w14:paraId="59807BA4"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一等奖</w:t>
            </w:r>
          </w:p>
        </w:tc>
        <w:tc>
          <w:tcPr>
            <w:tcW w:w="1245" w:type="dxa"/>
            <w:vMerge w:val="restart"/>
            <w:shd w:val="clear" w:color="auto" w:fill="auto"/>
            <w:tcMar>
              <w:top w:w="0" w:type="dxa"/>
              <w:left w:w="105" w:type="dxa"/>
              <w:bottom w:w="0" w:type="dxa"/>
              <w:right w:w="105" w:type="dxa"/>
            </w:tcMar>
            <w:vAlign w:val="center"/>
            <w:hideMark/>
          </w:tcPr>
          <w:p w14:paraId="311426C2"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20000</w:t>
            </w:r>
          </w:p>
        </w:tc>
        <w:tc>
          <w:tcPr>
            <w:tcW w:w="6810" w:type="dxa"/>
            <w:shd w:val="clear" w:color="auto" w:fill="auto"/>
            <w:tcMar>
              <w:top w:w="0" w:type="dxa"/>
              <w:left w:w="105" w:type="dxa"/>
              <w:bottom w:w="0" w:type="dxa"/>
              <w:right w:w="105" w:type="dxa"/>
            </w:tcMar>
            <w:vAlign w:val="center"/>
            <w:hideMark/>
          </w:tcPr>
          <w:p w14:paraId="6D1FB4B2"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世界一流大学建设高校</w:t>
            </w:r>
            <w:r w:rsidRPr="007A7C16">
              <w:rPr>
                <w:rFonts w:ascii="仿宋_gb2312" w:eastAsia="仿宋_gb2312" w:hAnsi="Arial" w:cs="Arial" w:hint="eastAsia"/>
                <w:spacing w:val="-15"/>
                <w:kern w:val="0"/>
                <w:sz w:val="24"/>
                <w:szCs w:val="24"/>
              </w:rPr>
              <w:t>的应届本科毕业生。</w:t>
            </w:r>
          </w:p>
        </w:tc>
      </w:tr>
      <w:tr w:rsidR="007A7C16" w:rsidRPr="007A7C16" w14:paraId="203A0E1B" w14:textId="77777777" w:rsidTr="00C474BC">
        <w:trPr>
          <w:trHeight w:val="480"/>
          <w:tblCellSpacing w:w="0" w:type="dxa"/>
          <w:jc w:val="center"/>
        </w:trPr>
        <w:tc>
          <w:tcPr>
            <w:tcW w:w="0" w:type="auto"/>
            <w:vMerge/>
            <w:vAlign w:val="center"/>
            <w:hideMark/>
          </w:tcPr>
          <w:p w14:paraId="39199DBF"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26C587EC"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02FC32EB"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世界一流学科建设高校建设学科所在</w:t>
            </w:r>
            <w:proofErr w:type="gramStart"/>
            <w:r w:rsidRPr="007A7C16">
              <w:rPr>
                <w:rFonts w:ascii="仿宋_gb2312" w:eastAsia="仿宋_gb2312" w:hAnsi="Arial" w:cs="Arial" w:hint="eastAsia"/>
                <w:kern w:val="0"/>
                <w:sz w:val="24"/>
                <w:szCs w:val="24"/>
              </w:rPr>
              <w:t>学院绩点排名</w:t>
            </w:r>
            <w:proofErr w:type="gramEnd"/>
            <w:r w:rsidRPr="007A7C16">
              <w:rPr>
                <w:rFonts w:ascii="仿宋_gb2312" w:eastAsia="仿宋_gb2312" w:hAnsi="Arial" w:cs="Arial" w:hint="eastAsia"/>
                <w:kern w:val="0"/>
                <w:sz w:val="24"/>
                <w:szCs w:val="24"/>
              </w:rPr>
              <w:t>本专业前50%的</w:t>
            </w:r>
            <w:r w:rsidRPr="007A7C16">
              <w:rPr>
                <w:rFonts w:ascii="仿宋_gb2312" w:eastAsia="仿宋_gb2312" w:hAnsi="Arial" w:cs="Arial" w:hint="eastAsia"/>
                <w:spacing w:val="-15"/>
                <w:kern w:val="0"/>
                <w:sz w:val="24"/>
                <w:szCs w:val="24"/>
              </w:rPr>
              <w:t>应届本科毕业生。</w:t>
            </w:r>
          </w:p>
        </w:tc>
      </w:tr>
      <w:tr w:rsidR="007A7C16" w:rsidRPr="007A7C16" w14:paraId="17ADA7D3" w14:textId="77777777" w:rsidTr="00C474BC">
        <w:trPr>
          <w:trHeight w:val="240"/>
          <w:tblCellSpacing w:w="0" w:type="dxa"/>
          <w:jc w:val="center"/>
        </w:trPr>
        <w:tc>
          <w:tcPr>
            <w:tcW w:w="0" w:type="auto"/>
            <w:vMerge/>
            <w:vAlign w:val="center"/>
            <w:hideMark/>
          </w:tcPr>
          <w:p w14:paraId="6E3BE625"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0AF8FD1A"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0D12720A"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proofErr w:type="gramStart"/>
            <w:r w:rsidRPr="007A7C16">
              <w:rPr>
                <w:rFonts w:ascii="仿宋_gb2312" w:eastAsia="仿宋_gb2312" w:hAnsi="Arial" w:cs="Arial" w:hint="eastAsia"/>
                <w:kern w:val="0"/>
                <w:sz w:val="24"/>
                <w:szCs w:val="24"/>
              </w:rPr>
              <w:t>绩点排名</w:t>
            </w:r>
            <w:proofErr w:type="gramEnd"/>
            <w:r w:rsidRPr="007A7C16">
              <w:rPr>
                <w:rFonts w:ascii="仿宋_gb2312" w:eastAsia="仿宋_gb2312" w:hAnsi="Arial" w:cs="Arial" w:hint="eastAsia"/>
                <w:kern w:val="0"/>
                <w:sz w:val="24"/>
                <w:szCs w:val="24"/>
              </w:rPr>
              <w:t>本专业前10%的应届本科毕业生，</w:t>
            </w:r>
            <w:proofErr w:type="gramStart"/>
            <w:r w:rsidRPr="007A7C16">
              <w:rPr>
                <w:rFonts w:ascii="仿宋_gb2312" w:eastAsia="仿宋_gb2312" w:hAnsi="Arial" w:cs="Arial" w:hint="eastAsia"/>
                <w:kern w:val="0"/>
                <w:sz w:val="24"/>
                <w:szCs w:val="24"/>
              </w:rPr>
              <w:t>推免或者</w:t>
            </w:r>
            <w:proofErr w:type="gramEnd"/>
            <w:r w:rsidRPr="007A7C16">
              <w:rPr>
                <w:rFonts w:ascii="仿宋_gb2312" w:eastAsia="仿宋_gb2312" w:hAnsi="Arial" w:cs="Arial" w:hint="eastAsia"/>
                <w:kern w:val="0"/>
                <w:sz w:val="24"/>
                <w:szCs w:val="24"/>
              </w:rPr>
              <w:t>以第一志愿报考我校；且具有以下成果之一：（1）在新生录取前两年内以第一作者在我校理工科二类B，人文社科三类B及以上学术期刊发表所录取专业领域的高水平学术论文1篇；（2）获得挑战杯、互联网+、创青春三大科创竞赛国家级三等奖及以上（个人排名前三）；（3）个人获得国家级以上荣誉称号。</w:t>
            </w:r>
          </w:p>
        </w:tc>
      </w:tr>
      <w:tr w:rsidR="007A7C16" w:rsidRPr="007A7C16" w14:paraId="54A02466" w14:textId="77777777" w:rsidTr="00C474BC">
        <w:trPr>
          <w:trHeight w:val="240"/>
          <w:tblCellSpacing w:w="0" w:type="dxa"/>
          <w:jc w:val="center"/>
        </w:trPr>
        <w:tc>
          <w:tcPr>
            <w:tcW w:w="945" w:type="dxa"/>
            <w:vMerge w:val="restart"/>
            <w:shd w:val="clear" w:color="auto" w:fill="auto"/>
            <w:tcMar>
              <w:top w:w="0" w:type="dxa"/>
              <w:left w:w="105" w:type="dxa"/>
              <w:bottom w:w="0" w:type="dxa"/>
              <w:right w:w="105" w:type="dxa"/>
            </w:tcMar>
            <w:vAlign w:val="center"/>
            <w:hideMark/>
          </w:tcPr>
          <w:p w14:paraId="7C0C1A59"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二等奖</w:t>
            </w:r>
          </w:p>
        </w:tc>
        <w:tc>
          <w:tcPr>
            <w:tcW w:w="1245" w:type="dxa"/>
            <w:vMerge w:val="restart"/>
            <w:shd w:val="clear" w:color="auto" w:fill="auto"/>
            <w:tcMar>
              <w:top w:w="0" w:type="dxa"/>
              <w:left w:w="105" w:type="dxa"/>
              <w:bottom w:w="0" w:type="dxa"/>
              <w:right w:w="105" w:type="dxa"/>
            </w:tcMar>
            <w:vAlign w:val="center"/>
            <w:hideMark/>
          </w:tcPr>
          <w:p w14:paraId="775BBA38"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10000</w:t>
            </w:r>
          </w:p>
        </w:tc>
        <w:tc>
          <w:tcPr>
            <w:tcW w:w="6810" w:type="dxa"/>
            <w:shd w:val="clear" w:color="auto" w:fill="auto"/>
            <w:tcMar>
              <w:top w:w="0" w:type="dxa"/>
              <w:left w:w="105" w:type="dxa"/>
              <w:bottom w:w="0" w:type="dxa"/>
              <w:right w:w="105" w:type="dxa"/>
            </w:tcMar>
            <w:vAlign w:val="center"/>
            <w:hideMark/>
          </w:tcPr>
          <w:p w14:paraId="1503FA25"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世界一流学科建设高校建设学科所在学院的</w:t>
            </w:r>
            <w:r w:rsidRPr="007A7C16">
              <w:rPr>
                <w:rFonts w:ascii="仿宋_gb2312" w:eastAsia="仿宋_gb2312" w:hAnsi="Arial" w:cs="Arial" w:hint="eastAsia"/>
                <w:spacing w:val="-15"/>
                <w:kern w:val="0"/>
                <w:sz w:val="24"/>
                <w:szCs w:val="24"/>
              </w:rPr>
              <w:t>应届本科毕业生。</w:t>
            </w:r>
          </w:p>
        </w:tc>
      </w:tr>
      <w:tr w:rsidR="007A7C16" w:rsidRPr="007A7C16" w14:paraId="740B677D" w14:textId="77777777" w:rsidTr="00C474BC">
        <w:trPr>
          <w:trHeight w:val="240"/>
          <w:tblCellSpacing w:w="0" w:type="dxa"/>
          <w:jc w:val="center"/>
        </w:trPr>
        <w:tc>
          <w:tcPr>
            <w:tcW w:w="0" w:type="auto"/>
            <w:vMerge/>
            <w:vAlign w:val="center"/>
            <w:hideMark/>
          </w:tcPr>
          <w:p w14:paraId="1EA1376C"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29D7DFF6"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59B79CE8"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世界一流学科建设</w:t>
            </w:r>
            <w:proofErr w:type="gramStart"/>
            <w:r w:rsidRPr="007A7C16">
              <w:rPr>
                <w:rFonts w:ascii="仿宋_gb2312" w:eastAsia="仿宋_gb2312" w:hAnsi="Arial" w:cs="Arial" w:hint="eastAsia"/>
                <w:kern w:val="0"/>
                <w:sz w:val="24"/>
                <w:szCs w:val="24"/>
              </w:rPr>
              <w:t>高校绩点排名</w:t>
            </w:r>
            <w:proofErr w:type="gramEnd"/>
            <w:r w:rsidRPr="007A7C16">
              <w:rPr>
                <w:rFonts w:ascii="仿宋_gb2312" w:eastAsia="仿宋_gb2312" w:hAnsi="Arial" w:cs="Arial" w:hint="eastAsia"/>
                <w:kern w:val="0"/>
                <w:sz w:val="24"/>
                <w:szCs w:val="24"/>
              </w:rPr>
              <w:t>本专业前30%的</w:t>
            </w:r>
            <w:r w:rsidRPr="007A7C16">
              <w:rPr>
                <w:rFonts w:ascii="仿宋_gb2312" w:eastAsia="仿宋_gb2312" w:hAnsi="Arial" w:cs="Arial" w:hint="eastAsia"/>
                <w:spacing w:val="-15"/>
                <w:kern w:val="0"/>
                <w:sz w:val="24"/>
                <w:szCs w:val="24"/>
              </w:rPr>
              <w:t>应届本科毕业生</w:t>
            </w:r>
            <w:r w:rsidRPr="007A7C16">
              <w:rPr>
                <w:rFonts w:ascii="仿宋_gb2312" w:eastAsia="仿宋_gb2312" w:hAnsi="Arial" w:cs="Arial" w:hint="eastAsia"/>
                <w:kern w:val="0"/>
                <w:sz w:val="24"/>
                <w:szCs w:val="24"/>
              </w:rPr>
              <w:t>，以一志愿报考我校</w:t>
            </w:r>
            <w:r w:rsidRPr="007A7C16">
              <w:rPr>
                <w:rFonts w:ascii="仿宋_gb2312" w:eastAsia="仿宋_gb2312" w:hAnsi="Arial" w:cs="Arial" w:hint="eastAsia"/>
                <w:spacing w:val="-15"/>
                <w:kern w:val="0"/>
                <w:sz w:val="24"/>
                <w:szCs w:val="24"/>
              </w:rPr>
              <w:t>。</w:t>
            </w:r>
          </w:p>
        </w:tc>
      </w:tr>
      <w:tr w:rsidR="007A7C16" w:rsidRPr="007A7C16" w14:paraId="2697C74E" w14:textId="77777777" w:rsidTr="00C474BC">
        <w:trPr>
          <w:trHeight w:val="240"/>
          <w:tblCellSpacing w:w="0" w:type="dxa"/>
          <w:jc w:val="center"/>
        </w:trPr>
        <w:tc>
          <w:tcPr>
            <w:tcW w:w="0" w:type="auto"/>
            <w:vMerge/>
            <w:vAlign w:val="center"/>
            <w:hideMark/>
          </w:tcPr>
          <w:p w14:paraId="748E263C"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0C5DC782"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04BB7583"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福建省一流大学建设</w:t>
            </w:r>
            <w:proofErr w:type="gramStart"/>
            <w:r w:rsidRPr="007A7C16">
              <w:rPr>
                <w:rFonts w:ascii="仿宋_gb2312" w:eastAsia="仿宋_gb2312" w:hAnsi="Arial" w:cs="Arial" w:hint="eastAsia"/>
                <w:kern w:val="0"/>
                <w:sz w:val="24"/>
                <w:szCs w:val="24"/>
              </w:rPr>
              <w:t>高校绩点排名</w:t>
            </w:r>
            <w:proofErr w:type="gramEnd"/>
            <w:r w:rsidRPr="007A7C16">
              <w:rPr>
                <w:rFonts w:ascii="仿宋_gb2312" w:eastAsia="仿宋_gb2312" w:hAnsi="Arial" w:cs="Arial" w:hint="eastAsia"/>
                <w:kern w:val="0"/>
                <w:sz w:val="24"/>
                <w:szCs w:val="24"/>
              </w:rPr>
              <w:t>本专业前30%的应届本科毕业生，以一志愿报考我校。</w:t>
            </w:r>
          </w:p>
        </w:tc>
      </w:tr>
      <w:tr w:rsidR="007A7C16" w:rsidRPr="007A7C16" w14:paraId="02452DF7" w14:textId="77777777" w:rsidTr="00C474BC">
        <w:trPr>
          <w:trHeight w:val="240"/>
          <w:tblCellSpacing w:w="0" w:type="dxa"/>
          <w:jc w:val="center"/>
        </w:trPr>
        <w:tc>
          <w:tcPr>
            <w:tcW w:w="0" w:type="auto"/>
            <w:vMerge/>
            <w:vAlign w:val="center"/>
            <w:hideMark/>
          </w:tcPr>
          <w:p w14:paraId="27C5D554"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6B95B0C2"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68AAF9FC"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proofErr w:type="gramStart"/>
            <w:r w:rsidRPr="007A7C16">
              <w:rPr>
                <w:rFonts w:ascii="仿宋_gb2312" w:eastAsia="仿宋_gb2312" w:hAnsi="Arial" w:cs="Arial" w:hint="eastAsia"/>
                <w:kern w:val="0"/>
                <w:sz w:val="24"/>
                <w:szCs w:val="24"/>
              </w:rPr>
              <w:t>推免到</w:t>
            </w:r>
            <w:proofErr w:type="gramEnd"/>
            <w:r w:rsidRPr="007A7C16">
              <w:rPr>
                <w:rFonts w:ascii="仿宋_gb2312" w:eastAsia="仿宋_gb2312" w:hAnsi="Arial" w:cs="Arial" w:hint="eastAsia"/>
                <w:kern w:val="0"/>
                <w:sz w:val="24"/>
                <w:szCs w:val="24"/>
              </w:rPr>
              <w:t>我校的研究生新生。</w:t>
            </w:r>
          </w:p>
        </w:tc>
      </w:tr>
      <w:tr w:rsidR="007A7C16" w:rsidRPr="007A7C16" w14:paraId="15A6369D" w14:textId="77777777" w:rsidTr="00C474BC">
        <w:trPr>
          <w:trHeight w:val="240"/>
          <w:tblCellSpacing w:w="0" w:type="dxa"/>
          <w:jc w:val="center"/>
        </w:trPr>
        <w:tc>
          <w:tcPr>
            <w:tcW w:w="0" w:type="auto"/>
            <w:vMerge/>
            <w:vAlign w:val="center"/>
            <w:hideMark/>
          </w:tcPr>
          <w:p w14:paraId="3301020C"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48B84B5F"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61305127"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proofErr w:type="gramStart"/>
            <w:r w:rsidRPr="007A7C16">
              <w:rPr>
                <w:rFonts w:ascii="仿宋_gb2312" w:eastAsia="仿宋_gb2312" w:hAnsi="Arial" w:cs="Arial" w:hint="eastAsia"/>
                <w:kern w:val="0"/>
                <w:sz w:val="24"/>
                <w:szCs w:val="24"/>
              </w:rPr>
              <w:t>绩点排名</w:t>
            </w:r>
            <w:proofErr w:type="gramEnd"/>
            <w:r w:rsidRPr="007A7C16">
              <w:rPr>
                <w:rFonts w:ascii="仿宋_gb2312" w:eastAsia="仿宋_gb2312" w:hAnsi="Arial" w:cs="Arial" w:hint="eastAsia"/>
                <w:kern w:val="0"/>
                <w:sz w:val="24"/>
                <w:szCs w:val="24"/>
              </w:rPr>
              <w:t>本专业前30%的应届本科毕业生，且具有以下成果之一：（1）在新生录取前两年内以第一作者在我校理工科二类B，人文社科三类B及以上学术期刊发表所录取专业领域的高水平学术论文1篇；（2）获得挑战杯、互联网+、创青春三大科创竞赛国家级三等奖及以上（个人排名前三）；（3）个人获得国家级以上荣誉称号。</w:t>
            </w:r>
          </w:p>
        </w:tc>
      </w:tr>
      <w:tr w:rsidR="007A7C16" w:rsidRPr="007A7C16" w14:paraId="5C966E90" w14:textId="77777777" w:rsidTr="00C474BC">
        <w:trPr>
          <w:trHeight w:val="290"/>
          <w:tblCellSpacing w:w="0" w:type="dxa"/>
          <w:jc w:val="center"/>
        </w:trPr>
        <w:tc>
          <w:tcPr>
            <w:tcW w:w="945" w:type="dxa"/>
            <w:vMerge w:val="restart"/>
            <w:shd w:val="clear" w:color="auto" w:fill="auto"/>
            <w:tcMar>
              <w:top w:w="0" w:type="dxa"/>
              <w:left w:w="105" w:type="dxa"/>
              <w:bottom w:w="0" w:type="dxa"/>
              <w:right w:w="105" w:type="dxa"/>
            </w:tcMar>
            <w:vAlign w:val="center"/>
            <w:hideMark/>
          </w:tcPr>
          <w:p w14:paraId="2489D8AA"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三等奖</w:t>
            </w:r>
          </w:p>
        </w:tc>
        <w:tc>
          <w:tcPr>
            <w:tcW w:w="1245" w:type="dxa"/>
            <w:vMerge w:val="restart"/>
            <w:shd w:val="clear" w:color="auto" w:fill="auto"/>
            <w:tcMar>
              <w:top w:w="0" w:type="dxa"/>
              <w:left w:w="105" w:type="dxa"/>
              <w:bottom w:w="0" w:type="dxa"/>
              <w:right w:w="105" w:type="dxa"/>
            </w:tcMar>
            <w:vAlign w:val="center"/>
            <w:hideMark/>
          </w:tcPr>
          <w:p w14:paraId="5749AB00"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5000</w:t>
            </w:r>
          </w:p>
        </w:tc>
        <w:tc>
          <w:tcPr>
            <w:tcW w:w="6810" w:type="dxa"/>
            <w:shd w:val="clear" w:color="auto" w:fill="auto"/>
            <w:tcMar>
              <w:top w:w="0" w:type="dxa"/>
              <w:left w:w="105" w:type="dxa"/>
              <w:bottom w:w="0" w:type="dxa"/>
              <w:right w:w="105" w:type="dxa"/>
            </w:tcMar>
            <w:vAlign w:val="center"/>
            <w:hideMark/>
          </w:tcPr>
          <w:p w14:paraId="40321683"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福建省一流大学建设</w:t>
            </w:r>
            <w:proofErr w:type="gramStart"/>
            <w:r w:rsidRPr="007A7C16">
              <w:rPr>
                <w:rFonts w:ascii="仿宋_gb2312" w:eastAsia="仿宋_gb2312" w:hAnsi="Arial" w:cs="Arial" w:hint="eastAsia"/>
                <w:kern w:val="0"/>
                <w:sz w:val="24"/>
                <w:szCs w:val="24"/>
              </w:rPr>
              <w:t>高校绩点排名</w:t>
            </w:r>
            <w:proofErr w:type="gramEnd"/>
            <w:r w:rsidRPr="007A7C16">
              <w:rPr>
                <w:rFonts w:ascii="仿宋_gb2312" w:eastAsia="仿宋_gb2312" w:hAnsi="Arial" w:cs="Arial" w:hint="eastAsia"/>
                <w:kern w:val="0"/>
                <w:sz w:val="24"/>
                <w:szCs w:val="24"/>
              </w:rPr>
              <w:t>本专业前50%的应届本科毕业生，以一志愿报考我校。</w:t>
            </w:r>
          </w:p>
        </w:tc>
      </w:tr>
      <w:tr w:rsidR="007A7C16" w:rsidRPr="007A7C16" w14:paraId="35AEB700" w14:textId="77777777" w:rsidTr="00C474BC">
        <w:trPr>
          <w:tblCellSpacing w:w="0" w:type="dxa"/>
          <w:jc w:val="center"/>
        </w:trPr>
        <w:tc>
          <w:tcPr>
            <w:tcW w:w="0" w:type="auto"/>
            <w:vMerge/>
            <w:vAlign w:val="center"/>
            <w:hideMark/>
          </w:tcPr>
          <w:p w14:paraId="121C7563"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68D02018"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810" w:type="dxa"/>
            <w:shd w:val="clear" w:color="auto" w:fill="auto"/>
            <w:tcMar>
              <w:top w:w="0" w:type="dxa"/>
              <w:left w:w="105" w:type="dxa"/>
              <w:bottom w:w="0" w:type="dxa"/>
              <w:right w:w="105" w:type="dxa"/>
            </w:tcMar>
            <w:vAlign w:val="center"/>
            <w:hideMark/>
          </w:tcPr>
          <w:p w14:paraId="136C1D5A"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世界一流学科建设</w:t>
            </w:r>
            <w:proofErr w:type="gramStart"/>
            <w:r w:rsidRPr="007A7C16">
              <w:rPr>
                <w:rFonts w:ascii="仿宋_gb2312" w:eastAsia="仿宋_gb2312" w:hAnsi="Arial" w:cs="Arial" w:hint="eastAsia"/>
                <w:kern w:val="0"/>
                <w:sz w:val="24"/>
                <w:szCs w:val="24"/>
              </w:rPr>
              <w:t>高校绩点排名</w:t>
            </w:r>
            <w:proofErr w:type="gramEnd"/>
            <w:r w:rsidRPr="007A7C16">
              <w:rPr>
                <w:rFonts w:ascii="仿宋_gb2312" w:eastAsia="仿宋_gb2312" w:hAnsi="Arial" w:cs="Arial" w:hint="eastAsia"/>
                <w:kern w:val="0"/>
                <w:sz w:val="24"/>
                <w:szCs w:val="24"/>
              </w:rPr>
              <w:t>本专业前50%的</w:t>
            </w:r>
            <w:r w:rsidRPr="007A7C16">
              <w:rPr>
                <w:rFonts w:ascii="仿宋_gb2312" w:eastAsia="仿宋_gb2312" w:hAnsi="Arial" w:cs="Arial" w:hint="eastAsia"/>
                <w:spacing w:val="-15"/>
                <w:kern w:val="0"/>
                <w:sz w:val="24"/>
                <w:szCs w:val="24"/>
              </w:rPr>
              <w:t>应届本科毕业生</w:t>
            </w:r>
            <w:r w:rsidRPr="007A7C16">
              <w:rPr>
                <w:rFonts w:ascii="仿宋_gb2312" w:eastAsia="仿宋_gb2312" w:hAnsi="Arial" w:cs="Arial" w:hint="eastAsia"/>
                <w:kern w:val="0"/>
                <w:sz w:val="24"/>
                <w:szCs w:val="24"/>
              </w:rPr>
              <w:t>。</w:t>
            </w:r>
          </w:p>
        </w:tc>
      </w:tr>
    </w:tbl>
    <w:p w14:paraId="0AAF4269" w14:textId="77777777" w:rsidR="007A7C16" w:rsidRPr="007A7C16" w:rsidRDefault="007A7C16" w:rsidP="007A7C16">
      <w:pPr>
        <w:widowControl/>
        <w:spacing w:before="100" w:beforeAutospacing="1" w:after="100" w:afterAutospacing="1" w:line="555" w:lineRule="atLeast"/>
        <w:jc w:val="center"/>
        <w:rPr>
          <w:rFonts w:ascii="宋体" w:eastAsia="宋体" w:hAnsi="宋体" w:cs="Arial"/>
          <w:color w:val="000000"/>
          <w:kern w:val="0"/>
          <w:szCs w:val="21"/>
        </w:rPr>
      </w:pPr>
      <w:r w:rsidRPr="007A7C16">
        <w:rPr>
          <w:rFonts w:ascii="黑体" w:eastAsia="黑体" w:hAnsi="黑体" w:cs="Arial" w:hint="eastAsia"/>
          <w:color w:val="000000"/>
          <w:kern w:val="0"/>
          <w:sz w:val="32"/>
          <w:szCs w:val="32"/>
        </w:rPr>
        <w:t>第三章 博士研究生承志英才优秀新生奖励标准</w:t>
      </w:r>
      <w:r w:rsidRPr="007A7C16">
        <w:rPr>
          <w:rFonts w:ascii="Calibri" w:eastAsia="黑体" w:hAnsi="Calibri" w:cs="Calibri"/>
          <w:color w:val="000000"/>
          <w:kern w:val="0"/>
          <w:sz w:val="32"/>
          <w:szCs w:val="32"/>
        </w:rPr>
        <w:t> </w:t>
      </w:r>
    </w:p>
    <w:p w14:paraId="00936D98"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第八条</w:t>
      </w:r>
      <w:r w:rsidRPr="007A7C16">
        <w:rPr>
          <w:rFonts w:ascii="仿宋_gb2312" w:eastAsia="仿宋_gb2312" w:hAnsi="宋体" w:cs="Arial" w:hint="eastAsia"/>
          <w:color w:val="000000"/>
          <w:kern w:val="0"/>
          <w:sz w:val="32"/>
          <w:szCs w:val="32"/>
        </w:rPr>
        <w:t xml:space="preserve"> 博士研究生承志英才优秀新生奖学金申请对象必须是入学前两个学年内取得学位证和毕业证的全日制硕士</w:t>
      </w:r>
      <w:proofErr w:type="gramStart"/>
      <w:r w:rsidRPr="007A7C16">
        <w:rPr>
          <w:rFonts w:ascii="仿宋_gb2312" w:eastAsia="仿宋_gb2312" w:hAnsi="宋体" w:cs="Arial" w:hint="eastAsia"/>
          <w:color w:val="000000"/>
          <w:kern w:val="0"/>
          <w:sz w:val="32"/>
          <w:szCs w:val="32"/>
        </w:rPr>
        <w:t>毕业生或硕博</w:t>
      </w:r>
      <w:proofErr w:type="gramEnd"/>
      <w:r w:rsidRPr="007A7C16">
        <w:rPr>
          <w:rFonts w:ascii="仿宋_gb2312" w:eastAsia="仿宋_gb2312" w:hAnsi="宋体" w:cs="Arial" w:hint="eastAsia"/>
          <w:color w:val="000000"/>
          <w:kern w:val="0"/>
          <w:sz w:val="32"/>
          <w:szCs w:val="32"/>
        </w:rPr>
        <w:t>连读研究生、硕士期间所有课程均合格、正式被录取为我校全日制非定向就业博士研究生、且档案转入我校的生源。</w:t>
      </w:r>
    </w:p>
    <w:p w14:paraId="32E02395"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第九条</w:t>
      </w:r>
      <w:r w:rsidRPr="007A7C16">
        <w:rPr>
          <w:rFonts w:ascii="仿宋_gb2312" w:eastAsia="仿宋_gb2312" w:hAnsi="宋体" w:cs="Arial" w:hint="eastAsia"/>
          <w:color w:val="000000"/>
          <w:kern w:val="0"/>
          <w:sz w:val="32"/>
          <w:szCs w:val="32"/>
        </w:rPr>
        <w:t xml:space="preserve"> 博士研究生承志英才优秀新生奖学金的奖励对象侧重于考察学生科研成果、课程成绩和科研潜力，申请对象的科研成果须在硕士研究生在学期间内发表。</w:t>
      </w:r>
    </w:p>
    <w:p w14:paraId="5BC1C9EB" w14:textId="796B9B62" w:rsidR="007A7C16" w:rsidRDefault="007A7C16" w:rsidP="007A7C16">
      <w:pPr>
        <w:widowControl/>
        <w:spacing w:before="100" w:beforeAutospacing="1" w:after="100" w:afterAutospacing="1" w:line="555" w:lineRule="atLeast"/>
        <w:ind w:firstLine="645"/>
        <w:jc w:val="left"/>
        <w:rPr>
          <w:rFonts w:ascii="仿宋_gb2312" w:eastAsia="仿宋_gb2312" w:hAnsi="宋体" w:cs="Arial"/>
          <w:color w:val="000000"/>
          <w:kern w:val="0"/>
          <w:sz w:val="32"/>
          <w:szCs w:val="32"/>
        </w:rPr>
      </w:pPr>
      <w:r w:rsidRPr="007A7C16">
        <w:rPr>
          <w:rFonts w:ascii="仿宋_gb2312" w:eastAsia="仿宋_gb2312" w:hAnsi="宋体" w:cs="Arial" w:hint="eastAsia"/>
          <w:b/>
          <w:bCs/>
          <w:color w:val="000000"/>
          <w:kern w:val="0"/>
          <w:sz w:val="32"/>
          <w:szCs w:val="32"/>
        </w:rPr>
        <w:t>第十条</w:t>
      </w:r>
      <w:r w:rsidRPr="007A7C16">
        <w:rPr>
          <w:rFonts w:ascii="仿宋_gb2312" w:eastAsia="仿宋_gb2312" w:hAnsi="宋体" w:cs="Arial" w:hint="eastAsia"/>
          <w:color w:val="000000"/>
          <w:kern w:val="0"/>
          <w:sz w:val="32"/>
          <w:szCs w:val="32"/>
        </w:rPr>
        <w:t xml:space="preserve"> 博士研究生承志英才优秀新生奖学金各等级的基本要求和奖励金额如下表：</w:t>
      </w:r>
    </w:p>
    <w:p w14:paraId="3034FFC7" w14:textId="7C4554D3" w:rsidR="00486368" w:rsidRDefault="00486368" w:rsidP="007A7C16">
      <w:pPr>
        <w:widowControl/>
        <w:spacing w:before="100" w:beforeAutospacing="1" w:after="100" w:afterAutospacing="1" w:line="555" w:lineRule="atLeast"/>
        <w:ind w:firstLine="645"/>
        <w:jc w:val="left"/>
        <w:rPr>
          <w:rFonts w:ascii="仿宋_gb2312" w:eastAsia="仿宋_gb2312" w:hAnsi="宋体" w:cs="Arial"/>
          <w:color w:val="000000"/>
          <w:kern w:val="0"/>
          <w:sz w:val="32"/>
          <w:szCs w:val="32"/>
        </w:rPr>
      </w:pPr>
    </w:p>
    <w:p w14:paraId="0AD41333" w14:textId="04F1386A" w:rsidR="00486368" w:rsidRDefault="00486368" w:rsidP="007A7C16">
      <w:pPr>
        <w:widowControl/>
        <w:spacing w:before="100" w:beforeAutospacing="1" w:after="100" w:afterAutospacing="1" w:line="555" w:lineRule="atLeast"/>
        <w:ind w:firstLine="645"/>
        <w:jc w:val="left"/>
        <w:rPr>
          <w:rFonts w:ascii="仿宋_gb2312" w:eastAsia="仿宋_gb2312" w:hAnsi="宋体" w:cs="Arial"/>
          <w:color w:val="000000"/>
          <w:kern w:val="0"/>
          <w:sz w:val="32"/>
          <w:szCs w:val="32"/>
        </w:rPr>
      </w:pPr>
    </w:p>
    <w:p w14:paraId="3FB3ACC7" w14:textId="77777777" w:rsidR="00486368" w:rsidRPr="007A7C16" w:rsidRDefault="00486368" w:rsidP="00486368">
      <w:pPr>
        <w:widowControl/>
        <w:spacing w:before="100" w:beforeAutospacing="1" w:after="100" w:afterAutospacing="1" w:line="555" w:lineRule="atLeast"/>
        <w:jc w:val="left"/>
        <w:rPr>
          <w:rFonts w:ascii="宋体" w:eastAsia="宋体" w:hAnsi="宋体" w:cs="Arial" w:hint="eastAsia"/>
          <w:color w:val="000000"/>
          <w:kern w:val="0"/>
          <w:szCs w:val="21"/>
        </w:rPr>
      </w:pPr>
    </w:p>
    <w:tbl>
      <w:tblPr>
        <w:tblpPr w:leftFromText="45" w:rightFromText="45" w:vertAnchor="text" w:tblpXSpec="center"/>
        <w:tblW w:w="90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1275"/>
        <w:gridCol w:w="6795"/>
      </w:tblGrid>
      <w:tr w:rsidR="007A7C16" w:rsidRPr="007A7C16" w14:paraId="1D083646" w14:textId="77777777" w:rsidTr="0034578D">
        <w:trPr>
          <w:trHeight w:val="390"/>
          <w:tblCellSpacing w:w="0" w:type="dxa"/>
        </w:trPr>
        <w:tc>
          <w:tcPr>
            <w:tcW w:w="960" w:type="dxa"/>
            <w:shd w:val="clear" w:color="auto" w:fill="auto"/>
            <w:tcMar>
              <w:top w:w="0" w:type="dxa"/>
              <w:left w:w="105" w:type="dxa"/>
              <w:bottom w:w="0" w:type="dxa"/>
              <w:right w:w="105" w:type="dxa"/>
            </w:tcMar>
            <w:vAlign w:val="center"/>
            <w:hideMark/>
          </w:tcPr>
          <w:p w14:paraId="346C29F4"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lastRenderedPageBreak/>
              <w:t>奖励</w:t>
            </w:r>
          </w:p>
          <w:p w14:paraId="34925540"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等级</w:t>
            </w:r>
          </w:p>
        </w:tc>
        <w:tc>
          <w:tcPr>
            <w:tcW w:w="1275" w:type="dxa"/>
            <w:shd w:val="clear" w:color="auto" w:fill="auto"/>
            <w:tcMar>
              <w:top w:w="0" w:type="dxa"/>
              <w:left w:w="105" w:type="dxa"/>
              <w:bottom w:w="0" w:type="dxa"/>
              <w:right w:w="105" w:type="dxa"/>
            </w:tcMar>
            <w:vAlign w:val="center"/>
            <w:hideMark/>
          </w:tcPr>
          <w:p w14:paraId="6CDD4965"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奖励金额</w:t>
            </w:r>
          </w:p>
          <w:p w14:paraId="00559D09" w14:textId="77777777" w:rsidR="007A7C16" w:rsidRPr="007A7C16" w:rsidRDefault="007A7C16" w:rsidP="007A7C16">
            <w:pPr>
              <w:widowControl/>
              <w:spacing w:before="100" w:beforeAutospacing="1" w:after="100" w:afterAutospacing="1" w:line="360" w:lineRule="atLeast"/>
              <w:jc w:val="left"/>
              <w:rPr>
                <w:rFonts w:ascii="Arial" w:eastAsia="宋体" w:hAnsi="Arial" w:cs="Arial"/>
                <w:kern w:val="0"/>
                <w:sz w:val="18"/>
                <w:szCs w:val="18"/>
              </w:rPr>
            </w:pPr>
            <w:r w:rsidRPr="007A7C16">
              <w:rPr>
                <w:rFonts w:ascii="仿宋_gb2312" w:eastAsia="仿宋_gb2312" w:hAnsi="Arial" w:cs="Arial" w:hint="eastAsia"/>
                <w:spacing w:val="-15"/>
                <w:kern w:val="0"/>
                <w:sz w:val="24"/>
                <w:szCs w:val="24"/>
              </w:rPr>
              <w:t>（单位：元）</w:t>
            </w:r>
          </w:p>
        </w:tc>
        <w:tc>
          <w:tcPr>
            <w:tcW w:w="6795" w:type="dxa"/>
            <w:shd w:val="clear" w:color="auto" w:fill="auto"/>
            <w:tcMar>
              <w:top w:w="0" w:type="dxa"/>
              <w:left w:w="105" w:type="dxa"/>
              <w:bottom w:w="0" w:type="dxa"/>
              <w:right w:w="105" w:type="dxa"/>
            </w:tcMar>
            <w:vAlign w:val="center"/>
            <w:hideMark/>
          </w:tcPr>
          <w:p w14:paraId="6F7600C3"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基本要求</w:t>
            </w:r>
          </w:p>
        </w:tc>
      </w:tr>
      <w:tr w:rsidR="007A7C16" w:rsidRPr="007A7C16" w14:paraId="04035FD0" w14:textId="77777777" w:rsidTr="0034578D">
        <w:trPr>
          <w:tblCellSpacing w:w="0" w:type="dxa"/>
        </w:trPr>
        <w:tc>
          <w:tcPr>
            <w:tcW w:w="960" w:type="dxa"/>
            <w:vMerge w:val="restart"/>
            <w:shd w:val="clear" w:color="auto" w:fill="auto"/>
            <w:tcMar>
              <w:top w:w="0" w:type="dxa"/>
              <w:left w:w="105" w:type="dxa"/>
              <w:bottom w:w="0" w:type="dxa"/>
              <w:right w:w="105" w:type="dxa"/>
            </w:tcMar>
            <w:vAlign w:val="center"/>
            <w:hideMark/>
          </w:tcPr>
          <w:p w14:paraId="5F16DFD6"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承志</w:t>
            </w:r>
          </w:p>
          <w:p w14:paraId="0B960EBB"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英才奖</w:t>
            </w:r>
          </w:p>
        </w:tc>
        <w:tc>
          <w:tcPr>
            <w:tcW w:w="1275" w:type="dxa"/>
            <w:vMerge w:val="restart"/>
            <w:shd w:val="clear" w:color="auto" w:fill="auto"/>
            <w:tcMar>
              <w:top w:w="0" w:type="dxa"/>
              <w:left w:w="105" w:type="dxa"/>
              <w:bottom w:w="0" w:type="dxa"/>
              <w:right w:w="105" w:type="dxa"/>
            </w:tcMar>
            <w:vAlign w:val="center"/>
            <w:hideMark/>
          </w:tcPr>
          <w:p w14:paraId="16BFC453"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100000</w:t>
            </w:r>
          </w:p>
        </w:tc>
        <w:tc>
          <w:tcPr>
            <w:tcW w:w="6795" w:type="dxa"/>
            <w:shd w:val="clear" w:color="auto" w:fill="auto"/>
            <w:tcMar>
              <w:top w:w="0" w:type="dxa"/>
              <w:left w:w="105" w:type="dxa"/>
              <w:bottom w:w="0" w:type="dxa"/>
              <w:right w:w="105" w:type="dxa"/>
            </w:tcMar>
            <w:vAlign w:val="center"/>
            <w:hideMark/>
          </w:tcPr>
          <w:p w14:paraId="55DB53F5"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1.硕士期间课程成绩均不低于85分；</w:t>
            </w:r>
          </w:p>
          <w:p w14:paraId="5A30B37F"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2.学位论文综合成绩95分及以上（硕博连读研究生除外）；</w:t>
            </w:r>
          </w:p>
          <w:p w14:paraId="1962F2A5"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3.以第一作者在我校一类及以上学术期刊发表本专业领域的高水平学术论文（理工科一类A 2篇，人文社科一类A和一类B各1篇）。</w:t>
            </w:r>
          </w:p>
        </w:tc>
      </w:tr>
      <w:tr w:rsidR="007A7C16" w:rsidRPr="007A7C16" w14:paraId="5078F362" w14:textId="77777777" w:rsidTr="0034578D">
        <w:trPr>
          <w:trHeight w:val="680"/>
          <w:tblCellSpacing w:w="0" w:type="dxa"/>
        </w:trPr>
        <w:tc>
          <w:tcPr>
            <w:tcW w:w="0" w:type="auto"/>
            <w:vMerge/>
            <w:vAlign w:val="center"/>
            <w:hideMark/>
          </w:tcPr>
          <w:p w14:paraId="107F6710"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02A182A5"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795" w:type="dxa"/>
            <w:shd w:val="clear" w:color="auto" w:fill="auto"/>
            <w:tcMar>
              <w:top w:w="0" w:type="dxa"/>
              <w:left w:w="105" w:type="dxa"/>
              <w:bottom w:w="0" w:type="dxa"/>
              <w:right w:w="105" w:type="dxa"/>
            </w:tcMar>
            <w:vAlign w:val="center"/>
            <w:hideMark/>
          </w:tcPr>
          <w:p w14:paraId="091D9F67"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以第一作者在Nature、Science、Cell</w:t>
            </w:r>
            <w:proofErr w:type="gramStart"/>
            <w:r w:rsidRPr="007A7C16">
              <w:rPr>
                <w:rFonts w:ascii="仿宋_gb2312" w:eastAsia="仿宋_gb2312" w:hAnsi="Arial" w:cs="Arial" w:hint="eastAsia"/>
                <w:kern w:val="0"/>
                <w:sz w:val="24"/>
                <w:szCs w:val="24"/>
              </w:rPr>
              <w:t>子刊及以上</w:t>
            </w:r>
            <w:proofErr w:type="gramEnd"/>
            <w:r w:rsidRPr="007A7C16">
              <w:rPr>
                <w:rFonts w:ascii="仿宋_gb2312" w:eastAsia="仿宋_gb2312" w:hAnsi="Arial" w:cs="Arial" w:hint="eastAsia"/>
                <w:kern w:val="0"/>
                <w:sz w:val="24"/>
                <w:szCs w:val="24"/>
              </w:rPr>
              <w:t>或《中国社会科学》发表高水平学术论文1篇。</w:t>
            </w:r>
          </w:p>
        </w:tc>
      </w:tr>
      <w:tr w:rsidR="007A7C16" w:rsidRPr="007A7C16" w14:paraId="4014CA90" w14:textId="77777777" w:rsidTr="0034578D">
        <w:trPr>
          <w:tblCellSpacing w:w="0" w:type="dxa"/>
        </w:trPr>
        <w:tc>
          <w:tcPr>
            <w:tcW w:w="960" w:type="dxa"/>
            <w:shd w:val="clear" w:color="auto" w:fill="auto"/>
            <w:tcMar>
              <w:top w:w="0" w:type="dxa"/>
              <w:left w:w="105" w:type="dxa"/>
              <w:bottom w:w="0" w:type="dxa"/>
              <w:right w:w="105" w:type="dxa"/>
            </w:tcMar>
            <w:vAlign w:val="center"/>
            <w:hideMark/>
          </w:tcPr>
          <w:p w14:paraId="4B1DD394"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一等奖</w:t>
            </w:r>
          </w:p>
        </w:tc>
        <w:tc>
          <w:tcPr>
            <w:tcW w:w="1275" w:type="dxa"/>
            <w:shd w:val="clear" w:color="auto" w:fill="auto"/>
            <w:tcMar>
              <w:top w:w="0" w:type="dxa"/>
              <w:left w:w="105" w:type="dxa"/>
              <w:bottom w:w="0" w:type="dxa"/>
              <w:right w:w="105" w:type="dxa"/>
            </w:tcMar>
            <w:vAlign w:val="center"/>
            <w:hideMark/>
          </w:tcPr>
          <w:p w14:paraId="524AAF47"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50000</w:t>
            </w:r>
          </w:p>
        </w:tc>
        <w:tc>
          <w:tcPr>
            <w:tcW w:w="6795" w:type="dxa"/>
            <w:shd w:val="clear" w:color="auto" w:fill="auto"/>
            <w:tcMar>
              <w:top w:w="0" w:type="dxa"/>
              <w:left w:w="105" w:type="dxa"/>
              <w:bottom w:w="0" w:type="dxa"/>
              <w:right w:w="105" w:type="dxa"/>
            </w:tcMar>
            <w:vAlign w:val="center"/>
            <w:hideMark/>
          </w:tcPr>
          <w:p w14:paraId="163320D2"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1.硕士期间课程成绩均不低于80分；</w:t>
            </w:r>
          </w:p>
          <w:p w14:paraId="427ECC97"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2.学位论文综合成绩88分及以上（硕博连读研究生除外）；</w:t>
            </w:r>
          </w:p>
          <w:p w14:paraId="157B8E75"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3.以第一作者在我校一类及以上学术期刊发表本专业领域的高水平学术论文（理工科一类A和一类B及以上各1篇，人文社科一类B及以上 2篇）。</w:t>
            </w:r>
          </w:p>
        </w:tc>
      </w:tr>
      <w:tr w:rsidR="007A7C16" w:rsidRPr="007A7C16" w14:paraId="4FB734C3" w14:textId="77777777" w:rsidTr="0034578D">
        <w:trPr>
          <w:trHeight w:val="970"/>
          <w:tblCellSpacing w:w="0" w:type="dxa"/>
        </w:trPr>
        <w:tc>
          <w:tcPr>
            <w:tcW w:w="960" w:type="dxa"/>
            <w:vMerge w:val="restart"/>
            <w:shd w:val="clear" w:color="auto" w:fill="auto"/>
            <w:tcMar>
              <w:top w:w="0" w:type="dxa"/>
              <w:left w:w="105" w:type="dxa"/>
              <w:bottom w:w="0" w:type="dxa"/>
              <w:right w:w="105" w:type="dxa"/>
            </w:tcMar>
            <w:vAlign w:val="center"/>
            <w:hideMark/>
          </w:tcPr>
          <w:p w14:paraId="78ABC8A8"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二等奖</w:t>
            </w:r>
          </w:p>
        </w:tc>
        <w:tc>
          <w:tcPr>
            <w:tcW w:w="1275" w:type="dxa"/>
            <w:vMerge w:val="restart"/>
            <w:shd w:val="clear" w:color="auto" w:fill="auto"/>
            <w:tcMar>
              <w:top w:w="0" w:type="dxa"/>
              <w:left w:w="105" w:type="dxa"/>
              <w:bottom w:w="0" w:type="dxa"/>
              <w:right w:w="105" w:type="dxa"/>
            </w:tcMar>
            <w:vAlign w:val="center"/>
            <w:hideMark/>
          </w:tcPr>
          <w:p w14:paraId="713DC6C5"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30000</w:t>
            </w:r>
          </w:p>
        </w:tc>
        <w:tc>
          <w:tcPr>
            <w:tcW w:w="6795" w:type="dxa"/>
            <w:shd w:val="clear" w:color="auto" w:fill="auto"/>
            <w:tcMar>
              <w:top w:w="0" w:type="dxa"/>
              <w:left w:w="105" w:type="dxa"/>
              <w:bottom w:w="0" w:type="dxa"/>
              <w:right w:w="105" w:type="dxa"/>
            </w:tcMar>
            <w:vAlign w:val="center"/>
            <w:hideMark/>
          </w:tcPr>
          <w:p w14:paraId="69FF6994"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1.硕士期间课程成绩优良率80%及以上，且均不低于75分；</w:t>
            </w:r>
          </w:p>
          <w:p w14:paraId="06822FE8"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2.学位论文综合成绩85分及以上（硕博连读研究生除外）；</w:t>
            </w:r>
          </w:p>
          <w:p w14:paraId="4B74824A"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3.以第一作者在我校理工科一类A，人文社科一类B及以上学术期刊发表1篇本专业领域的高水平学术论文，或获得挑战杯、互联网+、创青春三大科创竞赛国家级一等奖（金奖）及以上（个人排名第一）。</w:t>
            </w:r>
          </w:p>
        </w:tc>
      </w:tr>
      <w:tr w:rsidR="007A7C16" w:rsidRPr="007A7C16" w14:paraId="159363BD" w14:textId="77777777" w:rsidTr="0034578D">
        <w:trPr>
          <w:trHeight w:val="1040"/>
          <w:tblCellSpacing w:w="0" w:type="dxa"/>
        </w:trPr>
        <w:tc>
          <w:tcPr>
            <w:tcW w:w="0" w:type="auto"/>
            <w:vMerge/>
            <w:vAlign w:val="center"/>
            <w:hideMark/>
          </w:tcPr>
          <w:p w14:paraId="426FFB8D"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5D121A7A"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795" w:type="dxa"/>
            <w:shd w:val="clear" w:color="auto" w:fill="auto"/>
            <w:tcMar>
              <w:top w:w="0" w:type="dxa"/>
              <w:left w:w="105" w:type="dxa"/>
              <w:bottom w:w="0" w:type="dxa"/>
              <w:right w:w="105" w:type="dxa"/>
            </w:tcMar>
            <w:vAlign w:val="center"/>
            <w:hideMark/>
          </w:tcPr>
          <w:p w14:paraId="1A8E9463"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1.世界一流大学建设高校或世界一流学科建设高校建设学科</w:t>
            </w:r>
            <w:r w:rsidRPr="007A7C16">
              <w:rPr>
                <w:rFonts w:ascii="仿宋_gb2312" w:eastAsia="仿宋_gb2312" w:hAnsi="Arial" w:cs="Arial" w:hint="eastAsia"/>
                <w:spacing w:val="-15"/>
                <w:kern w:val="0"/>
                <w:sz w:val="24"/>
                <w:szCs w:val="24"/>
              </w:rPr>
              <w:t>的硕士毕业生；</w:t>
            </w:r>
          </w:p>
          <w:p w14:paraId="6ADF5A2D"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2.以第一作者在我校一类B及以上学术期刊发表1篇本专业领域的高水平学术论文，或获得挑战杯、互联网+、创青春三大科创竞赛国家级一等奖（金奖）及以上（个人排名第一）。</w:t>
            </w:r>
          </w:p>
        </w:tc>
      </w:tr>
      <w:tr w:rsidR="007A7C16" w:rsidRPr="007A7C16" w14:paraId="31103B9B" w14:textId="77777777" w:rsidTr="0034578D">
        <w:trPr>
          <w:tblCellSpacing w:w="0" w:type="dxa"/>
        </w:trPr>
        <w:tc>
          <w:tcPr>
            <w:tcW w:w="960" w:type="dxa"/>
            <w:vMerge w:val="restart"/>
            <w:shd w:val="clear" w:color="auto" w:fill="auto"/>
            <w:tcMar>
              <w:top w:w="0" w:type="dxa"/>
              <w:left w:w="105" w:type="dxa"/>
              <w:bottom w:w="0" w:type="dxa"/>
              <w:right w:w="105" w:type="dxa"/>
            </w:tcMar>
            <w:vAlign w:val="center"/>
            <w:hideMark/>
          </w:tcPr>
          <w:p w14:paraId="52661902"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三等奖</w:t>
            </w:r>
          </w:p>
        </w:tc>
        <w:tc>
          <w:tcPr>
            <w:tcW w:w="1275" w:type="dxa"/>
            <w:vMerge w:val="restart"/>
            <w:shd w:val="clear" w:color="auto" w:fill="auto"/>
            <w:tcMar>
              <w:top w:w="0" w:type="dxa"/>
              <w:left w:w="105" w:type="dxa"/>
              <w:bottom w:w="0" w:type="dxa"/>
              <w:right w:w="105" w:type="dxa"/>
            </w:tcMar>
            <w:vAlign w:val="center"/>
            <w:hideMark/>
          </w:tcPr>
          <w:p w14:paraId="31DA4947" w14:textId="77777777" w:rsidR="007A7C16" w:rsidRPr="007A7C16" w:rsidRDefault="007A7C16" w:rsidP="007A7C16">
            <w:pPr>
              <w:widowControl/>
              <w:spacing w:before="100" w:beforeAutospacing="1" w:after="100" w:afterAutospacing="1" w:line="360" w:lineRule="atLeast"/>
              <w:jc w:val="center"/>
              <w:rPr>
                <w:rFonts w:ascii="Arial" w:eastAsia="宋体" w:hAnsi="Arial" w:cs="Arial"/>
                <w:kern w:val="0"/>
                <w:sz w:val="18"/>
                <w:szCs w:val="18"/>
              </w:rPr>
            </w:pPr>
            <w:r w:rsidRPr="007A7C16">
              <w:rPr>
                <w:rFonts w:ascii="仿宋_gb2312" w:eastAsia="仿宋_gb2312" w:hAnsi="Arial" w:cs="Arial" w:hint="eastAsia"/>
                <w:kern w:val="0"/>
                <w:sz w:val="24"/>
                <w:szCs w:val="24"/>
              </w:rPr>
              <w:t>20000</w:t>
            </w:r>
          </w:p>
        </w:tc>
        <w:tc>
          <w:tcPr>
            <w:tcW w:w="6795" w:type="dxa"/>
            <w:shd w:val="clear" w:color="auto" w:fill="auto"/>
            <w:tcMar>
              <w:top w:w="0" w:type="dxa"/>
              <w:left w:w="105" w:type="dxa"/>
              <w:bottom w:w="0" w:type="dxa"/>
              <w:right w:w="105" w:type="dxa"/>
            </w:tcMar>
            <w:vAlign w:val="center"/>
            <w:hideMark/>
          </w:tcPr>
          <w:p w14:paraId="1E3A03AF"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1.硕士期间课程成绩优良率75%及以上；</w:t>
            </w:r>
          </w:p>
          <w:p w14:paraId="32AC10B7"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2.学位论文综合成绩80分及以上（硕博连读研究生除外）；</w:t>
            </w:r>
          </w:p>
          <w:p w14:paraId="0E0A028B"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3.以第一作者在我校理工科二类A，人文社科二类B及以上学术期刊发表1篇本专业领域的高水平学术论文，或获得挑战杯、互联网+、创青春三大科创竞赛国家级一等奖（金奖）及以上（个人排名前二）、二等奖（银奖）（个人排名第一）。</w:t>
            </w:r>
          </w:p>
        </w:tc>
      </w:tr>
      <w:tr w:rsidR="007A7C16" w:rsidRPr="007A7C16" w14:paraId="4025ADA0" w14:textId="77777777" w:rsidTr="0034578D">
        <w:trPr>
          <w:trHeight w:val="280"/>
          <w:tblCellSpacing w:w="0" w:type="dxa"/>
        </w:trPr>
        <w:tc>
          <w:tcPr>
            <w:tcW w:w="0" w:type="auto"/>
            <w:vMerge/>
            <w:vAlign w:val="center"/>
            <w:hideMark/>
          </w:tcPr>
          <w:p w14:paraId="56CB6A1F"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0" w:type="auto"/>
            <w:vMerge/>
            <w:vAlign w:val="center"/>
            <w:hideMark/>
          </w:tcPr>
          <w:p w14:paraId="54B305AC" w14:textId="77777777" w:rsidR="007A7C16" w:rsidRPr="007A7C16" w:rsidRDefault="007A7C16" w:rsidP="007A7C16">
            <w:pPr>
              <w:widowControl/>
              <w:spacing w:line="330" w:lineRule="atLeast"/>
              <w:jc w:val="left"/>
              <w:rPr>
                <w:rFonts w:ascii="Arial" w:eastAsia="宋体" w:hAnsi="Arial" w:cs="Arial"/>
                <w:kern w:val="0"/>
                <w:sz w:val="18"/>
                <w:szCs w:val="18"/>
              </w:rPr>
            </w:pPr>
          </w:p>
        </w:tc>
        <w:tc>
          <w:tcPr>
            <w:tcW w:w="6795" w:type="dxa"/>
            <w:shd w:val="clear" w:color="auto" w:fill="auto"/>
            <w:tcMar>
              <w:top w:w="0" w:type="dxa"/>
              <w:left w:w="105" w:type="dxa"/>
              <w:bottom w:w="0" w:type="dxa"/>
              <w:right w:w="105" w:type="dxa"/>
            </w:tcMar>
            <w:vAlign w:val="center"/>
            <w:hideMark/>
          </w:tcPr>
          <w:p w14:paraId="72ED6C3A"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1.世界一流大学建设高校或世界一流学科建设高校建设学科</w:t>
            </w:r>
            <w:r w:rsidRPr="007A7C16">
              <w:rPr>
                <w:rFonts w:ascii="仿宋_gb2312" w:eastAsia="仿宋_gb2312" w:hAnsi="Arial" w:cs="Arial" w:hint="eastAsia"/>
                <w:spacing w:val="-15"/>
                <w:kern w:val="0"/>
                <w:sz w:val="24"/>
                <w:szCs w:val="24"/>
              </w:rPr>
              <w:t>的硕士毕业生</w:t>
            </w:r>
            <w:r w:rsidRPr="007A7C16">
              <w:rPr>
                <w:rFonts w:ascii="仿宋_gb2312" w:eastAsia="仿宋_gb2312" w:hAnsi="Arial" w:cs="Arial" w:hint="eastAsia"/>
                <w:kern w:val="0"/>
                <w:sz w:val="24"/>
                <w:szCs w:val="24"/>
              </w:rPr>
              <w:t>；</w:t>
            </w:r>
          </w:p>
          <w:p w14:paraId="195DD79F" w14:textId="77777777" w:rsidR="007A7C16" w:rsidRPr="007A7C16" w:rsidRDefault="007A7C16" w:rsidP="007A7C16">
            <w:pPr>
              <w:widowControl/>
              <w:spacing w:before="100" w:beforeAutospacing="1" w:after="100" w:afterAutospacing="1" w:line="315" w:lineRule="atLeast"/>
              <w:jc w:val="left"/>
              <w:rPr>
                <w:rFonts w:ascii="Arial" w:eastAsia="宋体" w:hAnsi="Arial" w:cs="Arial"/>
                <w:kern w:val="0"/>
                <w:sz w:val="18"/>
                <w:szCs w:val="18"/>
              </w:rPr>
            </w:pPr>
            <w:r w:rsidRPr="007A7C16">
              <w:rPr>
                <w:rFonts w:ascii="仿宋_gb2312" w:eastAsia="仿宋_gb2312" w:hAnsi="Arial" w:cs="Arial" w:hint="eastAsia"/>
                <w:kern w:val="0"/>
                <w:sz w:val="24"/>
                <w:szCs w:val="24"/>
              </w:rPr>
              <w:t>2.以第一作者在我校二类B及以上学术期刊发表1篇高水平学术论文，或获得挑战杯、互联网+、创青春三大科创竞赛国家</w:t>
            </w:r>
            <w:r w:rsidRPr="007A7C16">
              <w:rPr>
                <w:rFonts w:ascii="仿宋_gb2312" w:eastAsia="仿宋_gb2312" w:hAnsi="Arial" w:cs="Arial" w:hint="eastAsia"/>
                <w:kern w:val="0"/>
                <w:sz w:val="24"/>
                <w:szCs w:val="24"/>
              </w:rPr>
              <w:lastRenderedPageBreak/>
              <w:t>级一等奖（金奖）及以上（个人排名前二）、二等奖（银奖）（个人排名第一）。</w:t>
            </w:r>
          </w:p>
        </w:tc>
      </w:tr>
    </w:tbl>
    <w:p w14:paraId="0082BC2E" w14:textId="77777777" w:rsidR="007A7C16" w:rsidRPr="007A7C16" w:rsidRDefault="007A7C16" w:rsidP="007A7C16">
      <w:pPr>
        <w:widowControl/>
        <w:spacing w:before="100" w:beforeAutospacing="1" w:after="100" w:afterAutospacing="1" w:line="555" w:lineRule="atLeast"/>
        <w:jc w:val="center"/>
        <w:rPr>
          <w:rFonts w:ascii="宋体" w:eastAsia="宋体" w:hAnsi="宋体" w:cs="Arial"/>
          <w:color w:val="000000"/>
          <w:kern w:val="0"/>
          <w:szCs w:val="21"/>
        </w:rPr>
      </w:pPr>
    </w:p>
    <w:p w14:paraId="3279D726" w14:textId="77777777" w:rsidR="007A7C16" w:rsidRPr="007A7C16" w:rsidRDefault="007A7C16" w:rsidP="007A7C16">
      <w:pPr>
        <w:widowControl/>
        <w:spacing w:before="100" w:beforeAutospacing="1" w:after="100" w:afterAutospacing="1" w:line="555" w:lineRule="atLeast"/>
        <w:jc w:val="left"/>
        <w:rPr>
          <w:rFonts w:ascii="宋体" w:eastAsia="宋体" w:hAnsi="宋体" w:cs="Arial"/>
          <w:color w:val="000000"/>
          <w:kern w:val="0"/>
          <w:szCs w:val="21"/>
        </w:rPr>
      </w:pPr>
    </w:p>
    <w:p w14:paraId="08C3DEF5" w14:textId="5AD2C591" w:rsidR="007A7C16" w:rsidRPr="007A7C16" w:rsidRDefault="007A7C16" w:rsidP="008D3F8E">
      <w:pPr>
        <w:widowControl/>
        <w:spacing w:before="100" w:beforeAutospacing="1" w:after="100" w:afterAutospacing="1" w:line="555" w:lineRule="atLeast"/>
        <w:jc w:val="center"/>
        <w:rPr>
          <w:rFonts w:ascii="宋体" w:eastAsia="宋体" w:hAnsi="宋体" w:cs="Arial"/>
          <w:color w:val="000000"/>
          <w:kern w:val="0"/>
          <w:szCs w:val="21"/>
        </w:rPr>
      </w:pPr>
      <w:r w:rsidRPr="007A7C16">
        <w:rPr>
          <w:rFonts w:ascii="黑体" w:eastAsia="黑体" w:hAnsi="黑体" w:cs="Arial" w:hint="eastAsia"/>
          <w:color w:val="000000"/>
          <w:kern w:val="0"/>
          <w:sz w:val="32"/>
          <w:szCs w:val="32"/>
        </w:rPr>
        <w:t>第四章 研究生承志英才优秀新生奖学金的申请与发放</w:t>
      </w:r>
    </w:p>
    <w:p w14:paraId="5D4D09A9"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第十一条</w:t>
      </w:r>
      <w:r w:rsidRPr="007A7C16">
        <w:rPr>
          <w:rFonts w:ascii="仿宋_gb2312" w:eastAsia="仿宋_gb2312" w:hAnsi="宋体" w:cs="Arial" w:hint="eastAsia"/>
          <w:color w:val="000000"/>
          <w:kern w:val="0"/>
          <w:sz w:val="32"/>
          <w:szCs w:val="32"/>
        </w:rPr>
        <w:t xml:space="preserve"> 研究生承志英才优秀新生奖学金的申请与发放程序：</w:t>
      </w:r>
      <w:bookmarkStart w:id="0" w:name="_GoBack"/>
      <w:bookmarkEnd w:id="0"/>
    </w:p>
    <w:p w14:paraId="6F787C1F"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color w:val="000000"/>
          <w:kern w:val="0"/>
          <w:sz w:val="32"/>
          <w:szCs w:val="32"/>
        </w:rPr>
        <w:t>1.研究生院对获批录取的研究生发放录取通知书时，一并将研究生承志英才优秀新生奖学金的申请要求通知研究生新生。</w:t>
      </w:r>
    </w:p>
    <w:p w14:paraId="7C3EA865"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color w:val="000000"/>
          <w:kern w:val="0"/>
          <w:sz w:val="32"/>
          <w:szCs w:val="32"/>
        </w:rPr>
        <w:t>2.符合条件的研究生新生在入学报到后向所在培养单位提交《华侨大学研究生承志英才优秀新生奖学金申请表》及相关材料。其中，成绩单应加盖所在学校教务处或研究生主管部门印章；学术论文成果</w:t>
      </w:r>
      <w:proofErr w:type="gramStart"/>
      <w:r w:rsidRPr="007A7C16">
        <w:rPr>
          <w:rFonts w:ascii="仿宋_gb2312" w:eastAsia="仿宋_gb2312" w:hAnsi="宋体" w:cs="Arial" w:hint="eastAsia"/>
          <w:color w:val="000000"/>
          <w:kern w:val="0"/>
          <w:sz w:val="32"/>
          <w:szCs w:val="32"/>
        </w:rPr>
        <w:t>需正式</w:t>
      </w:r>
      <w:proofErr w:type="gramEnd"/>
      <w:r w:rsidRPr="007A7C16">
        <w:rPr>
          <w:rFonts w:ascii="仿宋_gb2312" w:eastAsia="仿宋_gb2312" w:hAnsi="宋体" w:cs="Arial" w:hint="eastAsia"/>
          <w:color w:val="000000"/>
          <w:kern w:val="0"/>
          <w:sz w:val="32"/>
          <w:szCs w:val="32"/>
        </w:rPr>
        <w:t>见刊（SCI和EI等数据库收录论文须提供检索证明），署名单位应为录取前的学校或科研院所且属于所录取专业领域范畴的高水平学术论文，学术期刊的认定以发表时我校社会科学研究处和科学技术研究处采用的标准为准，学术论文的发表时间以正式见刊所示时间为准。</w:t>
      </w:r>
      <w:proofErr w:type="gramStart"/>
      <w:r w:rsidRPr="007A7C16">
        <w:rPr>
          <w:rFonts w:ascii="仿宋_gb2312" w:eastAsia="仿宋_gb2312" w:hAnsi="宋体" w:cs="Arial" w:hint="eastAsia"/>
          <w:color w:val="000000"/>
          <w:kern w:val="0"/>
          <w:sz w:val="32"/>
          <w:szCs w:val="32"/>
        </w:rPr>
        <w:t>国家级科创竞赛</w:t>
      </w:r>
      <w:proofErr w:type="gramEnd"/>
      <w:r w:rsidRPr="007A7C16">
        <w:rPr>
          <w:rFonts w:ascii="仿宋_gb2312" w:eastAsia="仿宋_gb2312" w:hAnsi="宋体" w:cs="Arial" w:hint="eastAsia"/>
          <w:color w:val="000000"/>
          <w:kern w:val="0"/>
          <w:sz w:val="32"/>
          <w:szCs w:val="32"/>
        </w:rPr>
        <w:t>及国家级以上荣誉称号由研究生院负责审核与认定，个人</w:t>
      </w:r>
      <w:proofErr w:type="gramStart"/>
      <w:r w:rsidRPr="007A7C16">
        <w:rPr>
          <w:rFonts w:ascii="仿宋_gb2312" w:eastAsia="仿宋_gb2312" w:hAnsi="宋体" w:cs="Arial" w:hint="eastAsia"/>
          <w:color w:val="000000"/>
          <w:kern w:val="0"/>
          <w:sz w:val="32"/>
          <w:szCs w:val="32"/>
        </w:rPr>
        <w:t>排名指</w:t>
      </w:r>
      <w:proofErr w:type="gramEnd"/>
      <w:r w:rsidRPr="007A7C16">
        <w:rPr>
          <w:rFonts w:ascii="仿宋_gb2312" w:eastAsia="仿宋_gb2312" w:hAnsi="宋体" w:cs="Arial" w:hint="eastAsia"/>
          <w:color w:val="000000"/>
          <w:kern w:val="0"/>
          <w:sz w:val="32"/>
          <w:szCs w:val="32"/>
        </w:rPr>
        <w:t>在团队成员当中的排名位次。</w:t>
      </w:r>
    </w:p>
    <w:p w14:paraId="0ACF23B4"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color w:val="000000"/>
          <w:kern w:val="0"/>
          <w:sz w:val="32"/>
          <w:szCs w:val="32"/>
        </w:rPr>
        <w:t>3.各培养单位</w:t>
      </w:r>
      <w:r w:rsidRPr="007A7C16">
        <w:rPr>
          <w:rFonts w:ascii="仿宋_gb2312" w:eastAsia="仿宋_gb2312" w:hAnsi="宋体" w:cs="Arial" w:hint="eastAsia"/>
          <w:color w:val="000000"/>
          <w:spacing w:val="-15"/>
          <w:kern w:val="0"/>
          <w:sz w:val="32"/>
          <w:szCs w:val="32"/>
        </w:rPr>
        <w:t>在研究生新生入学提交申请材料后组织材料审核，</w:t>
      </w:r>
      <w:r w:rsidRPr="007A7C16">
        <w:rPr>
          <w:rFonts w:ascii="仿宋_gb2312" w:eastAsia="仿宋_gb2312" w:hAnsi="宋体" w:cs="Arial" w:hint="eastAsia"/>
          <w:color w:val="000000"/>
          <w:kern w:val="0"/>
          <w:sz w:val="32"/>
          <w:szCs w:val="32"/>
        </w:rPr>
        <w:t>审核后将申请表及相关材料汇总报送研究生院。</w:t>
      </w:r>
      <w:r w:rsidRPr="007A7C16">
        <w:rPr>
          <w:rFonts w:ascii="仿宋_gb2312" w:eastAsia="仿宋_gb2312" w:hAnsi="宋体" w:cs="Arial" w:hint="eastAsia"/>
          <w:color w:val="000000"/>
          <w:spacing w:val="-15"/>
          <w:kern w:val="0"/>
          <w:sz w:val="32"/>
          <w:szCs w:val="32"/>
        </w:rPr>
        <w:t>研究生院复审材料后，对符合条件的研究生新生进行5个工作日的公示，公示无异议则正式发文。</w:t>
      </w:r>
    </w:p>
    <w:p w14:paraId="4799715A"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color w:val="000000"/>
          <w:kern w:val="0"/>
          <w:sz w:val="32"/>
          <w:szCs w:val="32"/>
        </w:rPr>
        <w:t>4.研究生院在发文后将获得研究生承志英才优秀新生奖学金的名单及奖励金额报送财务处，由财务处将奖励金额划拨到获奖者个人账户。</w:t>
      </w:r>
    </w:p>
    <w:p w14:paraId="649E760A"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lastRenderedPageBreak/>
        <w:t>第十二条</w:t>
      </w:r>
      <w:r w:rsidRPr="007A7C16">
        <w:rPr>
          <w:rFonts w:ascii="仿宋_gb2312" w:eastAsia="仿宋_gb2312" w:hAnsi="宋体" w:cs="Arial" w:hint="eastAsia"/>
          <w:color w:val="000000"/>
          <w:kern w:val="0"/>
          <w:sz w:val="32"/>
          <w:szCs w:val="32"/>
        </w:rPr>
        <w:t xml:space="preserve"> 研究生承志英才优秀新生奖学金的申请应按照学校的有关规定和通知执行，逾期不予受理且不再补发。</w:t>
      </w:r>
    </w:p>
    <w:p w14:paraId="2E235080"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第十三条</w:t>
      </w:r>
      <w:r w:rsidRPr="007A7C16">
        <w:rPr>
          <w:rFonts w:ascii="仿宋_gb2312" w:eastAsia="仿宋_gb2312" w:hAnsi="宋体" w:cs="Arial" w:hint="eastAsia"/>
          <w:color w:val="000000"/>
          <w:kern w:val="0"/>
          <w:sz w:val="32"/>
          <w:szCs w:val="32"/>
        </w:rPr>
        <w:t xml:space="preserve"> 本校行政保</w:t>
      </w:r>
      <w:proofErr w:type="gramStart"/>
      <w:r w:rsidRPr="007A7C16">
        <w:rPr>
          <w:rFonts w:ascii="仿宋_gb2312" w:eastAsia="仿宋_gb2312" w:hAnsi="宋体" w:cs="Arial" w:hint="eastAsia"/>
          <w:color w:val="000000"/>
          <w:kern w:val="0"/>
          <w:sz w:val="32"/>
          <w:szCs w:val="32"/>
        </w:rPr>
        <w:t>研</w:t>
      </w:r>
      <w:proofErr w:type="gramEnd"/>
      <w:r w:rsidRPr="007A7C16">
        <w:rPr>
          <w:rFonts w:ascii="仿宋_gb2312" w:eastAsia="仿宋_gb2312" w:hAnsi="宋体" w:cs="Arial" w:hint="eastAsia"/>
          <w:color w:val="000000"/>
          <w:kern w:val="0"/>
          <w:sz w:val="32"/>
          <w:szCs w:val="32"/>
        </w:rPr>
        <w:t>人员及其他保留入学资格的研究生在入学当年提出申请，按照录取当年的奖励办法评定并发放。休学研究生在休学期间</w:t>
      </w:r>
      <w:proofErr w:type="gramStart"/>
      <w:r w:rsidRPr="007A7C16">
        <w:rPr>
          <w:rFonts w:ascii="仿宋_gb2312" w:eastAsia="仿宋_gb2312" w:hAnsi="宋体" w:cs="Arial" w:hint="eastAsia"/>
          <w:color w:val="000000"/>
          <w:kern w:val="0"/>
          <w:sz w:val="32"/>
          <w:szCs w:val="32"/>
        </w:rPr>
        <w:t>不</w:t>
      </w:r>
      <w:proofErr w:type="gramEnd"/>
      <w:r w:rsidRPr="007A7C16">
        <w:rPr>
          <w:rFonts w:ascii="仿宋_gb2312" w:eastAsia="仿宋_gb2312" w:hAnsi="宋体" w:cs="Arial" w:hint="eastAsia"/>
          <w:color w:val="000000"/>
          <w:kern w:val="0"/>
          <w:sz w:val="32"/>
          <w:szCs w:val="32"/>
        </w:rPr>
        <w:t>参评研究生承志英才优秀新生奖学金。</w:t>
      </w:r>
    </w:p>
    <w:p w14:paraId="1BD40370"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 xml:space="preserve">第十四条 </w:t>
      </w:r>
      <w:r w:rsidRPr="007A7C16">
        <w:rPr>
          <w:rFonts w:ascii="仿宋_gb2312" w:eastAsia="仿宋_gb2312" w:hAnsi="宋体" w:cs="Arial" w:hint="eastAsia"/>
          <w:color w:val="000000"/>
          <w:kern w:val="0"/>
          <w:sz w:val="32"/>
          <w:szCs w:val="32"/>
        </w:rPr>
        <w:t>获奖学生如欠缴学杂费，所获奖学金原则上应首先用于偿还所欠费用。</w:t>
      </w:r>
    </w:p>
    <w:p w14:paraId="2F94975C" w14:textId="77777777" w:rsidR="007A7C16" w:rsidRPr="007A7C16" w:rsidRDefault="007A7C16" w:rsidP="007A7C16">
      <w:pPr>
        <w:widowControl/>
        <w:spacing w:before="100" w:beforeAutospacing="1" w:after="100" w:afterAutospacing="1" w:line="555" w:lineRule="atLeast"/>
        <w:jc w:val="center"/>
        <w:rPr>
          <w:rFonts w:ascii="宋体" w:eastAsia="宋体" w:hAnsi="宋体" w:cs="Arial"/>
          <w:color w:val="000000"/>
          <w:kern w:val="0"/>
          <w:szCs w:val="21"/>
        </w:rPr>
      </w:pPr>
      <w:r w:rsidRPr="007A7C16">
        <w:rPr>
          <w:rFonts w:ascii="黑体" w:eastAsia="黑体" w:hAnsi="黑体" w:cs="Arial" w:hint="eastAsia"/>
          <w:color w:val="000000"/>
          <w:kern w:val="0"/>
          <w:sz w:val="32"/>
          <w:szCs w:val="32"/>
        </w:rPr>
        <w:t xml:space="preserve">第五章 </w:t>
      </w:r>
      <w:r w:rsidRPr="007A7C16">
        <w:rPr>
          <w:rFonts w:ascii="Calibri" w:eastAsia="黑体" w:hAnsi="Calibri" w:cs="Calibri"/>
          <w:color w:val="000000"/>
          <w:kern w:val="0"/>
          <w:sz w:val="32"/>
          <w:szCs w:val="32"/>
        </w:rPr>
        <w:t> </w:t>
      </w:r>
      <w:r w:rsidRPr="007A7C16">
        <w:rPr>
          <w:rFonts w:ascii="黑体" w:eastAsia="黑体" w:hAnsi="黑体" w:cs="Arial" w:hint="eastAsia"/>
          <w:color w:val="000000"/>
          <w:kern w:val="0"/>
          <w:sz w:val="32"/>
          <w:szCs w:val="32"/>
        </w:rPr>
        <w:t xml:space="preserve">附则 </w:t>
      </w:r>
    </w:p>
    <w:p w14:paraId="727F7CAF" w14:textId="77777777" w:rsidR="007A7C16" w:rsidRPr="007A7C16" w:rsidRDefault="007A7C16" w:rsidP="007A7C16">
      <w:pPr>
        <w:widowControl/>
        <w:spacing w:before="100" w:beforeAutospacing="1" w:after="100" w:afterAutospacing="1" w:line="555" w:lineRule="atLeast"/>
        <w:ind w:firstLine="645"/>
        <w:jc w:val="left"/>
        <w:rPr>
          <w:rFonts w:ascii="宋体" w:eastAsia="宋体" w:hAnsi="宋体" w:cs="Arial"/>
          <w:color w:val="000000"/>
          <w:kern w:val="0"/>
          <w:szCs w:val="21"/>
        </w:rPr>
      </w:pPr>
      <w:r w:rsidRPr="007A7C16">
        <w:rPr>
          <w:rFonts w:ascii="仿宋_gb2312" w:eastAsia="仿宋_gb2312" w:hAnsi="宋体" w:cs="Arial" w:hint="eastAsia"/>
          <w:b/>
          <w:bCs/>
          <w:color w:val="000000"/>
          <w:kern w:val="0"/>
          <w:sz w:val="32"/>
          <w:szCs w:val="32"/>
        </w:rPr>
        <w:t>第十五条</w:t>
      </w:r>
      <w:r w:rsidRPr="007A7C16">
        <w:rPr>
          <w:rFonts w:ascii="仿宋_gb2312" w:eastAsia="仿宋_gb2312" w:hAnsi="宋体" w:cs="Arial" w:hint="eastAsia"/>
          <w:color w:val="000000"/>
          <w:kern w:val="0"/>
          <w:sz w:val="32"/>
          <w:szCs w:val="32"/>
        </w:rPr>
        <w:t xml:space="preserve"> 本规定自2020级研究生开始执行，《华侨大学研究生优秀新生奖励办法》（华大</w:t>
      </w:r>
      <w:proofErr w:type="gramStart"/>
      <w:r w:rsidRPr="007A7C16">
        <w:rPr>
          <w:rFonts w:ascii="仿宋_gb2312" w:eastAsia="仿宋_gb2312" w:hAnsi="宋体" w:cs="Arial" w:hint="eastAsia"/>
          <w:color w:val="000000"/>
          <w:kern w:val="0"/>
          <w:sz w:val="32"/>
          <w:szCs w:val="32"/>
        </w:rPr>
        <w:t>研</w:t>
      </w:r>
      <w:proofErr w:type="gramEnd"/>
      <w:r w:rsidRPr="007A7C16">
        <w:rPr>
          <w:rFonts w:ascii="仿宋_gb2312" w:eastAsia="仿宋_gb2312" w:hAnsi="宋体" w:cs="Arial" w:hint="eastAsia"/>
          <w:color w:val="000000"/>
          <w:kern w:val="0"/>
          <w:sz w:val="32"/>
          <w:szCs w:val="32"/>
        </w:rPr>
        <w:t>〔2018〕9号）同时废止，原有的相关规定与本规定不一致的，以本规定为准，本规定由研究生院负责解释。</w:t>
      </w:r>
    </w:p>
    <w:p w14:paraId="5B7F367C" w14:textId="77777777" w:rsidR="008B7971" w:rsidRPr="007A7C16" w:rsidRDefault="008B7971"/>
    <w:sectPr w:rsidR="008B7971" w:rsidRPr="007A7C16" w:rsidSect="00C474B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730C" w14:textId="77777777" w:rsidR="00D36E62" w:rsidRDefault="00D36E62" w:rsidP="007A7C16">
      <w:r>
        <w:separator/>
      </w:r>
    </w:p>
  </w:endnote>
  <w:endnote w:type="continuationSeparator" w:id="0">
    <w:p w14:paraId="47BED92C" w14:textId="77777777" w:rsidR="00D36E62" w:rsidRDefault="00D36E62" w:rsidP="007A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67CD" w14:textId="77777777" w:rsidR="00D36E62" w:rsidRDefault="00D36E62" w:rsidP="007A7C16">
      <w:r>
        <w:separator/>
      </w:r>
    </w:p>
  </w:footnote>
  <w:footnote w:type="continuationSeparator" w:id="0">
    <w:p w14:paraId="7B367DDE" w14:textId="77777777" w:rsidR="00D36E62" w:rsidRDefault="00D36E62" w:rsidP="007A7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25"/>
    <w:rsid w:val="002E315C"/>
    <w:rsid w:val="0034578D"/>
    <w:rsid w:val="00486368"/>
    <w:rsid w:val="00592B25"/>
    <w:rsid w:val="007A7C16"/>
    <w:rsid w:val="008B7971"/>
    <w:rsid w:val="008D3F8E"/>
    <w:rsid w:val="008F5B98"/>
    <w:rsid w:val="00C474BC"/>
    <w:rsid w:val="00D3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E8DF"/>
  <w15:chartTrackingRefBased/>
  <w15:docId w15:val="{0D64A212-2BC5-4D68-91DB-D9A52F95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C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A7C16"/>
    <w:rPr>
      <w:sz w:val="18"/>
      <w:szCs w:val="18"/>
    </w:rPr>
  </w:style>
  <w:style w:type="paragraph" w:styleId="a5">
    <w:name w:val="footer"/>
    <w:basedOn w:val="a"/>
    <w:link w:val="a6"/>
    <w:uiPriority w:val="99"/>
    <w:unhideWhenUsed/>
    <w:rsid w:val="007A7C16"/>
    <w:pPr>
      <w:tabs>
        <w:tab w:val="center" w:pos="4153"/>
        <w:tab w:val="right" w:pos="8306"/>
      </w:tabs>
      <w:snapToGrid w:val="0"/>
      <w:jc w:val="left"/>
    </w:pPr>
    <w:rPr>
      <w:sz w:val="18"/>
      <w:szCs w:val="18"/>
    </w:rPr>
  </w:style>
  <w:style w:type="character" w:customStyle="1" w:styleId="a6">
    <w:name w:val="页脚 字符"/>
    <w:basedOn w:val="a0"/>
    <w:link w:val="a5"/>
    <w:uiPriority w:val="99"/>
    <w:rsid w:val="007A7C16"/>
    <w:rPr>
      <w:sz w:val="18"/>
      <w:szCs w:val="18"/>
    </w:rPr>
  </w:style>
  <w:style w:type="paragraph" w:styleId="a7">
    <w:name w:val="Normal (Web)"/>
    <w:basedOn w:val="a"/>
    <w:uiPriority w:val="99"/>
    <w:semiHidden/>
    <w:unhideWhenUsed/>
    <w:rsid w:val="007A7C1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A7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7401">
      <w:bodyDiv w:val="1"/>
      <w:marLeft w:val="0"/>
      <w:marRight w:val="0"/>
      <w:marTop w:val="0"/>
      <w:marBottom w:val="0"/>
      <w:divBdr>
        <w:top w:val="none" w:sz="0" w:space="0" w:color="auto"/>
        <w:left w:val="none" w:sz="0" w:space="0" w:color="auto"/>
        <w:bottom w:val="none" w:sz="0" w:space="0" w:color="auto"/>
        <w:right w:val="none" w:sz="0" w:space="0" w:color="auto"/>
      </w:divBdr>
      <w:divsChild>
        <w:div w:id="1806924023">
          <w:marLeft w:val="0"/>
          <w:marRight w:val="0"/>
          <w:marTop w:val="0"/>
          <w:marBottom w:val="0"/>
          <w:divBdr>
            <w:top w:val="none" w:sz="0" w:space="0" w:color="auto"/>
            <w:left w:val="none" w:sz="0" w:space="0" w:color="auto"/>
            <w:bottom w:val="none" w:sz="0" w:space="0" w:color="auto"/>
            <w:right w:val="none" w:sz="0" w:space="0" w:color="auto"/>
          </w:divBdr>
          <w:divsChild>
            <w:div w:id="1692336971">
              <w:marLeft w:val="0"/>
              <w:marRight w:val="0"/>
              <w:marTop w:val="0"/>
              <w:marBottom w:val="0"/>
              <w:divBdr>
                <w:top w:val="none" w:sz="0" w:space="0" w:color="auto"/>
                <w:left w:val="none" w:sz="0" w:space="0" w:color="auto"/>
                <w:bottom w:val="none" w:sz="0" w:space="0" w:color="auto"/>
                <w:right w:val="none" w:sz="0" w:space="0" w:color="auto"/>
              </w:divBdr>
              <w:divsChild>
                <w:div w:id="13117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maymay</dc:creator>
  <cp:keywords/>
  <dc:description/>
  <cp:lastModifiedBy>maymay</cp:lastModifiedBy>
  <cp:revision>6</cp:revision>
  <dcterms:created xsi:type="dcterms:W3CDTF">2020-02-22T06:24:00Z</dcterms:created>
  <dcterms:modified xsi:type="dcterms:W3CDTF">2020-02-22T06:37:00Z</dcterms:modified>
</cp:coreProperties>
</file>