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31C" w:rsidRDefault="00E2431C" w:rsidP="00CC665E">
      <w:pPr>
        <w:jc w:val="center"/>
        <w:rPr>
          <w:rFonts w:eastAsia="黑体"/>
          <w:sz w:val="30"/>
          <w:szCs w:val="30"/>
        </w:rPr>
      </w:pPr>
      <w:r>
        <w:rPr>
          <w:rFonts w:eastAsia="黑体" w:hint="eastAsia"/>
          <w:sz w:val="30"/>
          <w:szCs w:val="30"/>
        </w:rPr>
        <w:t>福州大学</w:t>
      </w:r>
    </w:p>
    <w:p w:rsidR="00E2431C" w:rsidRDefault="00E2431C" w:rsidP="00CC665E">
      <w:pPr>
        <w:jc w:val="center"/>
        <w:rPr>
          <w:rFonts w:eastAsia="黑体"/>
          <w:sz w:val="30"/>
          <w:szCs w:val="30"/>
        </w:rPr>
      </w:pPr>
      <w:r>
        <w:rPr>
          <w:rFonts w:eastAsia="黑体"/>
          <w:sz w:val="30"/>
          <w:szCs w:val="30"/>
          <w:u w:val="single"/>
        </w:rPr>
        <w:t xml:space="preserve"> 2020</w:t>
      </w:r>
      <w:r>
        <w:rPr>
          <w:rFonts w:eastAsia="黑体" w:hint="eastAsia"/>
          <w:sz w:val="30"/>
          <w:szCs w:val="30"/>
        </w:rPr>
        <w:t>年硕士研究生入学考试专业课课程（考试）大纲</w:t>
      </w:r>
    </w:p>
    <w:p w:rsidR="00E2431C" w:rsidRDefault="00E2431C" w:rsidP="00CC665E">
      <w:pPr>
        <w:numPr>
          <w:ilvl w:val="0"/>
          <w:numId w:val="3"/>
        </w:numPr>
        <w:tabs>
          <w:tab w:val="left" w:pos="540"/>
        </w:tabs>
        <w:ind w:left="524"/>
        <w:rPr>
          <w:rFonts w:ascii="宋体"/>
          <w:sz w:val="24"/>
        </w:rPr>
      </w:pPr>
      <w:r>
        <w:rPr>
          <w:rFonts w:ascii="宋体" w:hAnsi="宋体" w:hint="eastAsia"/>
          <w:sz w:val="24"/>
        </w:rPr>
        <w:t>考试科目名称</w:t>
      </w:r>
      <w:r>
        <w:rPr>
          <w:rFonts w:ascii="宋体" w:hAnsi="宋体"/>
          <w:sz w:val="24"/>
        </w:rPr>
        <w:t xml:space="preserve">: </w:t>
      </w:r>
      <w:r>
        <w:rPr>
          <w:rFonts w:hint="eastAsia"/>
          <w:b/>
        </w:rPr>
        <w:t>普通地质学</w:t>
      </w:r>
    </w:p>
    <w:p w:rsidR="00E2431C" w:rsidRDefault="00E2431C" w:rsidP="00CC665E">
      <w:pPr>
        <w:numPr>
          <w:ilvl w:val="0"/>
          <w:numId w:val="3"/>
        </w:numPr>
        <w:tabs>
          <w:tab w:val="left" w:pos="540"/>
        </w:tabs>
        <w:ind w:left="508"/>
        <w:rPr>
          <w:rFonts w:ascii="宋体"/>
          <w:sz w:val="24"/>
        </w:rPr>
      </w:pPr>
      <w:r>
        <w:rPr>
          <w:rFonts w:ascii="宋体" w:hAnsi="宋体" w:hint="eastAsia"/>
          <w:sz w:val="24"/>
        </w:rPr>
        <w:t>招生学院（盖学院公章）：</w:t>
      </w:r>
      <w:r>
        <w:rPr>
          <w:rFonts w:ascii="宋体" w:hAnsi="宋体" w:hint="eastAsia"/>
          <w:b/>
        </w:rPr>
        <w:t>紫金矿业学院</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tblGrid>
      <w:tr w:rsidR="00E2431C" w:rsidTr="00CC665E">
        <w:trPr>
          <w:trHeight w:val="7759"/>
        </w:trPr>
        <w:tc>
          <w:tcPr>
            <w:tcW w:w="9540" w:type="dxa"/>
          </w:tcPr>
          <w:p w:rsidR="00E2431C" w:rsidRDefault="00E2431C">
            <w:pPr>
              <w:jc w:val="center"/>
              <w:rPr>
                <w:b/>
                <w:szCs w:val="21"/>
              </w:rPr>
            </w:pPr>
            <w:r>
              <w:rPr>
                <w:rFonts w:hint="eastAsia"/>
                <w:b/>
                <w:szCs w:val="21"/>
              </w:rPr>
              <w:t>第一篇</w:t>
            </w:r>
            <w:r>
              <w:rPr>
                <w:b/>
                <w:szCs w:val="21"/>
              </w:rPr>
              <w:t xml:space="preserve"> </w:t>
            </w:r>
            <w:r>
              <w:rPr>
                <w:rFonts w:hint="eastAsia"/>
                <w:b/>
                <w:szCs w:val="21"/>
              </w:rPr>
              <w:t>地球的基础知识</w:t>
            </w:r>
          </w:p>
          <w:p w:rsidR="00E2431C" w:rsidRDefault="00E2431C">
            <w:pPr>
              <w:rPr>
                <w:b/>
              </w:rPr>
            </w:pPr>
            <w:r>
              <w:rPr>
                <w:rFonts w:hint="eastAsia"/>
                <w:b/>
              </w:rPr>
              <w:t>第一章至第三章</w:t>
            </w:r>
            <w:r>
              <w:rPr>
                <w:b/>
              </w:rPr>
              <w:t xml:space="preserve"> </w:t>
            </w:r>
            <w:r>
              <w:rPr>
                <w:rFonts w:hint="eastAsia"/>
                <w:b/>
              </w:rPr>
              <w:t>地球</w:t>
            </w:r>
          </w:p>
          <w:p w:rsidR="00E2431C" w:rsidRDefault="00E2431C">
            <w:r>
              <w:rPr>
                <w:rFonts w:hint="eastAsia"/>
              </w:rPr>
              <w:t>掌握：</w:t>
            </w:r>
            <w:r>
              <w:t>1.</w:t>
            </w:r>
            <w:r>
              <w:rPr>
                <w:rFonts w:hint="eastAsia"/>
              </w:rPr>
              <w:t>地球起源与演化、固体地球圈层的划分；</w:t>
            </w:r>
          </w:p>
          <w:p w:rsidR="00E2431C" w:rsidRDefault="00E2431C" w:rsidP="00325D9C">
            <w:pPr>
              <w:ind w:firstLineChars="300" w:firstLine="630"/>
            </w:pPr>
            <w:r>
              <w:t>2.</w:t>
            </w:r>
            <w:r>
              <w:rPr>
                <w:rFonts w:hint="eastAsia"/>
              </w:rPr>
              <w:t>矿物学相关知识、主要造岩矿物及特征；</w:t>
            </w:r>
          </w:p>
          <w:p w:rsidR="00E2431C" w:rsidRDefault="00E2431C" w:rsidP="00325D9C">
            <w:pPr>
              <w:ind w:firstLineChars="300" w:firstLine="630"/>
            </w:pPr>
            <w:r>
              <w:t>3.</w:t>
            </w:r>
            <w:r>
              <w:rPr>
                <w:rFonts w:hint="eastAsia"/>
              </w:rPr>
              <w:t>岩浆岩、沉积岩、变质岩的结构、构造、分类相关知识，岩石的循环。</w:t>
            </w:r>
          </w:p>
          <w:p w:rsidR="00E2431C" w:rsidRDefault="00E2431C">
            <w:pPr>
              <w:rPr>
                <w:b/>
              </w:rPr>
            </w:pPr>
            <w:r>
              <w:rPr>
                <w:rFonts w:hint="eastAsia"/>
                <w:b/>
              </w:rPr>
              <w:t>第四章</w:t>
            </w:r>
            <w:r>
              <w:rPr>
                <w:b/>
              </w:rPr>
              <w:t xml:space="preserve"> </w:t>
            </w:r>
            <w:r>
              <w:rPr>
                <w:rFonts w:hint="eastAsia"/>
                <w:b/>
              </w:rPr>
              <w:t>地质年代与地质作用</w:t>
            </w:r>
          </w:p>
          <w:p w:rsidR="00E2431C" w:rsidRDefault="00E2431C">
            <w:r>
              <w:rPr>
                <w:rFonts w:hint="eastAsia"/>
              </w:rPr>
              <w:t>掌握：</w:t>
            </w:r>
            <w:r>
              <w:t>1.</w:t>
            </w:r>
            <w:r>
              <w:rPr>
                <w:rFonts w:hint="eastAsia"/>
              </w:rPr>
              <w:t>地质年代系统，地质年代表；</w:t>
            </w:r>
          </w:p>
          <w:p w:rsidR="00E2431C" w:rsidRDefault="00E2431C">
            <w:r>
              <w:t xml:space="preserve">      2.</w:t>
            </w:r>
            <w:r>
              <w:rPr>
                <w:rFonts w:hint="eastAsia"/>
              </w:rPr>
              <w:t>岩石地层、生物地层、年代地层划分与对比相关知识</w:t>
            </w:r>
          </w:p>
          <w:p w:rsidR="00E2431C" w:rsidRDefault="00E2431C">
            <w:r>
              <w:t xml:space="preserve">      3.</w:t>
            </w:r>
            <w:r>
              <w:rPr>
                <w:rFonts w:hint="eastAsia"/>
              </w:rPr>
              <w:t>生命的起源与生物进化的基本知识。</w:t>
            </w:r>
          </w:p>
          <w:p w:rsidR="00E2431C" w:rsidRDefault="00E2431C">
            <w:pPr>
              <w:jc w:val="center"/>
              <w:rPr>
                <w:b/>
              </w:rPr>
            </w:pPr>
            <w:r>
              <w:rPr>
                <w:rFonts w:hint="eastAsia"/>
                <w:b/>
              </w:rPr>
              <w:t>第二篇</w:t>
            </w:r>
            <w:r>
              <w:rPr>
                <w:b/>
              </w:rPr>
              <w:t xml:space="preserve"> </w:t>
            </w:r>
            <w:r>
              <w:rPr>
                <w:rFonts w:hint="eastAsia"/>
                <w:b/>
              </w:rPr>
              <w:t>地表动力地质作用</w:t>
            </w:r>
          </w:p>
          <w:p w:rsidR="00E2431C" w:rsidRDefault="00E2431C">
            <w:pPr>
              <w:rPr>
                <w:b/>
              </w:rPr>
            </w:pPr>
            <w:r>
              <w:rPr>
                <w:rFonts w:hint="eastAsia"/>
                <w:b/>
              </w:rPr>
              <w:t>第五章至第六章</w:t>
            </w:r>
            <w:r>
              <w:rPr>
                <w:b/>
              </w:rPr>
              <w:t xml:space="preserve"> </w:t>
            </w:r>
            <w:r>
              <w:rPr>
                <w:rFonts w:hint="eastAsia"/>
                <w:b/>
              </w:rPr>
              <w:t>地质作用</w:t>
            </w:r>
          </w:p>
          <w:p w:rsidR="00E2431C" w:rsidRDefault="00E2431C">
            <w:r>
              <w:rPr>
                <w:rFonts w:hint="eastAsia"/>
              </w:rPr>
              <w:t>掌握：</w:t>
            </w:r>
            <w:r>
              <w:t>1.</w:t>
            </w:r>
            <w:r>
              <w:rPr>
                <w:rFonts w:hint="eastAsia"/>
              </w:rPr>
              <w:t>主要外动力地质作用介质性质、搬运与沉积物特征；</w:t>
            </w:r>
          </w:p>
          <w:p w:rsidR="00E2431C" w:rsidRDefault="00E2431C">
            <w:r>
              <w:t xml:space="preserve">      2.</w:t>
            </w:r>
            <w:r>
              <w:rPr>
                <w:rFonts w:hint="eastAsia"/>
              </w:rPr>
              <w:t>沉积岩的结构、构造与成岩作用；</w:t>
            </w:r>
          </w:p>
          <w:p w:rsidR="00E2431C" w:rsidRDefault="00E2431C" w:rsidP="00325D9C">
            <w:pPr>
              <w:ind w:firstLineChars="300" w:firstLine="630"/>
            </w:pPr>
            <w:r>
              <w:t>3.</w:t>
            </w:r>
            <w:r>
              <w:rPr>
                <w:rFonts w:hint="eastAsia"/>
              </w:rPr>
              <w:t>典型沉积环境类型与识别标志。</w:t>
            </w:r>
          </w:p>
          <w:p w:rsidR="00E2431C" w:rsidRDefault="00E2431C">
            <w:pPr>
              <w:jc w:val="center"/>
              <w:rPr>
                <w:b/>
              </w:rPr>
            </w:pPr>
            <w:r>
              <w:rPr>
                <w:rFonts w:hint="eastAsia"/>
                <w:b/>
              </w:rPr>
              <w:t>第三篇</w:t>
            </w:r>
            <w:r>
              <w:rPr>
                <w:b/>
              </w:rPr>
              <w:t xml:space="preserve"> </w:t>
            </w:r>
            <w:r>
              <w:rPr>
                <w:rFonts w:hint="eastAsia"/>
                <w:b/>
              </w:rPr>
              <w:t>岩石圈动力地质作用</w:t>
            </w:r>
          </w:p>
          <w:p w:rsidR="00E2431C" w:rsidRDefault="00E2431C">
            <w:pPr>
              <w:rPr>
                <w:b/>
              </w:rPr>
            </w:pPr>
            <w:r>
              <w:rPr>
                <w:rFonts w:hint="eastAsia"/>
                <w:b/>
              </w:rPr>
              <w:t>第七章岩浆作用与变质作用</w:t>
            </w:r>
          </w:p>
          <w:p w:rsidR="00E2431C" w:rsidRDefault="00E2431C">
            <w:r>
              <w:rPr>
                <w:rFonts w:hint="eastAsia"/>
              </w:rPr>
              <w:t>掌握：</w:t>
            </w:r>
            <w:r>
              <w:t>1.</w:t>
            </w:r>
            <w:r>
              <w:rPr>
                <w:rFonts w:hint="eastAsia"/>
              </w:rPr>
              <w:t>火山喷发类型及喷出产物、侵入体产出状态、常见火山岩类型及特征。</w:t>
            </w:r>
          </w:p>
          <w:p w:rsidR="00E2431C" w:rsidRDefault="00E2431C" w:rsidP="00325D9C">
            <w:r>
              <w:t xml:space="preserve">      2.</w:t>
            </w:r>
            <w:r>
              <w:rPr>
                <w:rFonts w:hint="eastAsia"/>
              </w:rPr>
              <w:t>岩浆的成因与分布规律；</w:t>
            </w:r>
          </w:p>
          <w:p w:rsidR="00E2431C" w:rsidRDefault="00E2431C" w:rsidP="00325D9C">
            <w:pPr>
              <w:ind w:firstLineChars="300" w:firstLine="630"/>
            </w:pPr>
            <w:r>
              <w:t>3.</w:t>
            </w:r>
            <w:r>
              <w:rPr>
                <w:rFonts w:hint="eastAsia"/>
              </w:rPr>
              <w:t>变质作用与变质岩类型。</w:t>
            </w:r>
          </w:p>
          <w:p w:rsidR="00E2431C" w:rsidRDefault="00E2431C">
            <w:pPr>
              <w:rPr>
                <w:b/>
              </w:rPr>
            </w:pPr>
            <w:r>
              <w:rPr>
                <w:rFonts w:hint="eastAsia"/>
                <w:b/>
              </w:rPr>
              <w:t>第八章．构造运动与地质构造</w:t>
            </w:r>
          </w:p>
          <w:p w:rsidR="00E2431C" w:rsidRDefault="00E2431C">
            <w:r>
              <w:rPr>
                <w:rFonts w:hint="eastAsia"/>
              </w:rPr>
              <w:t>掌握：</w:t>
            </w:r>
            <w:r>
              <w:t>1.</w:t>
            </w:r>
            <w:r>
              <w:rPr>
                <w:rFonts w:hint="eastAsia"/>
              </w:rPr>
              <w:t>褶皱、断层基本类型与组合方式；</w:t>
            </w:r>
          </w:p>
          <w:p w:rsidR="00E2431C" w:rsidRDefault="00E2431C" w:rsidP="00325D9C">
            <w:pPr>
              <w:ind w:firstLineChars="300" w:firstLine="630"/>
            </w:pPr>
            <w:r>
              <w:t>2.</w:t>
            </w:r>
            <w:r w:rsidRPr="00302F86">
              <w:rPr>
                <w:rFonts w:hint="eastAsia"/>
              </w:rPr>
              <w:t>读图分析区域地层、构造与岩浆等地质发展演化历史。</w:t>
            </w:r>
          </w:p>
          <w:p w:rsidR="00E2431C" w:rsidRDefault="00E2431C">
            <w:pPr>
              <w:rPr>
                <w:b/>
              </w:rPr>
            </w:pPr>
            <w:r>
              <w:rPr>
                <w:rFonts w:hint="eastAsia"/>
                <w:b/>
              </w:rPr>
              <w:t>第九章至第十章</w:t>
            </w:r>
            <w:r>
              <w:rPr>
                <w:b/>
              </w:rPr>
              <w:t xml:space="preserve"> </w:t>
            </w:r>
            <w:r>
              <w:rPr>
                <w:rFonts w:hint="eastAsia"/>
                <w:b/>
              </w:rPr>
              <w:t>全球板块构造</w:t>
            </w:r>
          </w:p>
          <w:p w:rsidR="00E2431C" w:rsidRDefault="00E2431C">
            <w:r>
              <w:rPr>
                <w:rFonts w:hint="eastAsia"/>
              </w:rPr>
              <w:t>掌握：</w:t>
            </w:r>
            <w:r>
              <w:t>1.</w:t>
            </w:r>
            <w:r>
              <w:rPr>
                <w:rFonts w:hint="eastAsia"/>
              </w:rPr>
              <w:t>大陆飘移、海底扩张、板块构造学说与理论的相关知识；</w:t>
            </w:r>
          </w:p>
          <w:p w:rsidR="00E2431C" w:rsidRDefault="00E2431C" w:rsidP="00325D9C">
            <w:pPr>
              <w:ind w:firstLineChars="300" w:firstLine="630"/>
            </w:pPr>
            <w:r>
              <w:t>2.</w:t>
            </w:r>
            <w:r>
              <w:rPr>
                <w:rFonts w:hint="eastAsia"/>
              </w:rPr>
              <w:t>威尔逊构造旋回。</w:t>
            </w:r>
          </w:p>
          <w:p w:rsidR="00E2431C" w:rsidRDefault="00E2431C">
            <w:pPr>
              <w:jc w:val="center"/>
              <w:rPr>
                <w:b/>
              </w:rPr>
            </w:pPr>
            <w:r>
              <w:rPr>
                <w:rFonts w:hint="eastAsia"/>
                <w:b/>
              </w:rPr>
              <w:t>第四篇</w:t>
            </w:r>
            <w:r>
              <w:rPr>
                <w:b/>
              </w:rPr>
              <w:t xml:space="preserve"> </w:t>
            </w:r>
            <w:r>
              <w:rPr>
                <w:rFonts w:hint="eastAsia"/>
                <w:b/>
              </w:rPr>
              <w:t>地质环境与人类</w:t>
            </w:r>
          </w:p>
          <w:p w:rsidR="00E2431C" w:rsidRDefault="00E2431C">
            <w:pPr>
              <w:rPr>
                <w:b/>
              </w:rPr>
            </w:pPr>
            <w:r>
              <w:rPr>
                <w:rFonts w:hint="eastAsia"/>
                <w:b/>
              </w:rPr>
              <w:t>第十二章</w:t>
            </w:r>
            <w:r>
              <w:rPr>
                <w:b/>
              </w:rPr>
              <w:t xml:space="preserve"> </w:t>
            </w:r>
            <w:r>
              <w:rPr>
                <w:rFonts w:hint="eastAsia"/>
                <w:b/>
              </w:rPr>
              <w:t>矿产资源</w:t>
            </w:r>
          </w:p>
          <w:p w:rsidR="00E2431C" w:rsidRDefault="00E2431C">
            <w:r>
              <w:rPr>
                <w:rFonts w:hint="eastAsia"/>
              </w:rPr>
              <w:t>掌握：</w:t>
            </w:r>
            <w:r>
              <w:t xml:space="preserve">1 </w:t>
            </w:r>
            <w:r>
              <w:rPr>
                <w:rFonts w:hint="eastAsia"/>
              </w:rPr>
              <w:t>矿产资源相关的概念，矿产资源的分类、分布与开发战略。</w:t>
            </w:r>
          </w:p>
          <w:p w:rsidR="00E2431C" w:rsidRDefault="00E2431C">
            <w:pPr>
              <w:rPr>
                <w:b/>
              </w:rPr>
            </w:pPr>
            <w:r>
              <w:rPr>
                <w:rFonts w:hint="eastAsia"/>
                <w:b/>
              </w:rPr>
              <w:t>第十三章</w:t>
            </w:r>
            <w:r>
              <w:rPr>
                <w:b/>
              </w:rPr>
              <w:t xml:space="preserve"> </w:t>
            </w:r>
            <w:r>
              <w:rPr>
                <w:rFonts w:hint="eastAsia"/>
                <w:b/>
              </w:rPr>
              <w:t>地质环境与地质灾害</w:t>
            </w:r>
          </w:p>
          <w:p w:rsidR="00E2431C" w:rsidRDefault="00E2431C" w:rsidP="00C07971">
            <w:pPr>
              <w:spacing w:line="360" w:lineRule="exact"/>
              <w:rPr>
                <w:rFonts w:ascii="宋体"/>
                <w:sz w:val="24"/>
              </w:rPr>
            </w:pPr>
            <w:r>
              <w:rPr>
                <w:rFonts w:hint="eastAsia"/>
              </w:rPr>
              <w:t>掌握：</w:t>
            </w:r>
            <w:r>
              <w:t>1.</w:t>
            </w:r>
            <w:r>
              <w:rPr>
                <w:rFonts w:hint="eastAsia"/>
              </w:rPr>
              <w:t>第四纪以来的全球气候变化；</w:t>
            </w:r>
            <w:r>
              <w:t xml:space="preserve">2. </w:t>
            </w:r>
            <w:r>
              <w:rPr>
                <w:rFonts w:hint="eastAsia"/>
              </w:rPr>
              <w:t>地震波和震级，地震的成因与分布；</w:t>
            </w:r>
            <w:r>
              <w:t>3.</w:t>
            </w:r>
            <w:r>
              <w:rPr>
                <w:rFonts w:hint="eastAsia"/>
              </w:rPr>
              <w:t>火山</w:t>
            </w:r>
          </w:p>
        </w:tc>
      </w:tr>
      <w:tr w:rsidR="00E2431C" w:rsidTr="00CC665E">
        <w:trPr>
          <w:trHeight w:val="925"/>
        </w:trPr>
        <w:tc>
          <w:tcPr>
            <w:tcW w:w="9540" w:type="dxa"/>
          </w:tcPr>
          <w:p w:rsidR="00E2431C" w:rsidRDefault="00E2431C">
            <w:pPr>
              <w:rPr>
                <w:rFonts w:ascii="宋体"/>
                <w:sz w:val="24"/>
              </w:rPr>
            </w:pPr>
            <w:r>
              <w:rPr>
                <w:rFonts w:ascii="宋体" w:hAnsi="宋体" w:hint="eastAsia"/>
                <w:sz w:val="24"/>
              </w:rPr>
              <w:t>参考书目</w:t>
            </w:r>
            <w:r>
              <w:rPr>
                <w:rFonts w:ascii="宋体" w:hAnsi="宋体"/>
                <w:sz w:val="24"/>
              </w:rPr>
              <w:t>(</w:t>
            </w:r>
            <w:r>
              <w:rPr>
                <w:rFonts w:ascii="宋体" w:hAnsi="宋体" w:hint="eastAsia"/>
                <w:sz w:val="24"/>
              </w:rPr>
              <w:t>须与专业目录一致</w:t>
            </w:r>
            <w:r>
              <w:rPr>
                <w:rFonts w:ascii="宋体" w:hAnsi="宋体"/>
                <w:sz w:val="24"/>
              </w:rPr>
              <w:t>)(</w:t>
            </w:r>
            <w:r>
              <w:rPr>
                <w:rFonts w:ascii="宋体" w:hAnsi="宋体" w:hint="eastAsia"/>
                <w:sz w:val="24"/>
              </w:rPr>
              <w:t>包括作者、书目、出版社、出版时间、版次</w:t>
            </w:r>
            <w:r>
              <w:rPr>
                <w:rFonts w:ascii="宋体" w:hAnsi="宋体"/>
                <w:sz w:val="24"/>
              </w:rPr>
              <w:t>)</w:t>
            </w:r>
            <w:r>
              <w:rPr>
                <w:rFonts w:ascii="宋体" w:hAnsi="宋体" w:hint="eastAsia"/>
                <w:sz w:val="24"/>
              </w:rPr>
              <w:t>：</w:t>
            </w:r>
          </w:p>
          <w:p w:rsidR="00E2431C" w:rsidRPr="00302F86" w:rsidRDefault="00E2431C">
            <w:pPr>
              <w:ind w:firstLineChars="100" w:firstLine="240"/>
              <w:rPr>
                <w:rFonts w:ascii="楷体_GB2312" w:eastAsia="楷体_GB2312"/>
                <w:b/>
                <w:bCs/>
                <w:sz w:val="24"/>
              </w:rPr>
            </w:pPr>
            <w:r w:rsidRPr="00302F86">
              <w:rPr>
                <w:rFonts w:ascii="楷体_GB2312" w:eastAsia="楷体_GB2312" w:hint="eastAsia"/>
                <w:bCs/>
                <w:iCs/>
                <w:sz w:val="24"/>
              </w:rPr>
              <w:t>《地球科学概论》汪新文主编，地质出版社</w:t>
            </w:r>
            <w:r w:rsidRPr="00302F86">
              <w:rPr>
                <w:rFonts w:ascii="楷体_GB2312" w:eastAsia="楷体_GB2312"/>
                <w:bCs/>
                <w:iCs/>
                <w:sz w:val="24"/>
              </w:rPr>
              <w:t xml:space="preserve">  2013</w:t>
            </w:r>
            <w:r w:rsidRPr="00302F86">
              <w:rPr>
                <w:rFonts w:ascii="楷体_GB2312" w:eastAsia="楷体_GB2312" w:hint="eastAsia"/>
                <w:bCs/>
                <w:iCs/>
                <w:sz w:val="24"/>
              </w:rPr>
              <w:t>年</w:t>
            </w:r>
          </w:p>
        </w:tc>
      </w:tr>
    </w:tbl>
    <w:p w:rsidR="00E2431C" w:rsidRDefault="00E2431C" w:rsidP="0034417C">
      <w:pPr>
        <w:pStyle w:val="a3"/>
        <w:rPr>
          <w:sz w:val="21"/>
          <w:szCs w:val="21"/>
        </w:rPr>
      </w:pPr>
      <w:r>
        <w:rPr>
          <w:rFonts w:eastAsia="黑体" w:hint="eastAsia"/>
          <w:b/>
          <w:sz w:val="21"/>
        </w:rPr>
        <w:t>说明：</w:t>
      </w:r>
      <w:r>
        <w:rPr>
          <w:sz w:val="21"/>
          <w:szCs w:val="21"/>
        </w:rPr>
        <w:t>1</w:t>
      </w:r>
      <w:r>
        <w:rPr>
          <w:rFonts w:hint="eastAsia"/>
          <w:sz w:val="21"/>
          <w:szCs w:val="21"/>
        </w:rPr>
        <w:t>、考试基本内容：一般包括基础理论、实际知识、综合分析和论证等几个方面的内容。有些课程还应有基本运算和实验方法等方面的内容。字数一般在</w:t>
      </w:r>
      <w:r>
        <w:rPr>
          <w:sz w:val="21"/>
          <w:szCs w:val="21"/>
        </w:rPr>
        <w:t>300</w:t>
      </w:r>
      <w:r>
        <w:rPr>
          <w:rFonts w:hint="eastAsia"/>
          <w:sz w:val="21"/>
          <w:szCs w:val="21"/>
        </w:rPr>
        <w:t>字左右。</w:t>
      </w:r>
    </w:p>
    <w:p w:rsidR="00E2431C" w:rsidRDefault="00E2431C" w:rsidP="0034417C">
      <w:pPr>
        <w:rPr>
          <w:szCs w:val="21"/>
        </w:rPr>
      </w:pPr>
      <w:r>
        <w:rPr>
          <w:szCs w:val="21"/>
        </w:rPr>
        <w:t>2</w:t>
      </w:r>
      <w:r>
        <w:rPr>
          <w:rFonts w:hint="eastAsia"/>
          <w:szCs w:val="21"/>
        </w:rPr>
        <w:t>、难易程度：根据大学本科的教学大纲和本学科、专业的基本要求，一般应使大学本科毕业生中优秀学生在规定的三个小时内答完全部考题，略有一些时间进行检查和思考。排序从易到难。</w:t>
      </w:r>
    </w:p>
    <w:p w:rsidR="00E2431C" w:rsidRDefault="00E2431C" w:rsidP="0034417C">
      <w:pPr>
        <w:rPr>
          <w:szCs w:val="21"/>
        </w:rPr>
      </w:pPr>
      <w:r>
        <w:rPr>
          <w:szCs w:val="21"/>
        </w:rPr>
        <w:t>3</w:t>
      </w:r>
      <w:r>
        <w:rPr>
          <w:rFonts w:hint="eastAsia"/>
          <w:szCs w:val="21"/>
        </w:rPr>
        <w:t>、大纲中禁止出现</w:t>
      </w:r>
      <w:r>
        <w:rPr>
          <w:szCs w:val="21"/>
        </w:rPr>
        <w:t>“</w:t>
      </w:r>
      <w:r>
        <w:rPr>
          <w:rFonts w:hint="eastAsia"/>
          <w:szCs w:val="21"/>
        </w:rPr>
        <w:t>考点</w:t>
      </w:r>
      <w:r>
        <w:rPr>
          <w:szCs w:val="21"/>
        </w:rPr>
        <w:t>”</w:t>
      </w:r>
      <w:r>
        <w:rPr>
          <w:rFonts w:hint="eastAsia"/>
          <w:szCs w:val="21"/>
        </w:rPr>
        <w:t>、</w:t>
      </w:r>
      <w:r>
        <w:rPr>
          <w:szCs w:val="21"/>
        </w:rPr>
        <w:t>“</w:t>
      </w:r>
      <w:r>
        <w:rPr>
          <w:rFonts w:hint="eastAsia"/>
          <w:szCs w:val="21"/>
        </w:rPr>
        <w:t>要点</w:t>
      </w:r>
      <w:r>
        <w:rPr>
          <w:szCs w:val="21"/>
        </w:rPr>
        <w:t>”</w:t>
      </w:r>
      <w:r>
        <w:rPr>
          <w:rFonts w:hint="eastAsia"/>
          <w:szCs w:val="21"/>
        </w:rPr>
        <w:t>、</w:t>
      </w:r>
      <w:r>
        <w:rPr>
          <w:szCs w:val="21"/>
        </w:rPr>
        <w:t>“</w:t>
      </w:r>
      <w:r>
        <w:rPr>
          <w:rFonts w:hint="eastAsia"/>
          <w:szCs w:val="21"/>
        </w:rPr>
        <w:t>重点</w:t>
      </w:r>
      <w:r>
        <w:rPr>
          <w:szCs w:val="21"/>
        </w:rPr>
        <w:t>”</w:t>
      </w:r>
      <w:r>
        <w:rPr>
          <w:rFonts w:hint="eastAsia"/>
          <w:szCs w:val="21"/>
        </w:rPr>
        <w:t>等字样。</w:t>
      </w:r>
      <w:r>
        <w:rPr>
          <w:szCs w:val="21"/>
        </w:rPr>
        <w:t>“</w:t>
      </w:r>
      <w:r>
        <w:rPr>
          <w:rFonts w:hint="eastAsia"/>
          <w:szCs w:val="21"/>
        </w:rPr>
        <w:t>科目说明</w:t>
      </w:r>
      <w:r>
        <w:rPr>
          <w:szCs w:val="21"/>
        </w:rPr>
        <w:t>”</w:t>
      </w:r>
      <w:r>
        <w:rPr>
          <w:rFonts w:hint="eastAsia"/>
          <w:szCs w:val="21"/>
        </w:rPr>
        <w:t>（本科目须带何工具入场）届时将打印在考生的准考证上，考生大纲及目录系统中的</w:t>
      </w:r>
      <w:r>
        <w:rPr>
          <w:szCs w:val="21"/>
        </w:rPr>
        <w:t>“</w:t>
      </w:r>
      <w:r>
        <w:rPr>
          <w:rFonts w:hint="eastAsia"/>
          <w:szCs w:val="21"/>
        </w:rPr>
        <w:t>科目说明</w:t>
      </w:r>
      <w:r>
        <w:rPr>
          <w:szCs w:val="21"/>
        </w:rPr>
        <w:t>”</w:t>
      </w:r>
      <w:r>
        <w:rPr>
          <w:rFonts w:hint="eastAsia"/>
          <w:szCs w:val="21"/>
        </w:rPr>
        <w:t>必须满足答题需要，且内容一致。</w:t>
      </w:r>
    </w:p>
    <w:p w:rsidR="00E2431C" w:rsidRDefault="00E2431C" w:rsidP="0034417C">
      <w:pPr>
        <w:rPr>
          <w:szCs w:val="21"/>
        </w:rPr>
      </w:pPr>
    </w:p>
    <w:p w:rsidR="00E2431C" w:rsidRDefault="00E2431C" w:rsidP="0034417C">
      <w:r>
        <w:rPr>
          <w:rFonts w:hint="eastAsia"/>
        </w:rPr>
        <w:t>编制人签名（手工签名）：</w:t>
      </w:r>
      <w:bookmarkStart w:id="0" w:name="_GoBack"/>
      <w:bookmarkEnd w:id="0"/>
      <w:r w:rsidR="00180B8D">
        <w:t xml:space="preserve">      </w:t>
      </w:r>
      <w:r>
        <w:rPr>
          <w:rFonts w:hint="eastAsia"/>
        </w:rPr>
        <w:t>研究生招生领导小组组长审核签名（手工签名）：</w:t>
      </w:r>
    </w:p>
    <w:p w:rsidR="00E2431C" w:rsidRPr="00CC665E" w:rsidRDefault="00E2431C" w:rsidP="0046361F">
      <w:pPr>
        <w:ind w:right="420" w:firstLineChars="3200" w:firstLine="6720"/>
      </w:pPr>
      <w:smartTag w:uri="urn:schemas-microsoft-com:office:smarttags" w:element="chsdate">
        <w:smartTagPr>
          <w:attr w:name="IsROCDate" w:val="False"/>
          <w:attr w:name="IsLunarDate" w:val="False"/>
          <w:attr w:name="Day" w:val="4"/>
          <w:attr w:name="Month" w:val="6"/>
          <w:attr w:name="Year" w:val="2019"/>
        </w:smartTagPr>
        <w:smartTag w:uri="urn:schemas-microsoft-com:office:smarttags" w:element="chsdate">
          <w:smartTagPr>
            <w:attr w:name="IsROCDate" w:val="False"/>
            <w:attr w:name="IsLunarDate" w:val="False"/>
            <w:attr w:name="Day" w:val="18"/>
            <w:attr w:name="Month" w:val="6"/>
            <w:attr w:name="Year" w:val="2019"/>
          </w:smartTagPr>
          <w:r>
            <w:t>2019</w:t>
          </w:r>
          <w:r>
            <w:rPr>
              <w:rFonts w:hint="eastAsia"/>
            </w:rPr>
            <w:t>年</w:t>
          </w:r>
          <w:r>
            <w:t xml:space="preserve"> 6 </w:t>
          </w:r>
          <w:r>
            <w:rPr>
              <w:rFonts w:hint="eastAsia"/>
            </w:rPr>
            <w:t>月</w:t>
          </w:r>
        </w:smartTag>
        <w:r>
          <w:t xml:space="preserve"> </w:t>
        </w:r>
      </w:smartTag>
      <w:r w:rsidR="00820C88">
        <w:t>1</w:t>
      </w:r>
      <w:r w:rsidR="00820C88">
        <w:rPr>
          <w:rFonts w:hint="eastAsia"/>
        </w:rPr>
        <w:t>9</w:t>
      </w:r>
      <w:r>
        <w:t xml:space="preserve"> </w:t>
      </w:r>
      <w:r>
        <w:rPr>
          <w:rFonts w:hint="eastAsia"/>
        </w:rPr>
        <w:t>日</w:t>
      </w:r>
    </w:p>
    <w:sectPr w:rsidR="00E2431C" w:rsidRPr="00CC665E" w:rsidSect="00180B8D">
      <w:pgSz w:w="11906" w:h="16838"/>
      <w:pgMar w:top="284" w:right="1134" w:bottom="28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105" w:rsidRDefault="00746105" w:rsidP="007C68D9">
      <w:r>
        <w:separator/>
      </w:r>
    </w:p>
  </w:endnote>
  <w:endnote w:type="continuationSeparator" w:id="0">
    <w:p w:rsidR="00746105" w:rsidRDefault="00746105" w:rsidP="007C6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105" w:rsidRDefault="00746105" w:rsidP="007C68D9">
      <w:r>
        <w:separator/>
      </w:r>
    </w:p>
  </w:footnote>
  <w:footnote w:type="continuationSeparator" w:id="0">
    <w:p w:rsidR="00746105" w:rsidRDefault="00746105" w:rsidP="007C68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chineseCounting"/>
      <w:suff w:val="nothing"/>
      <w:lvlText w:val="第%1章"/>
      <w:lvlJc w:val="left"/>
      <w:rPr>
        <w:rFonts w:cs="Times New Roman"/>
      </w:rPr>
    </w:lvl>
  </w:abstractNum>
  <w:abstractNum w:abstractNumId="1">
    <w:nsid w:val="00000002"/>
    <w:multiLevelType w:val="multilevel"/>
    <w:tmpl w:val="00000002"/>
    <w:lvl w:ilvl="0">
      <w:start w:val="1"/>
      <w:numFmt w:val="japaneseCounting"/>
      <w:lvlText w:val="%1、"/>
      <w:lvlJc w:val="left"/>
      <w:pPr>
        <w:tabs>
          <w:tab w:val="left" w:pos="960"/>
        </w:tabs>
        <w:ind w:left="960" w:hanging="480"/>
      </w:pPr>
      <w:rPr>
        <w:rFonts w:cs="Times New Roman" w:hint="default"/>
      </w:rPr>
    </w:lvl>
    <w:lvl w:ilvl="1" w:tentative="1">
      <w:start w:val="1"/>
      <w:numFmt w:val="lowerLetter"/>
      <w:lvlText w:val="%2)"/>
      <w:lvlJc w:val="left"/>
      <w:pPr>
        <w:tabs>
          <w:tab w:val="left" w:pos="1320"/>
        </w:tabs>
        <w:ind w:left="1320" w:hanging="420"/>
      </w:pPr>
      <w:rPr>
        <w:rFonts w:cs="Times New Roman"/>
      </w:rPr>
    </w:lvl>
    <w:lvl w:ilvl="2" w:tentative="1">
      <w:start w:val="1"/>
      <w:numFmt w:val="lowerRoman"/>
      <w:lvlText w:val="%3."/>
      <w:lvlJc w:val="right"/>
      <w:pPr>
        <w:tabs>
          <w:tab w:val="left" w:pos="1740"/>
        </w:tabs>
        <w:ind w:left="1740" w:hanging="420"/>
      </w:pPr>
      <w:rPr>
        <w:rFonts w:cs="Times New Roman"/>
      </w:rPr>
    </w:lvl>
    <w:lvl w:ilvl="3" w:tentative="1">
      <w:start w:val="1"/>
      <w:numFmt w:val="decimal"/>
      <w:lvlText w:val="%4."/>
      <w:lvlJc w:val="left"/>
      <w:pPr>
        <w:tabs>
          <w:tab w:val="left" w:pos="2160"/>
        </w:tabs>
        <w:ind w:left="2160" w:hanging="420"/>
      </w:pPr>
      <w:rPr>
        <w:rFonts w:cs="Times New Roman"/>
      </w:rPr>
    </w:lvl>
    <w:lvl w:ilvl="4" w:tentative="1">
      <w:start w:val="1"/>
      <w:numFmt w:val="lowerLetter"/>
      <w:lvlText w:val="%5)"/>
      <w:lvlJc w:val="left"/>
      <w:pPr>
        <w:tabs>
          <w:tab w:val="left" w:pos="2580"/>
        </w:tabs>
        <w:ind w:left="2580" w:hanging="420"/>
      </w:pPr>
      <w:rPr>
        <w:rFonts w:cs="Times New Roman"/>
      </w:rPr>
    </w:lvl>
    <w:lvl w:ilvl="5" w:tentative="1">
      <w:start w:val="1"/>
      <w:numFmt w:val="lowerRoman"/>
      <w:lvlText w:val="%6."/>
      <w:lvlJc w:val="right"/>
      <w:pPr>
        <w:tabs>
          <w:tab w:val="left" w:pos="3000"/>
        </w:tabs>
        <w:ind w:left="3000" w:hanging="420"/>
      </w:pPr>
      <w:rPr>
        <w:rFonts w:cs="Times New Roman"/>
      </w:rPr>
    </w:lvl>
    <w:lvl w:ilvl="6" w:tentative="1">
      <w:start w:val="1"/>
      <w:numFmt w:val="decimal"/>
      <w:lvlText w:val="%7."/>
      <w:lvlJc w:val="left"/>
      <w:pPr>
        <w:tabs>
          <w:tab w:val="left" w:pos="3420"/>
        </w:tabs>
        <w:ind w:left="3420" w:hanging="420"/>
      </w:pPr>
      <w:rPr>
        <w:rFonts w:cs="Times New Roman"/>
      </w:rPr>
    </w:lvl>
    <w:lvl w:ilvl="7" w:tentative="1">
      <w:start w:val="1"/>
      <w:numFmt w:val="lowerLetter"/>
      <w:lvlText w:val="%8)"/>
      <w:lvlJc w:val="left"/>
      <w:pPr>
        <w:tabs>
          <w:tab w:val="left" w:pos="3840"/>
        </w:tabs>
        <w:ind w:left="3840" w:hanging="420"/>
      </w:pPr>
      <w:rPr>
        <w:rFonts w:cs="Times New Roman"/>
      </w:rPr>
    </w:lvl>
    <w:lvl w:ilvl="8" w:tentative="1">
      <w:start w:val="1"/>
      <w:numFmt w:val="lowerRoman"/>
      <w:lvlText w:val="%9."/>
      <w:lvlJc w:val="right"/>
      <w:pPr>
        <w:tabs>
          <w:tab w:val="left" w:pos="4260"/>
        </w:tabs>
        <w:ind w:left="4260" w:hanging="420"/>
      </w:pPr>
      <w:rPr>
        <w:rFonts w:cs="Times New Roman"/>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07BF"/>
    <w:rsid w:val="0009778E"/>
    <w:rsid w:val="000A5BD7"/>
    <w:rsid w:val="000B4749"/>
    <w:rsid w:val="00136248"/>
    <w:rsid w:val="00180B8D"/>
    <w:rsid w:val="001B31B9"/>
    <w:rsid w:val="00236F36"/>
    <w:rsid w:val="00270FF5"/>
    <w:rsid w:val="00280871"/>
    <w:rsid w:val="002D7B2A"/>
    <w:rsid w:val="00302F86"/>
    <w:rsid w:val="00325D9C"/>
    <w:rsid w:val="00343C44"/>
    <w:rsid w:val="0034417C"/>
    <w:rsid w:val="00377F4B"/>
    <w:rsid w:val="004435BD"/>
    <w:rsid w:val="00445025"/>
    <w:rsid w:val="0046361F"/>
    <w:rsid w:val="0046363D"/>
    <w:rsid w:val="004D5937"/>
    <w:rsid w:val="004E1116"/>
    <w:rsid w:val="00517365"/>
    <w:rsid w:val="00544B46"/>
    <w:rsid w:val="00544D99"/>
    <w:rsid w:val="005626C4"/>
    <w:rsid w:val="00563699"/>
    <w:rsid w:val="005A18C1"/>
    <w:rsid w:val="005A4894"/>
    <w:rsid w:val="005B16A8"/>
    <w:rsid w:val="005F0635"/>
    <w:rsid w:val="005F2208"/>
    <w:rsid w:val="0062432C"/>
    <w:rsid w:val="00683A06"/>
    <w:rsid w:val="006C0B24"/>
    <w:rsid w:val="006F343B"/>
    <w:rsid w:val="00746105"/>
    <w:rsid w:val="007C68D9"/>
    <w:rsid w:val="007D033E"/>
    <w:rsid w:val="007E7296"/>
    <w:rsid w:val="008007BF"/>
    <w:rsid w:val="00820C88"/>
    <w:rsid w:val="0087287D"/>
    <w:rsid w:val="008A62B9"/>
    <w:rsid w:val="008D45F7"/>
    <w:rsid w:val="009037E7"/>
    <w:rsid w:val="00965465"/>
    <w:rsid w:val="009B72F1"/>
    <w:rsid w:val="009C4732"/>
    <w:rsid w:val="009D28BD"/>
    <w:rsid w:val="00A05250"/>
    <w:rsid w:val="00A3158F"/>
    <w:rsid w:val="00A331D9"/>
    <w:rsid w:val="00AD3AB3"/>
    <w:rsid w:val="00B14E90"/>
    <w:rsid w:val="00B374BB"/>
    <w:rsid w:val="00B82BE1"/>
    <w:rsid w:val="00BA56BE"/>
    <w:rsid w:val="00BB77CF"/>
    <w:rsid w:val="00BC5E3D"/>
    <w:rsid w:val="00BE3683"/>
    <w:rsid w:val="00BF61D9"/>
    <w:rsid w:val="00C07971"/>
    <w:rsid w:val="00C07C63"/>
    <w:rsid w:val="00C10593"/>
    <w:rsid w:val="00C25043"/>
    <w:rsid w:val="00C41537"/>
    <w:rsid w:val="00C74319"/>
    <w:rsid w:val="00CA3600"/>
    <w:rsid w:val="00CC665E"/>
    <w:rsid w:val="00D07F7D"/>
    <w:rsid w:val="00D12F25"/>
    <w:rsid w:val="00DA01A8"/>
    <w:rsid w:val="00DC0DD9"/>
    <w:rsid w:val="00E2431C"/>
    <w:rsid w:val="00E30957"/>
    <w:rsid w:val="00EB553C"/>
    <w:rsid w:val="00EF6263"/>
    <w:rsid w:val="00FC0D88"/>
    <w:rsid w:val="00FD5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999BC687-8589-4DFC-88B8-F9AA0EBC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locked="1"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w:locked="1"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99"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7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8007BF"/>
    <w:rPr>
      <w:sz w:val="18"/>
      <w:szCs w:val="20"/>
    </w:rPr>
  </w:style>
  <w:style w:type="character" w:customStyle="1" w:styleId="Char">
    <w:name w:val="正文文本 Char"/>
    <w:link w:val="a3"/>
    <w:uiPriority w:val="99"/>
    <w:semiHidden/>
    <w:locked/>
    <w:rsid w:val="008007BF"/>
    <w:rPr>
      <w:rFonts w:cs="Times New Roman"/>
      <w:kern w:val="2"/>
      <w:sz w:val="24"/>
      <w:szCs w:val="24"/>
    </w:rPr>
  </w:style>
  <w:style w:type="paragraph" w:styleId="a4">
    <w:name w:val="Body Text First Indent"/>
    <w:basedOn w:val="a3"/>
    <w:link w:val="Char0"/>
    <w:uiPriority w:val="99"/>
    <w:rsid w:val="008007BF"/>
    <w:pPr>
      <w:adjustRightInd w:val="0"/>
      <w:spacing w:after="120" w:line="312" w:lineRule="atLeast"/>
      <w:ind w:firstLine="420"/>
      <w:textAlignment w:val="baseline"/>
    </w:pPr>
    <w:rPr>
      <w:kern w:val="0"/>
      <w:sz w:val="21"/>
    </w:rPr>
  </w:style>
  <w:style w:type="character" w:customStyle="1" w:styleId="Char0">
    <w:name w:val="正文首行缩进 Char"/>
    <w:basedOn w:val="Char"/>
    <w:link w:val="a4"/>
    <w:uiPriority w:val="99"/>
    <w:semiHidden/>
    <w:locked/>
    <w:rsid w:val="008007BF"/>
    <w:rPr>
      <w:rFonts w:cs="Times New Roman"/>
      <w:kern w:val="2"/>
      <w:sz w:val="24"/>
      <w:szCs w:val="24"/>
    </w:rPr>
  </w:style>
  <w:style w:type="paragraph" w:styleId="2">
    <w:name w:val="List 2"/>
    <w:basedOn w:val="a"/>
    <w:uiPriority w:val="99"/>
    <w:rsid w:val="008007BF"/>
    <w:pPr>
      <w:adjustRightInd w:val="0"/>
      <w:spacing w:line="312" w:lineRule="atLeast"/>
      <w:ind w:left="840" w:hanging="420"/>
      <w:textAlignment w:val="baseline"/>
    </w:pPr>
    <w:rPr>
      <w:kern w:val="0"/>
      <w:szCs w:val="20"/>
    </w:rPr>
  </w:style>
  <w:style w:type="paragraph" w:styleId="a5">
    <w:name w:val="Balloon Text"/>
    <w:basedOn w:val="a"/>
    <w:link w:val="Char1"/>
    <w:uiPriority w:val="99"/>
    <w:rsid w:val="008007BF"/>
    <w:rPr>
      <w:sz w:val="18"/>
      <w:szCs w:val="18"/>
    </w:rPr>
  </w:style>
  <w:style w:type="character" w:customStyle="1" w:styleId="Char1">
    <w:name w:val="批注框文本 Char"/>
    <w:link w:val="a5"/>
    <w:uiPriority w:val="99"/>
    <w:semiHidden/>
    <w:locked/>
    <w:rsid w:val="008007BF"/>
    <w:rPr>
      <w:rFonts w:cs="Times New Roman"/>
      <w:kern w:val="2"/>
      <w:sz w:val="16"/>
      <w:szCs w:val="16"/>
    </w:rPr>
  </w:style>
  <w:style w:type="paragraph" w:styleId="HTML">
    <w:name w:val="HTML Preformatted"/>
    <w:basedOn w:val="a"/>
    <w:link w:val="HTMLChar"/>
    <w:uiPriority w:val="99"/>
    <w:rsid w:val="008007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kern w:val="0"/>
      <w:sz w:val="20"/>
      <w:szCs w:val="20"/>
    </w:rPr>
  </w:style>
  <w:style w:type="character" w:customStyle="1" w:styleId="HTMLChar">
    <w:name w:val="HTML 预设格式 Char"/>
    <w:link w:val="HTML"/>
    <w:uiPriority w:val="99"/>
    <w:semiHidden/>
    <w:locked/>
    <w:rsid w:val="008007BF"/>
    <w:rPr>
      <w:rFonts w:ascii="Courier New" w:hAnsi="Courier New" w:cs="Courier New"/>
      <w:kern w:val="2"/>
    </w:rPr>
  </w:style>
  <w:style w:type="paragraph" w:customStyle="1" w:styleId="Char2">
    <w:name w:val="Char"/>
    <w:basedOn w:val="a"/>
    <w:uiPriority w:val="99"/>
    <w:rsid w:val="008007BF"/>
    <w:pPr>
      <w:tabs>
        <w:tab w:val="left" w:pos="900"/>
      </w:tabs>
      <w:adjustRightInd w:val="0"/>
      <w:snapToGrid w:val="0"/>
      <w:jc w:val="center"/>
    </w:pPr>
  </w:style>
  <w:style w:type="paragraph" w:styleId="a6">
    <w:name w:val="header"/>
    <w:basedOn w:val="a"/>
    <w:link w:val="Char3"/>
    <w:uiPriority w:val="99"/>
    <w:rsid w:val="007C68D9"/>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6"/>
    <w:uiPriority w:val="99"/>
    <w:locked/>
    <w:rsid w:val="007C68D9"/>
    <w:rPr>
      <w:rFonts w:cs="Times New Roman"/>
      <w:kern w:val="2"/>
      <w:sz w:val="18"/>
      <w:szCs w:val="18"/>
    </w:rPr>
  </w:style>
  <w:style w:type="paragraph" w:styleId="a7">
    <w:name w:val="footer"/>
    <w:basedOn w:val="a"/>
    <w:link w:val="Char4"/>
    <w:uiPriority w:val="99"/>
    <w:rsid w:val="007C68D9"/>
    <w:pPr>
      <w:tabs>
        <w:tab w:val="center" w:pos="4153"/>
        <w:tab w:val="right" w:pos="8306"/>
      </w:tabs>
      <w:snapToGrid w:val="0"/>
      <w:jc w:val="left"/>
    </w:pPr>
    <w:rPr>
      <w:sz w:val="18"/>
      <w:szCs w:val="18"/>
    </w:rPr>
  </w:style>
  <w:style w:type="character" w:customStyle="1" w:styleId="Char4">
    <w:name w:val="页脚 Char"/>
    <w:link w:val="a7"/>
    <w:uiPriority w:val="99"/>
    <w:locked/>
    <w:rsid w:val="007C68D9"/>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79358">
      <w:marLeft w:val="0"/>
      <w:marRight w:val="0"/>
      <w:marTop w:val="0"/>
      <w:marBottom w:val="0"/>
      <w:divBdr>
        <w:top w:val="none" w:sz="0" w:space="0" w:color="auto"/>
        <w:left w:val="none" w:sz="0" w:space="0" w:color="auto"/>
        <w:bottom w:val="none" w:sz="0" w:space="0" w:color="auto"/>
        <w:right w:val="none" w:sz="0" w:space="0" w:color="auto"/>
      </w:divBdr>
    </w:div>
    <w:div w:id="3195793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158</Words>
  <Characters>901</Characters>
  <Application>Microsoft Office Word</Application>
  <DocSecurity>0</DocSecurity>
  <Lines>7</Lines>
  <Paragraphs>2</Paragraphs>
  <ScaleCrop>false</ScaleCrop>
  <Company>fd</Company>
  <LinksUpToDate>false</LinksUpToDate>
  <CharactersWithSpaces>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广东工业大学</dc:title>
  <dc:subject/>
  <dc:creator>woc</dc:creator>
  <cp:keywords/>
  <dc:description/>
  <cp:lastModifiedBy>yzb</cp:lastModifiedBy>
  <cp:revision>5</cp:revision>
  <cp:lastPrinted>2019-06-20T01:20:00Z</cp:lastPrinted>
  <dcterms:created xsi:type="dcterms:W3CDTF">2019-06-18T07:41:00Z</dcterms:created>
  <dcterms:modified xsi:type="dcterms:W3CDTF">2019-09-16T00:39:00Z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