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</w:p>
    <w:p w:rsidR="00D00A25" w:rsidRDefault="00D00A25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</w:p>
    <w:p w:rsidR="00D00A25" w:rsidRDefault="00D00A25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1568192</wp:posOffset>
            </wp:positionH>
            <wp:positionV relativeFrom="paragraph">
              <wp:posOffset>-447659</wp:posOffset>
            </wp:positionV>
            <wp:extent cx="2144975" cy="649828"/>
            <wp:effectExtent l="19050" t="0" r="7675" b="0"/>
            <wp:wrapNone/>
            <wp:docPr id="3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75" cy="64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94" w:rsidRDefault="006A61EA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</w:t>
      </w:r>
      <w:r w:rsidR="0016439F">
        <w:rPr>
          <w:rFonts w:hint="eastAsia"/>
          <w:b/>
          <w:bCs/>
          <w:color w:val="000000"/>
          <w:sz w:val="24"/>
          <w:szCs w:val="18"/>
        </w:rPr>
        <w:t>9</w:t>
      </w:r>
      <w:r w:rsidR="00F2135C">
        <w:rPr>
          <w:rFonts w:hint="eastAsia"/>
          <w:b/>
          <w:bCs/>
          <w:color w:val="000000"/>
          <w:sz w:val="24"/>
          <w:szCs w:val="18"/>
        </w:rPr>
        <w:t>年</w:t>
      </w:r>
      <w:r w:rsidR="00A60194">
        <w:rPr>
          <w:rFonts w:hint="eastAsia"/>
          <w:b/>
          <w:bCs/>
          <w:color w:val="000000"/>
          <w:sz w:val="24"/>
          <w:szCs w:val="18"/>
        </w:rPr>
        <w:t>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</w:p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</w:t>
      </w:r>
      <w:r w:rsidR="007F3545" w:rsidRPr="00FC2E37">
        <w:rPr>
          <w:rFonts w:hint="eastAsia"/>
          <w:b/>
          <w:color w:val="000000"/>
          <w:sz w:val="21"/>
          <w:szCs w:val="18"/>
        </w:rPr>
        <w:t>高级秘书与行政助理学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</w:t>
      </w:r>
      <w:r w:rsidR="009406B7">
        <w:rPr>
          <w:rFonts w:hint="eastAsia"/>
          <w:color w:val="000000"/>
          <w:sz w:val="21"/>
          <w:szCs w:val="18"/>
        </w:rPr>
        <w:t>715</w:t>
      </w:r>
      <w:r w:rsidR="000335C8" w:rsidRPr="00FC2E37">
        <w:rPr>
          <w:rFonts w:hint="eastAsia"/>
          <w:b/>
          <w:color w:val="000000"/>
          <w:sz w:val="21"/>
          <w:szCs w:val="18"/>
        </w:rPr>
        <w:t>秘书学和行政助</w:t>
      </w:r>
      <w:r w:rsidR="009406B7" w:rsidRPr="00FC2E37">
        <w:rPr>
          <w:rFonts w:hint="eastAsia"/>
          <w:b/>
          <w:color w:val="000000"/>
          <w:sz w:val="21"/>
          <w:szCs w:val="18"/>
        </w:rPr>
        <w:t>理</w:t>
      </w:r>
      <w:r w:rsidR="00D44661">
        <w:rPr>
          <w:rFonts w:hint="eastAsia"/>
          <w:b/>
          <w:color w:val="000000"/>
          <w:sz w:val="21"/>
          <w:szCs w:val="18"/>
        </w:rPr>
        <w:t>A</w:t>
      </w:r>
      <w:r w:rsidR="00D00A25">
        <w:rPr>
          <w:rFonts w:hint="eastAsia"/>
          <w:color w:val="000000"/>
          <w:sz w:val="21"/>
          <w:szCs w:val="18"/>
        </w:rPr>
        <w:t>卷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>
        <w:trPr>
          <w:trHeight w:val="315"/>
        </w:trPr>
        <w:tc>
          <w:tcPr>
            <w:tcW w:w="8820" w:type="dxa"/>
          </w:tcPr>
          <w:p w:rsidR="00A60194" w:rsidRDefault="00A60194" w:rsidP="000E6D7D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 w:rsidRPr="00CE5D4E" w:rsidTr="00E90939">
        <w:trPr>
          <w:trHeight w:val="9694"/>
        </w:trPr>
        <w:tc>
          <w:tcPr>
            <w:tcW w:w="8820" w:type="dxa"/>
          </w:tcPr>
          <w:p w:rsidR="0012358C" w:rsidRDefault="0012358C" w:rsidP="00717E29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16439F" w:rsidRPr="00CA1298" w:rsidRDefault="0016439F" w:rsidP="0016439F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 w:rsidRPr="00CA1298">
              <w:rPr>
                <w:rFonts w:ascii="宋体" w:hAnsi="宋体" w:hint="eastAsia"/>
                <w:b/>
                <w:sz w:val="24"/>
              </w:rPr>
              <w:t>一、名词解释。请将正确答案写在答题纸上。</w:t>
            </w:r>
            <w:r w:rsidRPr="00CA1298">
              <w:rPr>
                <w:rFonts w:ascii="宋体" w:hAnsi="宋体" w:hint="eastAsia"/>
                <w:sz w:val="24"/>
              </w:rPr>
              <w:t>（共5题，每题6分，共30分）</w:t>
            </w:r>
          </w:p>
          <w:p w:rsidR="0016439F" w:rsidRPr="003D2E75" w:rsidRDefault="0016439F" w:rsidP="0016439F">
            <w:pPr>
              <w:ind w:firstLine="465"/>
              <w:rPr>
                <w:b/>
                <w:sz w:val="24"/>
              </w:rPr>
            </w:pPr>
            <w:r w:rsidRPr="003D2E75">
              <w:rPr>
                <w:rFonts w:hint="eastAsia"/>
                <w:b/>
                <w:sz w:val="24"/>
              </w:rPr>
              <w:t>1.</w:t>
            </w:r>
            <w:r w:rsidRPr="003D2E75">
              <w:rPr>
                <w:rFonts w:hint="eastAsia"/>
                <w:b/>
                <w:sz w:val="24"/>
              </w:rPr>
              <w:t>信访</w:t>
            </w:r>
            <w:r w:rsidRPr="003D2E75">
              <w:rPr>
                <w:rFonts w:hint="eastAsia"/>
                <w:b/>
                <w:sz w:val="24"/>
              </w:rPr>
              <w:t xml:space="preserve">   2.</w:t>
            </w:r>
            <w:r w:rsidRPr="003D2E75">
              <w:rPr>
                <w:rFonts w:hint="eastAsia"/>
                <w:b/>
                <w:sz w:val="24"/>
              </w:rPr>
              <w:t>公文</w:t>
            </w:r>
            <w:r w:rsidRPr="003D2E75">
              <w:rPr>
                <w:rFonts w:hint="eastAsia"/>
                <w:b/>
                <w:sz w:val="24"/>
              </w:rPr>
              <w:t xml:space="preserve">   3.</w:t>
            </w:r>
            <w:r w:rsidRPr="003D2E75">
              <w:rPr>
                <w:rFonts w:hint="eastAsia"/>
                <w:b/>
                <w:sz w:val="24"/>
              </w:rPr>
              <w:t>命令</w:t>
            </w:r>
            <w:r w:rsidRPr="003D2E75">
              <w:rPr>
                <w:rFonts w:hint="eastAsia"/>
                <w:b/>
                <w:sz w:val="24"/>
              </w:rPr>
              <w:t xml:space="preserve">   4.</w:t>
            </w:r>
            <w:r w:rsidRPr="003D2E75">
              <w:rPr>
                <w:rFonts w:hint="eastAsia"/>
                <w:b/>
                <w:sz w:val="24"/>
              </w:rPr>
              <w:t>通告</w:t>
            </w:r>
            <w:r w:rsidRPr="003D2E75">
              <w:rPr>
                <w:rFonts w:hint="eastAsia"/>
                <w:b/>
                <w:sz w:val="24"/>
              </w:rPr>
              <w:t xml:space="preserve">   5.</w:t>
            </w:r>
            <w:r w:rsidR="004C577F" w:rsidRPr="000377C3">
              <w:rPr>
                <w:rFonts w:hint="eastAsia"/>
                <w:b/>
                <w:sz w:val="24"/>
              </w:rPr>
              <w:t>承办</w:t>
            </w:r>
            <w:r w:rsidR="004C577F" w:rsidRPr="003D2E75">
              <w:rPr>
                <w:b/>
                <w:sz w:val="24"/>
              </w:rPr>
              <w:t xml:space="preserve"> </w:t>
            </w:r>
          </w:p>
          <w:p w:rsidR="0016439F" w:rsidRPr="00CA1298" w:rsidRDefault="0016439F" w:rsidP="0016439F">
            <w:pPr>
              <w:spacing w:line="400" w:lineRule="exact"/>
              <w:rPr>
                <w:rFonts w:ascii="宋体" w:hAnsi="宋体"/>
                <w:sz w:val="24"/>
              </w:rPr>
            </w:pPr>
            <w:r w:rsidRPr="00CA1298">
              <w:rPr>
                <w:rFonts w:ascii="宋体" w:hAnsi="宋体" w:hint="eastAsia"/>
                <w:b/>
                <w:sz w:val="24"/>
              </w:rPr>
              <w:t>二、问答题</w:t>
            </w:r>
            <w:r w:rsidRPr="00CA1298">
              <w:rPr>
                <w:rFonts w:ascii="宋体" w:hAnsi="宋体" w:hint="eastAsia"/>
                <w:sz w:val="24"/>
              </w:rPr>
              <w:t>（共2题，每题30分，共60分）</w:t>
            </w:r>
          </w:p>
          <w:p w:rsidR="0016439F" w:rsidRPr="00CA1298" w:rsidRDefault="0016439F" w:rsidP="0016439F">
            <w:pPr>
              <w:spacing w:line="400" w:lineRule="exact"/>
              <w:ind w:firstLine="480"/>
              <w:rPr>
                <w:rFonts w:ascii="宋体" w:hAnsi="宋体"/>
                <w:b/>
                <w:bCs/>
                <w:sz w:val="24"/>
              </w:rPr>
            </w:pPr>
            <w:r w:rsidRPr="00CA1298">
              <w:rPr>
                <w:rFonts w:ascii="宋体" w:hAnsi="宋体" w:hint="eastAsia"/>
                <w:b/>
                <w:bCs/>
                <w:sz w:val="24"/>
              </w:rPr>
              <w:t>1.秘书的绩效考核包括哪些方面，应该如何进行？</w:t>
            </w:r>
          </w:p>
          <w:p w:rsidR="0016439F" w:rsidRPr="00CA1298" w:rsidRDefault="0016439F" w:rsidP="0016439F">
            <w:pPr>
              <w:spacing w:line="400" w:lineRule="exact"/>
              <w:ind w:firstLine="480"/>
              <w:rPr>
                <w:rFonts w:cs="Arial"/>
                <w:sz w:val="24"/>
              </w:rPr>
            </w:pPr>
            <w:r w:rsidRPr="00CA1298">
              <w:rPr>
                <w:rFonts w:ascii="宋体" w:hAnsi="宋体" w:hint="eastAsia"/>
                <w:b/>
                <w:bCs/>
                <w:sz w:val="24"/>
              </w:rPr>
              <w:t>2.</w:t>
            </w:r>
            <w:r w:rsidRPr="00CA1298">
              <w:rPr>
                <w:rFonts w:ascii="宋体" w:hAnsi="宋体" w:hint="eastAsia"/>
                <w:b/>
                <w:sz w:val="24"/>
              </w:rPr>
              <w:t>什么情况下可在通知中使用附件？</w:t>
            </w:r>
          </w:p>
          <w:p w:rsidR="0016439F" w:rsidRPr="00CA1298" w:rsidRDefault="0016439F" w:rsidP="0016439F">
            <w:pPr>
              <w:spacing w:line="400" w:lineRule="exact"/>
              <w:rPr>
                <w:rFonts w:ascii="宋体" w:hAnsi="宋体"/>
                <w:sz w:val="24"/>
              </w:rPr>
            </w:pPr>
            <w:r w:rsidRPr="00CA1298">
              <w:rPr>
                <w:rFonts w:ascii="宋体" w:hAnsi="宋体" w:hint="eastAsia"/>
                <w:b/>
                <w:sz w:val="24"/>
              </w:rPr>
              <w:t>三、论述题</w:t>
            </w:r>
            <w:r w:rsidRPr="00CA1298">
              <w:rPr>
                <w:rFonts w:ascii="宋体" w:hAnsi="宋体" w:hint="eastAsia"/>
                <w:sz w:val="24"/>
              </w:rPr>
              <w:t>（共2题，每题30分，共60分）</w:t>
            </w:r>
          </w:p>
          <w:p w:rsidR="0016439F" w:rsidRPr="00CA1298" w:rsidRDefault="0016439F" w:rsidP="0016439F">
            <w:pPr>
              <w:widowControl/>
              <w:spacing w:before="100" w:beforeAutospacing="1" w:after="375" w:line="360" w:lineRule="atLeast"/>
              <w:ind w:firstLine="42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CA1298">
              <w:rPr>
                <w:rFonts w:ascii="宋体" w:hAnsi="宋体" w:cs="Arial" w:hint="eastAsia"/>
                <w:kern w:val="0"/>
                <w:sz w:val="24"/>
              </w:rPr>
              <w:t>1.习近平总书记要求党员干部要“</w:t>
            </w:r>
            <w:r w:rsidRPr="00CA1298">
              <w:rPr>
                <w:rStyle w:val="a9"/>
                <w:rFonts w:hint="eastAsia"/>
                <w:sz w:val="24"/>
              </w:rPr>
              <w:t>要善于运用底线思维的方法，凡事从坏处准备，努力争取最好的结果，做到有备无患、遇事不慌，牢牢把握主动权。</w:t>
            </w:r>
            <w:r w:rsidRPr="00CA1298">
              <w:rPr>
                <w:rFonts w:ascii="宋体" w:hAnsi="宋体" w:cs="Arial" w:hint="eastAsia"/>
                <w:kern w:val="0"/>
                <w:sz w:val="24"/>
              </w:rPr>
              <w:t>”在为领导服务过程中，秘书应该如何确立底线思维？请举出案例加以说明，并阐述自己对以上话语的理解。</w:t>
            </w:r>
          </w:p>
          <w:p w:rsidR="0016439F" w:rsidRPr="00CA1298" w:rsidRDefault="0016439F" w:rsidP="0016439F">
            <w:pPr>
              <w:widowControl/>
              <w:spacing w:before="100" w:beforeAutospacing="1" w:after="375" w:line="360" w:lineRule="atLeast"/>
              <w:ind w:firstLineChars="196" w:firstLine="472"/>
              <w:jc w:val="left"/>
              <w:rPr>
                <w:rFonts w:ascii="宋体" w:hAnsi="宋体" w:cs="Arial"/>
                <w:b/>
                <w:kern w:val="0"/>
                <w:sz w:val="24"/>
              </w:rPr>
            </w:pPr>
            <w:r w:rsidRPr="00CA1298">
              <w:rPr>
                <w:rFonts w:ascii="宋体" w:hAnsi="宋体" w:cs="Arial" w:hint="eastAsia"/>
                <w:b/>
                <w:kern w:val="0"/>
                <w:sz w:val="24"/>
              </w:rPr>
              <w:t>2.根据给定资料，写一份讲话稿，不得超过800字。</w:t>
            </w:r>
          </w:p>
          <w:p w:rsidR="0016439F" w:rsidRPr="00CA1298" w:rsidRDefault="0016439F" w:rsidP="0016439F">
            <w:pPr>
              <w:autoSpaceDE w:val="0"/>
              <w:autoSpaceDN w:val="0"/>
              <w:adjustRightInd w:val="0"/>
              <w:ind w:firstLineChars="150" w:firstLine="360"/>
              <w:jc w:val="left"/>
              <w:rPr>
                <w:rFonts w:ascii="宋体" w:hAnsi="宋体" w:cs="Fixedsys"/>
                <w:kern w:val="0"/>
                <w:sz w:val="24"/>
                <w:lang w:val="zh-CN"/>
              </w:rPr>
            </w:pPr>
            <w:r w:rsidRPr="00CA1298">
              <w:rPr>
                <w:rFonts w:ascii="宋体" w:hAnsi="宋体" w:cs="Arial" w:hint="eastAsia"/>
                <w:kern w:val="0"/>
                <w:sz w:val="24"/>
              </w:rPr>
              <w:t>资料：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中国国际进口博览会</w:t>
            </w:r>
            <w:r w:rsidRPr="00CA1298">
              <w:rPr>
                <w:rFonts w:ascii="宋体" w:hAnsi="宋体" w:cs="Fixedsys" w:hint="eastAsia"/>
                <w:kern w:val="0"/>
                <w:sz w:val="24"/>
              </w:rPr>
              <w:t>（</w:t>
            </w:r>
            <w:r w:rsidRPr="00CA1298">
              <w:rPr>
                <w:rFonts w:ascii="宋体" w:hAnsi="宋体" w:cs="Fixedsys"/>
                <w:kern w:val="0"/>
                <w:sz w:val="24"/>
              </w:rPr>
              <w:t>China International Import Expo</w:t>
            </w:r>
            <w:r w:rsidRPr="00CA1298">
              <w:rPr>
                <w:rFonts w:ascii="宋体" w:hAnsi="宋体" w:cs="Fixedsys" w:hint="eastAsia"/>
                <w:kern w:val="0"/>
                <w:sz w:val="24"/>
              </w:rPr>
              <w:t>，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简称</w:t>
            </w:r>
            <w:r w:rsidRPr="00CA1298">
              <w:rPr>
                <w:rFonts w:ascii="宋体" w:hAnsi="宋体" w:cs="Fixedsys"/>
                <w:kern w:val="0"/>
                <w:sz w:val="24"/>
              </w:rPr>
              <w:t>CIIE</w:t>
            </w:r>
            <w:r w:rsidRPr="00CA1298">
              <w:rPr>
                <w:rFonts w:ascii="宋体" w:hAnsi="宋体" w:cs="Fixedsys" w:hint="eastAsia"/>
                <w:kern w:val="0"/>
                <w:sz w:val="24"/>
              </w:rPr>
              <w:t>），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由中华人民共和国商务部、上海市人民政府主办</w:t>
            </w:r>
            <w:r w:rsidRPr="00CA1298">
              <w:rPr>
                <w:rFonts w:ascii="宋体" w:hAnsi="宋体" w:cs="Fixedsys" w:hint="eastAsia"/>
                <w:kern w:val="0"/>
                <w:sz w:val="24"/>
              </w:rPr>
              <w:t>，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旨在坚定支持贸易自由化和经济全球化、主动向世界开放市场，吸引了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58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个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“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一带一路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”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沿线国家的超过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1000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多家企业参展，将成为共建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“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一带一路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”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的又一个重要支撑。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2017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年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5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月，习近平主席在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“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一带一路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”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国际合作论坛上宣布，中国将从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2018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年起举办中国国际进口博览会。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2018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年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11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月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4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日，首届中国国际进口博览会新闻中心正式运营；</w:t>
            </w:r>
            <w:r w:rsidRPr="00CA1298">
              <w:rPr>
                <w:rFonts w:ascii="宋体" w:hAnsi="宋体" w:cs="Fixedsys"/>
                <w:b/>
                <w:kern w:val="0"/>
                <w:sz w:val="24"/>
                <w:lang w:val="zh-CN"/>
              </w:rPr>
              <w:t>11</w:t>
            </w:r>
            <w:r w:rsidRPr="00CA1298">
              <w:rPr>
                <w:rFonts w:ascii="宋体" w:hAnsi="宋体" w:cs="Fixedsys" w:hint="eastAsia"/>
                <w:b/>
                <w:kern w:val="0"/>
                <w:sz w:val="24"/>
                <w:lang w:val="zh-CN"/>
              </w:rPr>
              <w:t>月</w:t>
            </w:r>
            <w:r w:rsidRPr="00CA1298">
              <w:rPr>
                <w:rFonts w:ascii="宋体" w:hAnsi="宋体" w:cs="Fixedsys"/>
                <w:b/>
                <w:kern w:val="0"/>
                <w:sz w:val="24"/>
                <w:lang w:val="zh-CN"/>
              </w:rPr>
              <w:t>5</w:t>
            </w:r>
            <w:r w:rsidRPr="00CA1298">
              <w:rPr>
                <w:rFonts w:ascii="宋体" w:hAnsi="宋体" w:cs="Fixedsys" w:hint="eastAsia"/>
                <w:b/>
                <w:kern w:val="0"/>
                <w:sz w:val="24"/>
                <w:lang w:val="zh-CN"/>
              </w:rPr>
              <w:t>日至</w:t>
            </w:r>
            <w:r w:rsidRPr="00CA1298">
              <w:rPr>
                <w:rFonts w:ascii="宋体" w:hAnsi="宋体" w:cs="Fixedsys"/>
                <w:b/>
                <w:kern w:val="0"/>
                <w:sz w:val="24"/>
                <w:lang w:val="zh-CN"/>
              </w:rPr>
              <w:t>10</w:t>
            </w:r>
            <w:r w:rsidRPr="00CA1298">
              <w:rPr>
                <w:rFonts w:ascii="宋体" w:hAnsi="宋体" w:cs="Fixedsys" w:hint="eastAsia"/>
                <w:b/>
                <w:kern w:val="0"/>
                <w:sz w:val="24"/>
                <w:lang w:val="zh-CN"/>
              </w:rPr>
              <w:t>日，首届中国国际进口博览会在国家会展中心（上海）举行，中国国家主席习近平出席开幕式并举行相关活动。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为打造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“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永不落幕的进口博览会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”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，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“6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天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+365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天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”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常年展示交易平台正陆续上线。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2018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年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11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月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13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日，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“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中国国际进口博览会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‘6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天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+365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天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’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常年展示交易平台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——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绿地全球商品贸易港</w:t>
            </w:r>
            <w:r w:rsidRPr="00CA1298">
              <w:rPr>
                <w:rFonts w:ascii="宋体" w:hAnsi="宋体" w:cs="Fixedsys"/>
                <w:kern w:val="0"/>
                <w:sz w:val="24"/>
                <w:lang w:val="zh-CN"/>
              </w:rPr>
              <w:t>”</w:t>
            </w:r>
            <w:r w:rsidRPr="00CA1298">
              <w:rPr>
                <w:rFonts w:ascii="宋体" w:hAnsi="宋体" w:cs="Fixedsys" w:hint="eastAsia"/>
                <w:kern w:val="0"/>
                <w:sz w:val="24"/>
                <w:lang w:val="zh-CN"/>
              </w:rPr>
              <w:t>正式开港。</w:t>
            </w:r>
          </w:p>
          <w:p w:rsidR="00921B3F" w:rsidRPr="00CE5D4E" w:rsidRDefault="0016439F" w:rsidP="000F569B">
            <w:pPr>
              <w:widowControl/>
              <w:shd w:val="clear" w:color="auto" w:fill="FFFFFF"/>
              <w:spacing w:line="205" w:lineRule="atLeast"/>
              <w:ind w:firstLine="480"/>
              <w:jc w:val="left"/>
              <w:rPr>
                <w:sz w:val="21"/>
                <w:szCs w:val="21"/>
              </w:rPr>
            </w:pPr>
            <w:r w:rsidRPr="00CA1298">
              <w:rPr>
                <w:rFonts w:ascii="宋体" w:hAnsi="宋体" w:cs="宋体" w:hint="eastAsia"/>
                <w:kern w:val="0"/>
                <w:sz w:val="24"/>
              </w:rPr>
              <w:t>要求：请以秘书的身份写一份开幕式讲话稿。</w:t>
            </w:r>
          </w:p>
        </w:tc>
      </w:tr>
    </w:tbl>
    <w:p w:rsidR="00A60194" w:rsidRPr="00CE5D4E" w:rsidRDefault="00A60194" w:rsidP="0016439F">
      <w:pPr>
        <w:spacing w:line="400" w:lineRule="exact"/>
        <w:rPr>
          <w:sz w:val="21"/>
          <w:szCs w:val="21"/>
        </w:rPr>
      </w:pPr>
    </w:p>
    <w:sectPr w:rsidR="00A60194" w:rsidRPr="00CE5D4E" w:rsidSect="00DA4B2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45F" w:rsidRDefault="00B6745F" w:rsidP="00481CD3">
      <w:r>
        <w:separator/>
      </w:r>
    </w:p>
  </w:endnote>
  <w:endnote w:type="continuationSeparator" w:id="1">
    <w:p w:rsidR="00B6745F" w:rsidRDefault="00B6745F" w:rsidP="0048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xedsys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7D" w:rsidRDefault="000E6D7D">
    <w:pPr>
      <w:pStyle w:val="a6"/>
    </w:pPr>
    <w:r>
      <w:rPr>
        <w:rFonts w:hint="eastAsia"/>
      </w:rPr>
      <w:t>考试科目：</w:t>
    </w:r>
    <w:r>
      <w:rPr>
        <w:rFonts w:hint="eastAsia"/>
      </w:rPr>
      <w:t xml:space="preserve"> 715</w:t>
    </w:r>
    <w:r w:rsidRPr="008C67C0">
      <w:rPr>
        <w:rFonts w:hint="eastAsia"/>
      </w:rPr>
      <w:t>秘书学和行政助理</w:t>
    </w:r>
    <w:r w:rsidR="00D00A25">
      <w:rPr>
        <w:rFonts w:hint="eastAsia"/>
      </w:rPr>
      <w:t>A</w:t>
    </w:r>
    <w:r w:rsidR="00D00A25">
      <w:rPr>
        <w:rFonts w:hint="eastAsia"/>
      </w:rPr>
      <w:t>卷</w:t>
    </w:r>
    <w:r>
      <w:rPr>
        <w:rFonts w:hint="eastAsia"/>
      </w:rPr>
      <w:t xml:space="preserve">  </w:t>
    </w:r>
    <w:r w:rsidR="008C67C0">
      <w:rPr>
        <w:rFonts w:hint="eastAsia"/>
      </w:rPr>
      <w:t xml:space="preserve">                              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</w:t>
    </w:r>
    <w:r w:rsidR="0016439F">
      <w:rPr>
        <w:rFonts w:hint="eastAsia"/>
      </w:rPr>
      <w:t>1</w:t>
    </w:r>
    <w:r>
      <w:rPr>
        <w:rFonts w:hint="eastAsia"/>
      </w:rPr>
      <w:t xml:space="preserve">  </w:t>
    </w:r>
    <w:r>
      <w:rPr>
        <w:rFonts w:hint="eastAsia"/>
      </w:rPr>
      <w:t>页</w:t>
    </w:r>
    <w:r>
      <w:rPr>
        <w:rFonts w:hint="eastAsia"/>
      </w:rPr>
      <w:t xml:space="preserve">   </w:t>
    </w: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6912BD" w:rsidRPr="006912BD">
        <w:rPr>
          <w:noProof/>
          <w:lang w:val="zh-CN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  <w:p w:rsidR="000E6D7D" w:rsidRPr="0016439F" w:rsidRDefault="000E6D7D" w:rsidP="0020621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45F" w:rsidRDefault="00B6745F" w:rsidP="00481CD3">
      <w:r>
        <w:separator/>
      </w:r>
    </w:p>
  </w:footnote>
  <w:footnote w:type="continuationSeparator" w:id="1">
    <w:p w:rsidR="00B6745F" w:rsidRDefault="00B6745F" w:rsidP="00481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0707E"/>
    <w:rsid w:val="00011071"/>
    <w:rsid w:val="00026BA9"/>
    <w:rsid w:val="00032E76"/>
    <w:rsid w:val="000335C8"/>
    <w:rsid w:val="00050A16"/>
    <w:rsid w:val="000770C8"/>
    <w:rsid w:val="000C013E"/>
    <w:rsid w:val="000C4338"/>
    <w:rsid w:val="000D28FD"/>
    <w:rsid w:val="000E6D7D"/>
    <w:rsid w:val="000F055C"/>
    <w:rsid w:val="000F4E5E"/>
    <w:rsid w:val="000F569B"/>
    <w:rsid w:val="000F736C"/>
    <w:rsid w:val="00100FD2"/>
    <w:rsid w:val="00105DCE"/>
    <w:rsid w:val="00123475"/>
    <w:rsid w:val="0012358C"/>
    <w:rsid w:val="001317CA"/>
    <w:rsid w:val="0013395A"/>
    <w:rsid w:val="00146B51"/>
    <w:rsid w:val="00150B44"/>
    <w:rsid w:val="00161912"/>
    <w:rsid w:val="0016439F"/>
    <w:rsid w:val="001A0725"/>
    <w:rsid w:val="001A31DE"/>
    <w:rsid w:val="001A3F75"/>
    <w:rsid w:val="001C04AF"/>
    <w:rsid w:val="001E2F65"/>
    <w:rsid w:val="001E6191"/>
    <w:rsid w:val="001E7357"/>
    <w:rsid w:val="00200886"/>
    <w:rsid w:val="00206216"/>
    <w:rsid w:val="002178D2"/>
    <w:rsid w:val="00224AFF"/>
    <w:rsid w:val="00227543"/>
    <w:rsid w:val="00231EFC"/>
    <w:rsid w:val="002805E6"/>
    <w:rsid w:val="002805F3"/>
    <w:rsid w:val="002A50C4"/>
    <w:rsid w:val="002A5B79"/>
    <w:rsid w:val="002A5C10"/>
    <w:rsid w:val="002B08EE"/>
    <w:rsid w:val="002C7F0F"/>
    <w:rsid w:val="002D231D"/>
    <w:rsid w:val="002E38CB"/>
    <w:rsid w:val="002F2425"/>
    <w:rsid w:val="002F3AF8"/>
    <w:rsid w:val="00300F90"/>
    <w:rsid w:val="00304CD9"/>
    <w:rsid w:val="0031341D"/>
    <w:rsid w:val="0031531B"/>
    <w:rsid w:val="00330E4C"/>
    <w:rsid w:val="00360FFB"/>
    <w:rsid w:val="00367E07"/>
    <w:rsid w:val="00370033"/>
    <w:rsid w:val="003716BF"/>
    <w:rsid w:val="00386173"/>
    <w:rsid w:val="003964AA"/>
    <w:rsid w:val="00397823"/>
    <w:rsid w:val="003B0F56"/>
    <w:rsid w:val="003B16DE"/>
    <w:rsid w:val="003C01ED"/>
    <w:rsid w:val="003D09D2"/>
    <w:rsid w:val="003D2E75"/>
    <w:rsid w:val="003E4E92"/>
    <w:rsid w:val="004007CC"/>
    <w:rsid w:val="00411818"/>
    <w:rsid w:val="00423A0D"/>
    <w:rsid w:val="00423A46"/>
    <w:rsid w:val="00444189"/>
    <w:rsid w:val="0045176C"/>
    <w:rsid w:val="00460BB3"/>
    <w:rsid w:val="00481CD3"/>
    <w:rsid w:val="00487F65"/>
    <w:rsid w:val="00495B94"/>
    <w:rsid w:val="004A2D85"/>
    <w:rsid w:val="004C2EC4"/>
    <w:rsid w:val="004C577F"/>
    <w:rsid w:val="004C635C"/>
    <w:rsid w:val="004C793D"/>
    <w:rsid w:val="00502840"/>
    <w:rsid w:val="00512E09"/>
    <w:rsid w:val="0051330A"/>
    <w:rsid w:val="00513406"/>
    <w:rsid w:val="00520A17"/>
    <w:rsid w:val="005267D0"/>
    <w:rsid w:val="00533B7B"/>
    <w:rsid w:val="0056508A"/>
    <w:rsid w:val="00575290"/>
    <w:rsid w:val="0058200E"/>
    <w:rsid w:val="0059720D"/>
    <w:rsid w:val="005B1FCC"/>
    <w:rsid w:val="005F28B0"/>
    <w:rsid w:val="0060669B"/>
    <w:rsid w:val="00606F34"/>
    <w:rsid w:val="00620D56"/>
    <w:rsid w:val="0064609F"/>
    <w:rsid w:val="0064669D"/>
    <w:rsid w:val="00647CF0"/>
    <w:rsid w:val="00666228"/>
    <w:rsid w:val="006670D9"/>
    <w:rsid w:val="006912BD"/>
    <w:rsid w:val="006A4456"/>
    <w:rsid w:val="006A61EA"/>
    <w:rsid w:val="006A7F93"/>
    <w:rsid w:val="006B0187"/>
    <w:rsid w:val="006B1FDE"/>
    <w:rsid w:val="006D033D"/>
    <w:rsid w:val="00717E29"/>
    <w:rsid w:val="007202A8"/>
    <w:rsid w:val="007315E0"/>
    <w:rsid w:val="00743B32"/>
    <w:rsid w:val="00746DAB"/>
    <w:rsid w:val="00755C3E"/>
    <w:rsid w:val="00756714"/>
    <w:rsid w:val="007778F0"/>
    <w:rsid w:val="00782E78"/>
    <w:rsid w:val="007B2BDD"/>
    <w:rsid w:val="007F3545"/>
    <w:rsid w:val="00805355"/>
    <w:rsid w:val="00805636"/>
    <w:rsid w:val="00824BE5"/>
    <w:rsid w:val="0083063A"/>
    <w:rsid w:val="008376F7"/>
    <w:rsid w:val="00841819"/>
    <w:rsid w:val="0085192A"/>
    <w:rsid w:val="00876AFC"/>
    <w:rsid w:val="008979C4"/>
    <w:rsid w:val="008C67C0"/>
    <w:rsid w:val="008E2B1D"/>
    <w:rsid w:val="00900BDC"/>
    <w:rsid w:val="00921B3F"/>
    <w:rsid w:val="009255E7"/>
    <w:rsid w:val="009406B7"/>
    <w:rsid w:val="009466BF"/>
    <w:rsid w:val="00952856"/>
    <w:rsid w:val="00962557"/>
    <w:rsid w:val="00976A80"/>
    <w:rsid w:val="00987D05"/>
    <w:rsid w:val="009A0BAE"/>
    <w:rsid w:val="009A2256"/>
    <w:rsid w:val="009B1239"/>
    <w:rsid w:val="009C4E76"/>
    <w:rsid w:val="00A003E8"/>
    <w:rsid w:val="00A137EA"/>
    <w:rsid w:val="00A15C13"/>
    <w:rsid w:val="00A35DDE"/>
    <w:rsid w:val="00A44FC5"/>
    <w:rsid w:val="00A454E0"/>
    <w:rsid w:val="00A47772"/>
    <w:rsid w:val="00A52D24"/>
    <w:rsid w:val="00A60194"/>
    <w:rsid w:val="00A73A23"/>
    <w:rsid w:val="00A76874"/>
    <w:rsid w:val="00A84670"/>
    <w:rsid w:val="00A85FAF"/>
    <w:rsid w:val="00A86332"/>
    <w:rsid w:val="00A878AA"/>
    <w:rsid w:val="00AA086D"/>
    <w:rsid w:val="00AA2218"/>
    <w:rsid w:val="00AA4648"/>
    <w:rsid w:val="00AC53FC"/>
    <w:rsid w:val="00AD445A"/>
    <w:rsid w:val="00AE3C51"/>
    <w:rsid w:val="00B152A5"/>
    <w:rsid w:val="00B259C2"/>
    <w:rsid w:val="00B32BA3"/>
    <w:rsid w:val="00B33269"/>
    <w:rsid w:val="00B34C09"/>
    <w:rsid w:val="00B4133E"/>
    <w:rsid w:val="00B44E89"/>
    <w:rsid w:val="00B463E0"/>
    <w:rsid w:val="00B63E69"/>
    <w:rsid w:val="00B6745F"/>
    <w:rsid w:val="00B6777B"/>
    <w:rsid w:val="00B813BB"/>
    <w:rsid w:val="00B93701"/>
    <w:rsid w:val="00B94B40"/>
    <w:rsid w:val="00BA26C6"/>
    <w:rsid w:val="00BA55B2"/>
    <w:rsid w:val="00BC1ECD"/>
    <w:rsid w:val="00BD5F14"/>
    <w:rsid w:val="00BF7F29"/>
    <w:rsid w:val="00C028C0"/>
    <w:rsid w:val="00C05A28"/>
    <w:rsid w:val="00C15706"/>
    <w:rsid w:val="00C35D9D"/>
    <w:rsid w:val="00C70007"/>
    <w:rsid w:val="00C83AFC"/>
    <w:rsid w:val="00C90347"/>
    <w:rsid w:val="00C937F3"/>
    <w:rsid w:val="00C96929"/>
    <w:rsid w:val="00CB6B46"/>
    <w:rsid w:val="00CC63A9"/>
    <w:rsid w:val="00CD413B"/>
    <w:rsid w:val="00CD592D"/>
    <w:rsid w:val="00CE2665"/>
    <w:rsid w:val="00CE5D4E"/>
    <w:rsid w:val="00CF5F3D"/>
    <w:rsid w:val="00D00A25"/>
    <w:rsid w:val="00D030CD"/>
    <w:rsid w:val="00D44661"/>
    <w:rsid w:val="00D537BD"/>
    <w:rsid w:val="00D5609D"/>
    <w:rsid w:val="00D560D5"/>
    <w:rsid w:val="00D62630"/>
    <w:rsid w:val="00D80DE3"/>
    <w:rsid w:val="00DA4B29"/>
    <w:rsid w:val="00DB37B2"/>
    <w:rsid w:val="00DB5E27"/>
    <w:rsid w:val="00DC0BB2"/>
    <w:rsid w:val="00DD5DFE"/>
    <w:rsid w:val="00DE14AB"/>
    <w:rsid w:val="00DF7B38"/>
    <w:rsid w:val="00E05871"/>
    <w:rsid w:val="00E10908"/>
    <w:rsid w:val="00E22FB3"/>
    <w:rsid w:val="00E37E9A"/>
    <w:rsid w:val="00E82ACD"/>
    <w:rsid w:val="00E90939"/>
    <w:rsid w:val="00EA08F5"/>
    <w:rsid w:val="00EB7231"/>
    <w:rsid w:val="00F02B6D"/>
    <w:rsid w:val="00F06991"/>
    <w:rsid w:val="00F2052E"/>
    <w:rsid w:val="00F2135C"/>
    <w:rsid w:val="00F21F3F"/>
    <w:rsid w:val="00F25B97"/>
    <w:rsid w:val="00F47322"/>
    <w:rsid w:val="00F54B04"/>
    <w:rsid w:val="00F707D0"/>
    <w:rsid w:val="00F71B32"/>
    <w:rsid w:val="00F73CC3"/>
    <w:rsid w:val="00F75EBE"/>
    <w:rsid w:val="00FA2A9E"/>
    <w:rsid w:val="00FC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B29"/>
    <w:pPr>
      <w:widowControl w:val="0"/>
      <w:jc w:val="both"/>
    </w:pPr>
    <w:rPr>
      <w:kern w:val="2"/>
      <w:sz w:val="84"/>
      <w:szCs w:val="24"/>
    </w:rPr>
  </w:style>
  <w:style w:type="paragraph" w:styleId="1">
    <w:name w:val="heading 1"/>
    <w:basedOn w:val="a"/>
    <w:link w:val="1Char"/>
    <w:uiPriority w:val="9"/>
    <w:qFormat/>
    <w:rsid w:val="0000707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C51"/>
    <w:pPr>
      <w:widowControl/>
      <w:spacing w:after="248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AE3C51"/>
    <w:rPr>
      <w:strike w:val="0"/>
      <w:dstrike w:val="0"/>
      <w:color w:val="136EC2"/>
      <w:u w:val="single"/>
      <w:effect w:val="none"/>
    </w:rPr>
  </w:style>
  <w:style w:type="paragraph" w:styleId="a5">
    <w:name w:val="header"/>
    <w:basedOn w:val="a"/>
    <w:link w:val="Char"/>
    <w:rsid w:val="0048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81CD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8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481CD3"/>
    <w:rPr>
      <w:kern w:val="2"/>
      <w:sz w:val="18"/>
      <w:szCs w:val="18"/>
    </w:rPr>
  </w:style>
  <w:style w:type="character" w:styleId="a7">
    <w:name w:val="Emphasis"/>
    <w:uiPriority w:val="20"/>
    <w:qFormat/>
    <w:rsid w:val="0031531B"/>
    <w:rPr>
      <w:i/>
      <w:iCs/>
    </w:rPr>
  </w:style>
  <w:style w:type="paragraph" w:styleId="HTML">
    <w:name w:val="HTML Preformatted"/>
    <w:basedOn w:val="a"/>
    <w:link w:val="HTMLChar"/>
    <w:uiPriority w:val="99"/>
    <w:unhideWhenUsed/>
    <w:rsid w:val="005028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02840"/>
    <w:rPr>
      <w:rFonts w:ascii="宋体" w:hAnsi="宋体" w:cs="宋体"/>
      <w:sz w:val="24"/>
      <w:szCs w:val="24"/>
    </w:rPr>
  </w:style>
  <w:style w:type="character" w:customStyle="1" w:styleId="grame">
    <w:name w:val="grame"/>
    <w:basedOn w:val="a0"/>
    <w:rsid w:val="00BC1ECD"/>
  </w:style>
  <w:style w:type="paragraph" w:styleId="a8">
    <w:name w:val="Balloon Text"/>
    <w:basedOn w:val="a"/>
    <w:link w:val="Char1"/>
    <w:rsid w:val="000E6D7D"/>
    <w:rPr>
      <w:sz w:val="18"/>
      <w:szCs w:val="18"/>
    </w:rPr>
  </w:style>
  <w:style w:type="character" w:customStyle="1" w:styleId="Char1">
    <w:name w:val="批注框文本 Char"/>
    <w:link w:val="a8"/>
    <w:rsid w:val="000E6D7D"/>
    <w:rPr>
      <w:kern w:val="2"/>
      <w:sz w:val="18"/>
      <w:szCs w:val="18"/>
    </w:rPr>
  </w:style>
  <w:style w:type="character" w:styleId="a9">
    <w:name w:val="Strong"/>
    <w:uiPriority w:val="22"/>
    <w:qFormat/>
    <w:rsid w:val="002805E6"/>
    <w:rPr>
      <w:b/>
      <w:bCs/>
    </w:rPr>
  </w:style>
  <w:style w:type="paragraph" w:customStyle="1" w:styleId="reader-word-layer">
    <w:name w:val="reader-word-layer"/>
    <w:basedOn w:val="a"/>
    <w:rsid w:val="003B1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mgdescr">
    <w:name w:val="img_descr"/>
    <w:basedOn w:val="a0"/>
    <w:rsid w:val="00224AFF"/>
  </w:style>
  <w:style w:type="character" w:customStyle="1" w:styleId="1Char">
    <w:name w:val="标题 1 Char"/>
    <w:basedOn w:val="a0"/>
    <w:link w:val="1"/>
    <w:uiPriority w:val="9"/>
    <w:rsid w:val="0000707E"/>
    <w:rPr>
      <w:rFonts w:ascii="宋体" w:hAnsi="宋体" w:cs="宋体"/>
      <w:b/>
      <w:bCs/>
      <w:kern w:val="36"/>
      <w:sz w:val="48"/>
      <w:szCs w:val="48"/>
    </w:rPr>
  </w:style>
  <w:style w:type="character" w:customStyle="1" w:styleId="cycmtcount">
    <w:name w:val="cy_cmt_count"/>
    <w:basedOn w:val="a0"/>
    <w:rsid w:val="000070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9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83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70695201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219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86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86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7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6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5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1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0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46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194">
                  <w:marLeft w:val="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1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9227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160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509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476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73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600666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1453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88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64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93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06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66C9A-DEFB-48DD-80A1-B6316EDB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774</Characters>
  <Application>Microsoft Office Word</Application>
  <DocSecurity>0</DocSecurity>
  <Lines>6</Lines>
  <Paragraphs>1</Paragraphs>
  <ScaleCrop>false</ScaleCrop>
  <Company>yjsy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朱华森</cp:lastModifiedBy>
  <cp:revision>13</cp:revision>
  <cp:lastPrinted>2013-11-14T07:21:00Z</cp:lastPrinted>
  <dcterms:created xsi:type="dcterms:W3CDTF">2017-11-09T23:25:00Z</dcterms:created>
  <dcterms:modified xsi:type="dcterms:W3CDTF">2018-11-14T15:46:00Z</dcterms:modified>
</cp:coreProperties>
</file>