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2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019年硕士研究生入学考试自命题科目考试大纲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 xml:space="preserve">考试科目代码：[704]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考试科目名称：医学技术综合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Ⅰ.考核目标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医学技术综合考试范围为基础医学中的生理学、生物化学和病理学。要求考生系统掌握上述医学学科中的基本理论、基本知识和基本技能，能够运用所学的基本理论、基本知识和基本技能综合分析、判断和解决有关理论问题和实际问题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Ⅱ.试卷结构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</w:t>
      </w:r>
      <w:r>
        <w:rPr>
          <w:rFonts w:hint="eastAsia" w:cs="Tahoma"/>
          <w:color w:val="333333"/>
          <w:sz w:val="28"/>
          <w:szCs w:val="28"/>
        </w:rPr>
        <w:t>考试时间：</w:t>
      </w:r>
      <w:r>
        <w:rPr>
          <w:rFonts w:hint="eastAsia" w:asciiTheme="minorEastAsia" w:hAnsiTheme="minorEastAsia" w:eastAsiaTheme="minorEastAsia"/>
          <w:sz w:val="28"/>
          <w:szCs w:val="28"/>
        </w:rPr>
        <w:t>180</w:t>
      </w:r>
      <w:r>
        <w:rPr>
          <w:rFonts w:hint="eastAsia" w:cs="Tahoma"/>
          <w:color w:val="333333"/>
          <w:sz w:val="28"/>
          <w:szCs w:val="28"/>
        </w:rPr>
        <w:t>分钟，满分：300分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二、题型结构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A型题 第1~90小题，每小题1.5分，共135分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第91~120小题，每小题2分，共60分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B型题 第121~150小题，每小题1.5分，共45分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X型题 第151~180小题，每小题2分，共60分</w:t>
      </w:r>
    </w:p>
    <w:p>
      <w:pPr>
        <w:ind w:left="0" w:leftChars="0" w:firstLine="641" w:firstLineChars="228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Ⅲ.</w:t>
      </w:r>
      <w:r>
        <w:rPr>
          <w:rFonts w:hint="eastAsia" w:ascii="宋体" w:hAnsi="宋体" w:cs="Tahoma"/>
          <w:b/>
          <w:bCs/>
          <w:color w:val="333333"/>
          <w:sz w:val="28"/>
          <w:szCs w:val="28"/>
        </w:rPr>
        <w:t>考试内容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生理学：约30%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生物化学：约40%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病理学：约3</w:t>
      </w:r>
      <w:r>
        <w:rPr>
          <w:rFonts w:asciiTheme="minorEastAsia" w:hAnsiTheme="minorEastAsia" w:eastAsiaTheme="minorEastAsia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%</w:t>
      </w:r>
    </w:p>
    <w:p>
      <w:pPr>
        <w:pStyle w:val="12"/>
        <w:ind w:left="0" w:leftChars="0" w:firstLine="641" w:firstLineChars="228"/>
        <w:rPr>
          <w:rFonts w:cs="Tahom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Ⅳ.</w:t>
      </w:r>
      <w:r>
        <w:rPr>
          <w:rFonts w:hint="eastAsia" w:cs="Tahoma"/>
          <w:b/>
          <w:bCs/>
          <w:color w:val="333333"/>
          <w:sz w:val="28"/>
          <w:szCs w:val="28"/>
        </w:rPr>
        <w:t>考试内容与要求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一、生理学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(一)绪论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1.体液、细胞内液和细胞外液。机体的内环境和稳态。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2.生理功能的神经调节、体液调节和自身调节。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3.机体的反馈控制系统。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(二)细胞的基本功能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1.细胞的跨膜物质转运：单纯扩散、经载体和经通道易化扩散、原发性和继发性主动转运、出胞和入胞。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2.神经和骨骼肌细胞的静息电位和动作电位及其简要的产生机制。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3.刺激和阈刺激，可兴奋细胞(或组织)，组织的兴奋，兴奋性及兴奋后兴奋性的变化。电紧张电位和局部电位。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4.动作电位(或兴奋)的引起和它在同一细胞上的传导。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5.神经-骨骼肌接头处的兴奋传递。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6.横纹肌的收缩机制、兴奋-收缩偶联和影响收缩效能的因素。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(三)血液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1.血液的组成、血量和理化特性。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2.血细胞(红细胞、白细胞和血小板)的数量、生理特性和功能。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3.红细胞的生成与破坏。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4.生理性止血，血液凝固与体内抗凝系统、纤维蛋白的溶解。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5.ABO和Rh血型系统及其临床意义。输血原则。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(四)血液循环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1.心肌细胞(主要是心室肌和窦房结细胞)的跨膜电位及其简要的形成机制。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2.心肌的生理特性：兴奋性、自律性、传导性和收缩性。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3.心脏的泵血功能：心动周期，心脏泵血的过程和机制，心音，影响心输出量的因素。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4.动脉血压的正常值，动脉血压的形成和影响因素。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5.静脉血压、中心静脉压及影响静脉回流的因素。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6.微循环、组织液和淋巴液的生成与回流。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7.心交感神经、心迷走神经和交感缩血管神经及其功能。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8.颈动脉窦和主动脉弓压力感受性反射、心肺感受器反射和化学感受性反射。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9.肾素-血管紧张素系统、肾上腺素和去甲肾上腺素、血管升压素。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10.局部血液调节(自身调节)。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11.动脉血压的短期调节和长期调节。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12.冠脉循环和脑循环的特点和调节。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(五)呼吸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1.肺通气的动力和阻力，胸膜腔内压，肺表面活性物质。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2.肺容积和肺容量，肺通气量和肺泡通气量。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3.肺换气的基本原理、过程和影响因素。气体扩散速率，通气/血流比值及其意义。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4.氧和二氧化碳在血液中存在的形式和运输，氧解离曲线及其影响因素。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5.外周和中枢化学感受器。二氧化碳、H</w:t>
      </w:r>
      <w:r>
        <w:rPr>
          <w:rFonts w:asciiTheme="minorEastAsia" w:hAnsiTheme="minorEastAsia" w:eastAsia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 w:eastAsiaTheme="minorEastAsia"/>
          <w:sz w:val="28"/>
          <w:szCs w:val="28"/>
        </w:rPr>
        <w:t>和低氧对呼吸的调节。肺牵张反射。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(六)消化和吸收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1.消化道平滑肌的一般生理特性和电生理特性。消化道的神经支配和胃肠激素。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2.唾液的成分、作用和分泌调节。蠕动和食管下括约肌的概念。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3.胃液的性质、成分和作用。胃液分泌的调节，胃的容受性舒张和蠕动。胃的排空及其调节。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4.胰液和胆汁的成分、作用及其分泌和排出的调节。小肠的分节运动。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5.大肠液的分泌和大肠内细菌的活动。排便反射。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6.主要营养物质(糖类、蛋白质、脂类、水、无机盐和维生素)在小肠内的吸收部位及机制。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(七)能量代谢和体温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1.食物的能量转化。食物的热价、氧热价和呼吸商。影响能量代谢的因素，基础代谢和基础代谢率及其意义。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2.体温及其正常变动。机体的产热和散热。体温调节。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（八）尿的生成和排出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1.肾的功能解剖特点，肾血流量及其调节。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2.肾小球的滤过功能及其影响因素。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3.各段肾小管和集合管对Na</w:t>
      </w:r>
      <w:r>
        <w:rPr>
          <w:rFonts w:asciiTheme="minorEastAsia" w:hAnsiTheme="minorEastAsia" w:eastAsia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 w:eastAsiaTheme="minorEastAsia"/>
          <w:sz w:val="28"/>
          <w:szCs w:val="28"/>
        </w:rPr>
        <w:t>、C1</w:t>
      </w:r>
      <w:r>
        <w:rPr>
          <w:rFonts w:asciiTheme="minorEastAsia" w:hAnsiTheme="minorEastAsia" w:eastAsiaTheme="minorEastAsia"/>
          <w:sz w:val="28"/>
          <w:szCs w:val="28"/>
          <w:vertAlign w:val="superscript"/>
        </w:rPr>
        <w:t>-</w:t>
      </w:r>
      <w:r>
        <w:rPr>
          <w:rFonts w:hint="eastAsia" w:asciiTheme="minorEastAsia" w:hAnsiTheme="minorEastAsia" w:eastAsiaTheme="minorEastAsia"/>
          <w:sz w:val="28"/>
          <w:szCs w:val="28"/>
        </w:rPr>
        <w:t>、水、HCO</w:t>
      </w:r>
      <w:r>
        <w:rPr>
          <w:rFonts w:asciiTheme="minorEastAsia" w:hAnsiTheme="minorEastAsia" w:eastAsiaTheme="minorEastAsia"/>
          <w:sz w:val="28"/>
          <w:szCs w:val="28"/>
          <w:vertAlign w:val="subscript"/>
        </w:rPr>
        <w:t>3</w:t>
      </w:r>
      <w:r>
        <w:rPr>
          <w:rFonts w:asciiTheme="minorEastAsia" w:hAnsiTheme="minorEastAsia" w:eastAsiaTheme="minorEastAsia"/>
          <w:sz w:val="28"/>
          <w:szCs w:val="28"/>
          <w:vertAlign w:val="superscript"/>
        </w:rPr>
        <w:t>-</w:t>
      </w:r>
      <w:r>
        <w:rPr>
          <w:rFonts w:hint="eastAsia" w:asciiTheme="minorEastAsia" w:hAnsiTheme="minorEastAsia" w:eastAsiaTheme="minorEastAsia"/>
          <w:sz w:val="28"/>
          <w:szCs w:val="28"/>
        </w:rPr>
        <w:t>、葡萄糖和氨基酸的重吸收，以及对H</w:t>
      </w:r>
      <w:r>
        <w:rPr>
          <w:rFonts w:asciiTheme="minorEastAsia" w:hAnsiTheme="minorEastAsia" w:eastAsia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 w:eastAsiaTheme="minorEastAsia"/>
          <w:sz w:val="28"/>
          <w:szCs w:val="28"/>
        </w:rPr>
        <w:t>、NH3/NH</w:t>
      </w:r>
      <w:r>
        <w:rPr>
          <w:rFonts w:asciiTheme="minorEastAsia" w:hAnsiTheme="minorEastAsia" w:eastAsiaTheme="minorEastAsia"/>
          <w:sz w:val="28"/>
          <w:szCs w:val="28"/>
          <w:vertAlign w:val="subscript"/>
        </w:rPr>
        <w:t>4</w:t>
      </w:r>
      <w:r>
        <w:rPr>
          <w:rFonts w:asciiTheme="minorEastAsia" w:hAnsiTheme="minorEastAsia" w:eastAsia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 w:eastAsiaTheme="minorEastAsia"/>
          <w:sz w:val="28"/>
          <w:szCs w:val="28"/>
        </w:rPr>
        <w:t>、K</w:t>
      </w:r>
      <w:r>
        <w:rPr>
          <w:rFonts w:asciiTheme="minorEastAsia" w:hAnsiTheme="minorEastAsia" w:eastAsiaTheme="minorEastAsia"/>
          <w:sz w:val="28"/>
          <w:szCs w:val="28"/>
          <w:vertAlign w:val="subscript"/>
        </w:rPr>
        <w:t>+</w:t>
      </w:r>
      <w:r>
        <w:rPr>
          <w:rFonts w:hint="eastAsia" w:asciiTheme="minorEastAsia" w:hAnsiTheme="minorEastAsia" w:eastAsiaTheme="minorEastAsia"/>
          <w:sz w:val="28"/>
          <w:szCs w:val="28"/>
        </w:rPr>
        <w:t>的分泌。肾糖阈的概念和意义。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4.渗透性利尿和球-管平衡。肾交感神经、血管升压素、肾素-血管紧张素-醛固酮系统和心房钠尿肽对尿生成的调节。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5.肾清除率的概念及其测定的意义。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6.排尿反射。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(九)感觉器官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1.感受器的定义和分类，感受器和传入通路的一般生理特征。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2.眼的视觉功能：眼内光的折射与简化眼，眼的调节。视网膜的两种感光换能系统及其依据，视紫红质的光化学反应及视杆细胞的感光换能作用，视锥细胞和色觉的关系。视力(或视敏度)、暗适应和视野。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3.耳的听觉功能：人耳的听阈和听域，外耳和中耳的传音作用，声波传入内耳的途径，耳蜗的感音换能作用，人耳对声音频率的分析。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4.前庭器官的适宜刺激和平衡感觉功能。前庭反应。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(十)神经系统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1.神经元的一般结构和功能，神经纤维传导兴奋的特征，神经纤维的轴浆运输，神经的营养性作用。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2.神经胶质细胞的特征和功能。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3.经典突触传递的过程和影响因素，兴奋性和抑制性突触后电位，突触后神经元动作电位的产生。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4.非定向突触传递(或非突触性化学传递)和电突触传递。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5.神经递质和受体的概念、分类。周围神经系统中的乙酰胆碱、去甲肾上腺素及其相应的受体。 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6.反射的分类和中枢控制，中枢神经元的联系方式，中枢兴奋传播的特征，中枢抑制和中枢易化。 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7.神经系统的感觉分析功能：感觉的特异和非特异投射系统及其在感觉形成中的作用。大脑皮质的感觉(躯体感觉和特殊感觉)代表区。体表痛、内脏痛和牵涉痛。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8.神经系统对姿势和躯体运动的调节：运动传出通路的最后公路和运动单位，牵张反射(腱反射和肌紧张)及其机制。随意运动的产生和协调。大脑皮质运动区。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9.自主神经系统的功能和功能特征。脊髓、低位脑干和下丘脑对内脏活动的调节。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10.本能行为和情绪的神经调节，情绪生理反应。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11.自发脑电活动和脑电图，皮层诱发电位。觉醒和睡眠。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12.学习和记忆的形式，条件反射的基本规律。大脑皮质功能的一侧优势和优势半球的语言功能。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(十一)内分泌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1.激素的概念和作用方式，激素的化学本质与分类，激素作用的一般特性，激素的作用机制，激素分泌的调节。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2.下丘脑与腺垂体的功能联系，下丘脑调节肽和腺垂体激素，生长激素的生理作用和分泌调节。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3.下丘脑与神经垂体的功能联系和神经垂体激素。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4.甲状腺激素的合成与代谢，甲状腺激素的生理作用和分泌调节。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5.调节钙和磷代谢的激素：甲状旁腺激素、降钙素和1，25-二羟维生素D3的生理作用及其分泌的调节。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6.肾上腺糖皮质激素、盐皮质激素和髓质激素的生理作用和分泌调节。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7.胰岛素和胰高血糖素的生理作用和分泌调节。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(十二)生殖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1.睾丸的生精作用和内分泌功能，睾酮的生理作用。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2.卵巢的生卵作用和内分泌功能，卵巢周期和子宫周期(或月经周期)，雌激素及孕激素的生理作用。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b w:val="0"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 w:val="0"/>
          <w:bCs/>
          <w:sz w:val="28"/>
          <w:szCs w:val="28"/>
        </w:rPr>
        <w:t>二、生物化学</w:t>
      </w:r>
    </w:p>
    <w:bookmarkEnd w:id="0"/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(一)生物大分子的结构和功能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1.组成蛋白质的20种氨基酸的化学结构和分类。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2.氨基酸的理化性质（两性解离及等电点、紫外吸收、茚三酮反应）。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3.肽键和肽。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4.蛋白质的一级结构及高级结构。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5.蛋白质结构和功能的关系。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6.蛋白质的理化性质(两性解离、沉淀、变性、凝固及呈色反应等)。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7.分离、纯化蛋白质的一般原理和方法。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8.核酸分子的组成，5种主要嘌呤、嘧啶碱的化学结构，核苷酸。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9.核酸的一级结构。核酸的空间结构与功能。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10.核酸的变性、复性、杂交及应用。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11.酶的基本概念，全酶、辅酶和辅基，参与组成辅酶的维生素，酶的活性中心。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12.酶的作用机制，酶促反应动力学。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13.酶的调节。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14.酶在医学中的应用。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(二)物质代谢及其调节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1.糖酵解过程、意义及调节。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2.糖有氧氧化过程、意义及调节，能量的产生。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3.磷酸戊糖途径的意义。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4.糖原合成和分解过程及其调节机制。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5.糖异生过程、意义及调节。乳酸循环。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6.血糖的来源和去路，维持血糖恒定的机制。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7.脂肪酸分解代谢过程及能量的生成。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8.酮体的生成、利用和意义。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9.脂肪酸的合成过程，不饱和脂肪酸的生成。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10.多不饱和脂肪酸的意义。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11.磷脂的合成和分解。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12.胆固醇的主要合成途径及调控。胆固醇的转化。胆固醇酯的生成。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13.血浆脂蛋白的分类、组成、生理功用及代谢。高脂血症的类型和特点。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14.生物氧化的特点。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15.呼吸链的组成，氧化磷酸化及影响氧化磷酸化的因素，底物水平磷酸化，高能磷酸化合物的储存和利用。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16.通过线粒体内膜的物质转运。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17.过氧化物酶体和微粒体中的酶类。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18.蛋白质的营养作用。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19.氨基酸的一般代谢(体内蛋白质的降解，氧化脱氨基，转氨基及联合脱氨基)。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20.氨基酸的脱羧基作用。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21.体内氨的来源和转运。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22.尿素的生成——鸟氨酸循环。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23.一碳单位的定义、来源、载体和功能。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24.甲硫氨酸、苯丙氨酸与酪氨酸的代谢。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25.嘌呤、嘧啶核苷酸的合成原料和分解产物，脱氧核苷酸的生成。嘌呤、嘧啶核苷酸的抗代谢物的作用及其机制。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26.物质代谢的特点和相互联系，组织器官的代谢特点和联系。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27.代谢调节(细胞水平、激素水平及整体水平调节)。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(三)基因信息的传递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1.DNA的半保留复制及复制的酶。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2.DNA复制的基本过程。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3.逆转录的概念、逆转录酶、逆转录的过程、逆转录的意义。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4.DNA的损伤(突变)及修复。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5.RNA的生物合成(转录的模板、酶及基本过程)。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6.真核生物前体RNA的加工和降解。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7.核酶的概念和意义。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8.蛋白质生物合成体系。遗传密码及其特点。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9.蛋白质生物合成过程，翻译后加工。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10.蛋白质生物合成的干扰和抑制。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11.基因表达调控的概念及原理。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12.原核和真核基因表达的调控。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(四)生化专题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1.细胞信息传递的概念。信息分子和受体。膜受体和胞内受体介导的信息传递。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2.血浆蛋白的分类、性质及功能。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3.成熟红细胞的代谢特点。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4.血红素的合成。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5.肝在物质代谢中的主要作用。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6.胆汁酸盐的合成原料和代谢产物。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7.胆色素的代谢，黄疸产生的生化基础。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8.生物转化的类型和意义。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9.维生素的分类、作用和意义。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 原癌基因的基本概念及活化的机制。抑癌基因和生长因子的基本概念及作用机制。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（五）医学分子生物学专题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1.基因重组的概念、基本过程及其在医学中的应用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2.常用的分子生物学技术原理和应用。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3.基因诊断的基本概念、技术及应用。基因治疗的基本概念及基本程序。</w:t>
      </w:r>
    </w:p>
    <w:p>
      <w:pPr>
        <w:ind w:left="0" w:leftChars="0"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4.基因组学、转录组学、蛋白质组学、代谢组学等概念及其与医学的关系。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三、病理学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(一)细胞和组织的适应与损伤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1.萎缩、肥大、增生和化生的概念及分类。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2.细胞损伤的原因、发病机制。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3.变性的概念、常见的类型、形态特点及意义。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4.坏死的概念、类型、病理变化及结局。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5.凋亡的概念、病理变化、发病机制及在疾病中的作用。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(二) 损伤的修复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1.再生的概念、类型和调控，各种组织的再生能力及再生过程。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2.肉芽组织的结构、功能和结局。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3.伤口愈合的过程、类型及影响因素。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(三)局部血液循环障碍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1.充血的概念、分类、病理变化和后果。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2.出血的概念、分类、病理变化和后果。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3.血栓形成的概念、条件以及血栓的形态特点、结局及其对机体的影响。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4.弥散性血管内凝血的概念、病因和结局。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5.栓塞的概念、栓子的类型和运行途径及其对机体的影响。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6.梗死的概念、病因、类型、病理特点、结局及其对机体的影响。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(四)炎症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1.炎症的概念、病因、基本病理变化及其机制(炎细胞的种类和功能)。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2.炎症的临床表现、全身反应，炎症经过和炎症的结局。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3.炎症的病理学类型及其病理特点。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4.炎性肉芽肿、炎性息肉、炎性假瘤的概念及病变特点。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(五)肿瘤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1.肿瘤的概念、肉眼形态、异型性及生长方式，转移的概念、途径及对机体的影响。肿瘤生长的生物学、侵袭和转移的机制。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2.肿瘤的命名和分类，良性肿瘤和恶性肿瘤的区别，癌和肉瘤的区别。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3.肿瘤的病因学、发病机制、分级、分期。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4.常见的癌前病变，癌前病变、原位癌及交界性肿瘤的概念。常见肿瘤的特点。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(七)心血管系统疾病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1.风湿病的病因、发病机制、基本病理改变及各器官的病理变化。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2.心内膜炎的分类及其病因、发病机制、病理改变、合并症和结局。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3.心瓣膜病的类型、病理改变、血流动力学改变和临床病理联系。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4.高血压病的概念、发病机制，良性高血压的分期及其病理变化，恶性高血压的病理特点。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5.动脉粥样硬化的病因、发病机制及基本病理变化，各器官的动脉粥样硬化所引起的各脏器的病理改变和后果。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6.心肌病的概念，克山病、充血性心肌病、肥厚阻塞性心肌病及闭塞性心肌病的病理学特点。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7.心肌炎的概念、病理学类型及其病理特点。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(八)呼吸系统疾病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1.慢性支气管炎的病因、发病机制和病理变化。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2.肺气肿的概念、分类。慢性阻塞性肺气肿的发病机制、病理变化和临床病理联系。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3.慢性肺源性心脏病的病因、发病机制、病理变化及临床病理联系。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4.各种细菌性肺炎的病因、发病机制、病理变化和并发症。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5.支原体肺炎的病因、发病机制、病理变化和并发症。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6.病毒性肺炎的病因、发病机制和病理特点。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7.支气管扩张的概念、病因、发病机制、病理变化和并发症。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8.硅沉着病的病因、常见类型、各期病变特点及并发症。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9.鼻咽癌和肺癌的病因和常见的肉眼类型、组织学类型及它们的特点、转移途径及合并症。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(九)消化系统疾病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1.慢性胃炎的类型及其病理特点。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2.溃疡病的病因、发病机制、病理特点及其并发症。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3.阑尾炎的病因、发病机制、病理变化及其并发症。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4.病毒性肝炎的病因、发病机制及基本病理变化，肝炎的临床病理类型及其病理学特点。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5.肝硬化的类型及其病因、发病机制、病理特点和临床病理联系。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6.早期食管癌的概念及各型的形态特点，中晚期食管癌各型的形态特点、临床表现及扩散途径。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7.早期胃癌的概念及各型的形态特点，中晚期胃癌的肉眼类型和组织学类型、临床表现及扩散途径。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8.大肠癌的病因、发病机制、癌前病变、肉眼类型及组织学类型，分期与预后的关系，临床表现及扩散途径。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9.原发性肝癌的肉眼类型、组织学类型、临床表现及扩散途径。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10.胰腺炎症及肿瘤性疾病的病因、发病机制及病理特点。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(十)造血系统疾病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1.霍奇金病的病理特点、组织类型及其与预后的关系。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2.非霍奇金淋巴瘤的病理学类型、病理变化及其与预后的关系。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3.白血病的病因分类及各型白血病的病理变化及临床表现。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(十一)泌尿系统疾病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1.急性弥漫性增生性肾小球肾炎的病因、发病机制、病理变化和临床病理联系。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2.新月体性肾小球肾炎的病因、发病机制、病理变化和临床病理联系。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3.膜性肾小球肾炎、微小病变性肾小球肾病、局灶型节段性肾小球硬化、膜增生性肾小球肾炎、系膜增生新肾小球肾炎的病因、发病机制、病理变化和临床病理联系。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4.IgA肾病及慢性肾小球肾炎的病因、病理变化和临床病理联系。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5.肾盂肾炎的病因、发病机制、病理变化和临床病理联系。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6.肾细胞癌、肾母细胞瘤、膀胱癌的病因、病理变化、临床表现和扩散途径。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(十二)生殖系统疾病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1.子宫颈癌的病因、癌前病变(子宫颈上皮内肿瘤)、病理变化、扩散途径和临床分期。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2.子宫内膜异位症的病因和病理变化。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3.子宫内膜增生症的病因和病理变化。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4.子宫体癌的病因、病理变化和扩散途径。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5.子宫平滑肌瘤的病理变化、子宫平滑肌肉瘤的病理变化和扩散途径。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6.葡萄胎、侵袭性葡萄胎、绒毛膜癌的病因、病理变化及临床表现。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7.卵巢浆液性肿瘤、黏液性肿瘤的病理变化，性索间质性肿瘤、生殖细胞肿瘤的常见类型及其病理变化。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8.前列腺增生症的病因和病理变化。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9.前列腺癌的病因、病理变化和扩散途径。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10.乳腺癌的病因、病理变化和扩散途径。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(十三)传染病及寄生虫病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1.结核病的病因、传播途径、发病机制、基本病理变化及转化规律。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2.原发性肺结核病的病变特点、发展和结局。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3.继发性肺结核病的类型及其病理特点。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4.肺外器官结核病的病理特点。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5.流行性脑脊髓膜炎的病因、传播途径、病理变化、临床病理联系和结局。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6.流行性乙型脑炎的病因、传染途径、病理变化和临床病理联系。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7.伤寒的病因、传染途径、发病机制、各器官的病理变化、临床病理联系、并发症和结局。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8.细菌性痢疾的病因、传染途径，急性、中毒性及慢性痢疾的病理特点及与临床病理的联系。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9.阿米巴病的病因、传染途径，肠阿米巴病的病理变化及肠外阿米巴病的病理变化。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10.血吸虫病的病因、传染途径、病理变化及发病机制，肠道、肝、脾的病理变化。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11.梅毒的病因、传播途径、发病机制、病理变化及分期。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12.艾滋病的概念、病因、传播途径、发病机制、病理变化及分期。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(十四)其他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1.甲亢、甲减、甲状腺炎症的病因、病理变化和临床病理联系。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2.甲状腺肿瘤的肉眼特点、组织学类型、临床表现和扩散途径。</w:t>
      </w:r>
    </w:p>
    <w:p>
      <w:pPr>
        <w:ind w:left="0" w:leftChars="0" w:firstLine="638" w:firstLineChars="22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3.糖尿病及胰岛细胞瘤的病因、病理变化和临床病理联系。</w:t>
      </w: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259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6CF4"/>
    <w:rsid w:val="00042980"/>
    <w:rsid w:val="00087D32"/>
    <w:rsid w:val="00133E5A"/>
    <w:rsid w:val="00167FF0"/>
    <w:rsid w:val="0019567B"/>
    <w:rsid w:val="001C2667"/>
    <w:rsid w:val="001C2DD0"/>
    <w:rsid w:val="00224377"/>
    <w:rsid w:val="00291C9C"/>
    <w:rsid w:val="002C2135"/>
    <w:rsid w:val="002C5EA4"/>
    <w:rsid w:val="002F099F"/>
    <w:rsid w:val="00303144"/>
    <w:rsid w:val="00406592"/>
    <w:rsid w:val="00414E71"/>
    <w:rsid w:val="00421727"/>
    <w:rsid w:val="004343BA"/>
    <w:rsid w:val="004725D6"/>
    <w:rsid w:val="00476C28"/>
    <w:rsid w:val="005046D2"/>
    <w:rsid w:val="00520E29"/>
    <w:rsid w:val="00521AFF"/>
    <w:rsid w:val="00541382"/>
    <w:rsid w:val="0056757F"/>
    <w:rsid w:val="00690FA8"/>
    <w:rsid w:val="006F3ED0"/>
    <w:rsid w:val="007253EB"/>
    <w:rsid w:val="0079388D"/>
    <w:rsid w:val="007C685F"/>
    <w:rsid w:val="00807ACA"/>
    <w:rsid w:val="00882EB2"/>
    <w:rsid w:val="00887E36"/>
    <w:rsid w:val="008909F2"/>
    <w:rsid w:val="008A6331"/>
    <w:rsid w:val="008C16BC"/>
    <w:rsid w:val="008C4459"/>
    <w:rsid w:val="008C7FEE"/>
    <w:rsid w:val="008F2A5B"/>
    <w:rsid w:val="008F46A3"/>
    <w:rsid w:val="008F6337"/>
    <w:rsid w:val="00907841"/>
    <w:rsid w:val="00912E40"/>
    <w:rsid w:val="009433F6"/>
    <w:rsid w:val="0096651C"/>
    <w:rsid w:val="00966BE5"/>
    <w:rsid w:val="009A3073"/>
    <w:rsid w:val="00A711AB"/>
    <w:rsid w:val="00A7686D"/>
    <w:rsid w:val="00A82332"/>
    <w:rsid w:val="00AA7A68"/>
    <w:rsid w:val="00B1316E"/>
    <w:rsid w:val="00B64ADD"/>
    <w:rsid w:val="00B659A7"/>
    <w:rsid w:val="00B71FF3"/>
    <w:rsid w:val="00BB0C20"/>
    <w:rsid w:val="00BE39DF"/>
    <w:rsid w:val="00C279B1"/>
    <w:rsid w:val="00C37399"/>
    <w:rsid w:val="00C46279"/>
    <w:rsid w:val="00C87002"/>
    <w:rsid w:val="00D0102E"/>
    <w:rsid w:val="00D32CED"/>
    <w:rsid w:val="00D46CF4"/>
    <w:rsid w:val="00D517BF"/>
    <w:rsid w:val="00DB4983"/>
    <w:rsid w:val="00DE22BD"/>
    <w:rsid w:val="00DF07D8"/>
    <w:rsid w:val="00DF08BA"/>
    <w:rsid w:val="00E968B9"/>
    <w:rsid w:val="00F93993"/>
    <w:rsid w:val="00FA608A"/>
    <w:rsid w:val="00FB5DFA"/>
    <w:rsid w:val="00FC2478"/>
    <w:rsid w:val="00FE72D1"/>
    <w:rsid w:val="1A634C9F"/>
    <w:rsid w:val="3AD43D31"/>
    <w:rsid w:val="750F6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uiPriority w:val="0"/>
    <w:rPr>
      <w:b/>
      <w:bCs/>
    </w:rPr>
  </w:style>
  <w:style w:type="paragraph" w:styleId="3">
    <w:name w:val="annotation text"/>
    <w:basedOn w:val="1"/>
    <w:link w:val="13"/>
    <w:semiHidden/>
    <w:unhideWhenUsed/>
    <w:uiPriority w:val="0"/>
    <w:pPr>
      <w:jc w:val="left"/>
    </w:pPr>
  </w:style>
  <w:style w:type="paragraph" w:styleId="4">
    <w:name w:val="Balloon Text"/>
    <w:basedOn w:val="1"/>
    <w:link w:val="15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0"/>
    <w:rPr>
      <w:sz w:val="21"/>
      <w:szCs w:val="21"/>
    </w:r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批注文字 Char"/>
    <w:basedOn w:val="7"/>
    <w:link w:val="3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7"/>
    <w:link w:val="4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16</Pages>
  <Words>1045</Words>
  <Characters>5961</Characters>
  <Lines>49</Lines>
  <Paragraphs>13</Paragraphs>
  <TotalTime>5</TotalTime>
  <ScaleCrop>false</ScaleCrop>
  <LinksUpToDate>false</LinksUpToDate>
  <CharactersWithSpaces>6993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2018-09-27T08:43:00Z</dcterms:created>
  <dc:creator>李捷</dc:creator>
  <cp:lastModifiedBy>超级恐龙</cp:lastModifiedBy>
  <dcterms:modified xsi:type="dcterms:W3CDTF">2018-09-27T09:36:55Z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