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autoSpaceDE/>
        <w:autoSpaceDN/>
        <w:bidi w:val="0"/>
        <w:spacing w:line="240" w:lineRule="auto"/>
        <w:jc w:val="center"/>
        <w:textAlignment w:val="auto"/>
        <w:rPr>
          <w:rFonts w:hint="eastAsia" w:asciiTheme="majorEastAsia" w:hAnsiTheme="majorEastAsia" w:eastAsiaTheme="majorEastAsia" w:cstheme="majorEastAsia"/>
          <w:color w:val="333333"/>
          <w:sz w:val="30"/>
          <w:szCs w:val="30"/>
        </w:rPr>
      </w:pPr>
      <w:r>
        <w:rPr>
          <w:rFonts w:hint="eastAsia" w:asciiTheme="majorEastAsia" w:hAnsiTheme="majorEastAsia" w:eastAsiaTheme="majorEastAsia" w:cstheme="majorEastAsia"/>
          <w:b/>
          <w:bCs/>
          <w:color w:val="333333"/>
          <w:sz w:val="30"/>
          <w:szCs w:val="30"/>
        </w:rPr>
        <w:t>201</w:t>
      </w:r>
      <w:r>
        <w:rPr>
          <w:rFonts w:hint="eastAsia" w:asciiTheme="majorEastAsia" w:hAnsiTheme="majorEastAsia" w:eastAsiaTheme="majorEastAsia" w:cstheme="majorEastAsia"/>
          <w:b/>
          <w:bCs/>
          <w:color w:val="333333"/>
          <w:sz w:val="30"/>
          <w:szCs w:val="30"/>
          <w:lang w:val="en-US" w:eastAsia="zh-CN"/>
        </w:rPr>
        <w:t>9</w:t>
      </w:r>
      <w:r>
        <w:rPr>
          <w:rFonts w:hint="eastAsia" w:asciiTheme="majorEastAsia" w:hAnsiTheme="majorEastAsia" w:eastAsiaTheme="majorEastAsia" w:cstheme="majorEastAsia"/>
          <w:b/>
          <w:bCs/>
          <w:color w:val="333333"/>
          <w:sz w:val="30"/>
          <w:szCs w:val="30"/>
        </w:rPr>
        <w:t>年硕士研究生入学考试自命题科目考试大纲</w:t>
      </w:r>
    </w:p>
    <w:p>
      <w:pPr>
        <w:pStyle w:val="8"/>
        <w:keepNext w:val="0"/>
        <w:keepLines w:val="0"/>
        <w:pageBreakBefore w:val="0"/>
        <w:kinsoku/>
        <w:wordWrap/>
        <w:overflowPunct/>
        <w:topLinePunct w:val="0"/>
        <w:autoSpaceDE/>
        <w:autoSpaceDN/>
        <w:bidi w:val="0"/>
        <w:spacing w:line="240" w:lineRule="auto"/>
        <w:jc w:val="center"/>
        <w:textAlignment w:val="auto"/>
        <w:rPr>
          <w:rFonts w:hint="eastAsia" w:asciiTheme="majorEastAsia" w:hAnsiTheme="majorEastAsia" w:eastAsiaTheme="majorEastAsia" w:cstheme="majorEastAsia"/>
          <w:color w:val="333333"/>
          <w:sz w:val="30"/>
          <w:szCs w:val="30"/>
        </w:rPr>
      </w:pPr>
      <w:r>
        <w:rPr>
          <w:rFonts w:hint="eastAsia" w:asciiTheme="majorEastAsia" w:hAnsiTheme="majorEastAsia" w:eastAsiaTheme="majorEastAsia" w:cstheme="majorEastAsia"/>
          <w:b/>
          <w:bCs/>
          <w:color w:val="333333"/>
          <w:sz w:val="30"/>
          <w:szCs w:val="30"/>
        </w:rPr>
        <w:t>考试科目代码：[353]</w:t>
      </w:r>
    </w:p>
    <w:p>
      <w:pPr>
        <w:pStyle w:val="8"/>
        <w:keepNext w:val="0"/>
        <w:keepLines w:val="0"/>
        <w:pageBreakBefore w:val="0"/>
        <w:kinsoku/>
        <w:wordWrap/>
        <w:overflowPunct/>
        <w:topLinePunct w:val="0"/>
        <w:autoSpaceDE/>
        <w:autoSpaceDN/>
        <w:bidi w:val="0"/>
        <w:spacing w:line="240" w:lineRule="auto"/>
        <w:jc w:val="center"/>
        <w:textAlignment w:val="auto"/>
        <w:rPr>
          <w:rFonts w:hint="eastAsia" w:asciiTheme="majorEastAsia" w:hAnsiTheme="majorEastAsia" w:eastAsiaTheme="majorEastAsia" w:cstheme="majorEastAsia"/>
          <w:color w:val="333333"/>
          <w:sz w:val="30"/>
          <w:szCs w:val="30"/>
          <w:lang w:val="en-US" w:eastAsia="zh-CN"/>
        </w:rPr>
      </w:pPr>
      <w:r>
        <w:rPr>
          <w:rFonts w:hint="eastAsia" w:asciiTheme="majorEastAsia" w:hAnsiTheme="majorEastAsia" w:eastAsiaTheme="majorEastAsia" w:cstheme="majorEastAsia"/>
          <w:b/>
          <w:bCs/>
          <w:color w:val="333333"/>
          <w:sz w:val="30"/>
          <w:szCs w:val="30"/>
        </w:rPr>
        <w:t>考试科目名称：卫生综合</w:t>
      </w:r>
    </w:p>
    <w:p>
      <w:pPr>
        <w:pStyle w:val="8"/>
        <w:keepNext w:val="0"/>
        <w:keepLines w:val="0"/>
        <w:pageBreakBefore w:val="0"/>
        <w:kinsoku/>
        <w:wordWrap/>
        <w:overflowPunct/>
        <w:topLinePunct w:val="0"/>
        <w:autoSpaceDE/>
        <w:autoSpaceDN/>
        <w:bidi w:val="0"/>
        <w:spacing w:line="240" w:lineRule="auto"/>
        <w:ind w:firstLine="562" w:firstLineChars="200"/>
        <w:jc w:val="both"/>
        <w:textAlignment w:val="auto"/>
        <w:rPr>
          <w:rFonts w:hint="eastAsia" w:asciiTheme="minorEastAsia" w:hAnsiTheme="minorEastAsia" w:eastAsiaTheme="minorEastAsia" w:cstheme="minorEastAsia"/>
          <w:b/>
          <w:bCs/>
          <w:color w:val="333333"/>
          <w:sz w:val="28"/>
          <w:szCs w:val="28"/>
        </w:rPr>
      </w:pPr>
      <w:r>
        <w:rPr>
          <w:rFonts w:hint="eastAsia" w:asciiTheme="minorEastAsia" w:hAnsiTheme="minorEastAsia" w:eastAsiaTheme="minorEastAsia" w:cstheme="minorEastAsia"/>
          <w:b/>
          <w:bCs/>
          <w:color w:val="333333"/>
          <w:sz w:val="28"/>
          <w:szCs w:val="28"/>
        </w:rPr>
        <w:t>一、考核目标</w:t>
      </w:r>
    </w:p>
    <w:p>
      <w:pPr>
        <w:pStyle w:val="8"/>
        <w:keepNext w:val="0"/>
        <w:keepLines w:val="0"/>
        <w:pageBreakBefore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ab/>
      </w:r>
      <w:r>
        <w:rPr>
          <w:rFonts w:hint="eastAsia" w:asciiTheme="minorEastAsia" w:hAnsiTheme="minorEastAsia" w:eastAsiaTheme="minorEastAsia" w:cstheme="minorEastAsia"/>
          <w:color w:val="333333"/>
          <w:sz w:val="28"/>
          <w:szCs w:val="28"/>
        </w:rPr>
        <w:t>卫生综合是为公共卫生学院招收公共卫生专业硕士研究生而设置的，具有选拔性质的入学考试科目。考试范围包括流行病学、卫生统计学、职业卫生与职业医学、环境卫生学、营养与食品卫生学。目的是科学、公平、有效地测试考生是否具备继续攻读公共卫生专业硕士所需要的基本理论、基本知识和基本技能，分析和解决公共卫生及其相关医学问题的能力。</w:t>
      </w:r>
      <w:r>
        <w:rPr>
          <w:rFonts w:hint="eastAsia" w:asciiTheme="minorEastAsia" w:hAnsiTheme="minorEastAsia" w:eastAsiaTheme="minorEastAsia" w:cstheme="minorEastAsia"/>
          <w:color w:val="333333"/>
          <w:sz w:val="28"/>
          <w:szCs w:val="28"/>
        </w:rPr>
        <w:tab/>
      </w:r>
    </w:p>
    <w:p>
      <w:pPr>
        <w:pStyle w:val="8"/>
        <w:keepNext w:val="0"/>
        <w:keepLines w:val="0"/>
        <w:pageBreakBefore w:val="0"/>
        <w:numPr>
          <w:ilvl w:val="0"/>
          <w:numId w:val="1"/>
        </w:numPr>
        <w:kinsoku/>
        <w:wordWrap/>
        <w:overflowPunct/>
        <w:topLinePunct w:val="0"/>
        <w:autoSpaceDE/>
        <w:autoSpaceDN/>
        <w:bidi w:val="0"/>
        <w:spacing w:line="240" w:lineRule="auto"/>
        <w:ind w:left="561" w:leftChars="267" w:firstLine="0" w:firstLineChars="0"/>
        <w:jc w:val="both"/>
        <w:textAlignment w:val="auto"/>
        <w:rPr>
          <w:rFonts w:hint="eastAsia" w:asciiTheme="minorEastAsia" w:hAnsiTheme="minorEastAsia" w:eastAsiaTheme="minorEastAsia" w:cstheme="minorEastAsia"/>
          <w:b/>
          <w:bCs/>
          <w:color w:val="333333"/>
          <w:sz w:val="28"/>
          <w:szCs w:val="28"/>
        </w:rPr>
      </w:pPr>
      <w:r>
        <w:rPr>
          <w:rFonts w:hint="eastAsia" w:asciiTheme="minorEastAsia" w:hAnsiTheme="minorEastAsia" w:eastAsiaTheme="minorEastAsia" w:cstheme="minorEastAsia"/>
          <w:b/>
          <w:bCs/>
          <w:color w:val="333333"/>
          <w:sz w:val="28"/>
          <w:szCs w:val="28"/>
        </w:rPr>
        <w:t>试卷结构</w:t>
      </w:r>
    </w:p>
    <w:p>
      <w:pPr>
        <w:pStyle w:val="8"/>
        <w:keepNext w:val="0"/>
        <w:keepLines w:val="0"/>
        <w:pageBreakBefore w:val="0"/>
        <w:numPr>
          <w:ilvl w:val="0"/>
          <w:numId w:val="0"/>
        </w:numPr>
        <w:kinsoku/>
        <w:wordWrap/>
        <w:overflowPunct/>
        <w:topLinePunct w:val="0"/>
        <w:autoSpaceDE/>
        <w:autoSpaceDN/>
        <w:bidi w:val="0"/>
        <w:spacing w:line="240" w:lineRule="auto"/>
        <w:ind w:left="561" w:leftChars="267" w:firstLine="0" w:firstLineChars="0"/>
        <w:jc w:val="both"/>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（一）考试时间：180分钟，满分：300分</w:t>
      </w:r>
    </w:p>
    <w:p>
      <w:pPr>
        <w:pStyle w:val="8"/>
        <w:keepNext w:val="0"/>
        <w:keepLines w:val="0"/>
        <w:pageBreakBefore w:val="0"/>
        <w:kinsoku/>
        <w:wordWrap/>
        <w:overflowPunct/>
        <w:topLinePunct w:val="0"/>
        <w:autoSpaceDE/>
        <w:autoSpaceDN/>
        <w:bidi w:val="0"/>
        <w:spacing w:line="240" w:lineRule="auto"/>
        <w:ind w:left="561" w:leftChars="267" w:firstLine="0" w:firstLineChars="0"/>
        <w:jc w:val="both"/>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（二）题型结构</w:t>
      </w:r>
    </w:p>
    <w:p>
      <w:pPr>
        <w:pStyle w:val="8"/>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1、单选题：</w:t>
      </w:r>
      <w:r>
        <w:rPr>
          <w:rFonts w:hint="eastAsia" w:asciiTheme="minorEastAsia" w:hAnsiTheme="minorEastAsia" w:eastAsiaTheme="minorEastAsia" w:cstheme="minorEastAsia"/>
          <w:color w:val="333333"/>
          <w:sz w:val="28"/>
          <w:szCs w:val="28"/>
          <w:lang w:val="en-US" w:eastAsia="zh-CN"/>
        </w:rPr>
        <w:t>100</w:t>
      </w:r>
      <w:r>
        <w:rPr>
          <w:rFonts w:hint="eastAsia" w:asciiTheme="minorEastAsia" w:hAnsiTheme="minorEastAsia" w:eastAsiaTheme="minorEastAsia" w:cstheme="minorEastAsia"/>
          <w:color w:val="333333"/>
          <w:sz w:val="28"/>
          <w:szCs w:val="28"/>
        </w:rPr>
        <w:t>小题，每小题</w:t>
      </w:r>
      <w:r>
        <w:rPr>
          <w:rFonts w:hint="eastAsia" w:asciiTheme="minorEastAsia" w:hAnsiTheme="minorEastAsia" w:eastAsiaTheme="minorEastAsia" w:cstheme="minorEastAsia"/>
          <w:color w:val="333333"/>
          <w:sz w:val="28"/>
          <w:szCs w:val="28"/>
          <w:lang w:val="en-US" w:eastAsia="zh-CN"/>
        </w:rPr>
        <w:t>1.5</w:t>
      </w:r>
      <w:r>
        <w:rPr>
          <w:rFonts w:hint="eastAsia" w:asciiTheme="minorEastAsia" w:hAnsiTheme="minorEastAsia" w:eastAsiaTheme="minorEastAsia" w:cstheme="minorEastAsia"/>
          <w:color w:val="333333"/>
          <w:sz w:val="28"/>
          <w:szCs w:val="28"/>
        </w:rPr>
        <w:t>分，共</w:t>
      </w:r>
      <w:r>
        <w:rPr>
          <w:rFonts w:hint="eastAsia" w:asciiTheme="minorEastAsia" w:hAnsiTheme="minorEastAsia" w:eastAsiaTheme="minorEastAsia" w:cstheme="minorEastAsia"/>
          <w:color w:val="333333"/>
          <w:sz w:val="28"/>
          <w:szCs w:val="28"/>
          <w:lang w:val="en-US" w:eastAsia="zh-CN"/>
        </w:rPr>
        <w:t>150</w:t>
      </w:r>
      <w:r>
        <w:rPr>
          <w:rFonts w:hint="eastAsia" w:asciiTheme="minorEastAsia" w:hAnsiTheme="minorEastAsia" w:eastAsiaTheme="minorEastAsia" w:cstheme="minorEastAsia"/>
          <w:color w:val="333333"/>
          <w:sz w:val="28"/>
          <w:szCs w:val="28"/>
        </w:rPr>
        <w:t>分</w:t>
      </w:r>
    </w:p>
    <w:p>
      <w:pPr>
        <w:pStyle w:val="8"/>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2、多选题：2</w:t>
      </w:r>
      <w:r>
        <w:rPr>
          <w:rFonts w:hint="eastAsia" w:asciiTheme="minorEastAsia" w:hAnsiTheme="minorEastAsia" w:eastAsiaTheme="minorEastAsia" w:cstheme="minorEastAsia"/>
          <w:color w:val="333333"/>
          <w:sz w:val="28"/>
          <w:szCs w:val="28"/>
          <w:lang w:val="en-US" w:eastAsia="zh-CN"/>
        </w:rPr>
        <w:t>5</w:t>
      </w:r>
      <w:r>
        <w:rPr>
          <w:rFonts w:hint="eastAsia" w:asciiTheme="minorEastAsia" w:hAnsiTheme="minorEastAsia" w:eastAsiaTheme="minorEastAsia" w:cstheme="minorEastAsia"/>
          <w:color w:val="333333"/>
          <w:sz w:val="28"/>
          <w:szCs w:val="28"/>
        </w:rPr>
        <w:t>小题，每小题2分，共50分</w:t>
      </w:r>
    </w:p>
    <w:p>
      <w:pPr>
        <w:pStyle w:val="8"/>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color w:val="333333"/>
          <w:sz w:val="28"/>
          <w:szCs w:val="28"/>
          <w:lang w:val="en-US" w:eastAsia="zh-CN"/>
        </w:rPr>
      </w:pPr>
      <w:r>
        <w:rPr>
          <w:rFonts w:hint="eastAsia" w:asciiTheme="minorEastAsia" w:hAnsiTheme="minorEastAsia" w:eastAsiaTheme="minorEastAsia" w:cstheme="minorEastAsia"/>
          <w:color w:val="333333"/>
          <w:sz w:val="28"/>
          <w:szCs w:val="28"/>
          <w:lang w:val="en-US" w:eastAsia="zh-CN"/>
        </w:rPr>
        <w:t>3、名词解释：10小题，每题5分，共50分</w:t>
      </w:r>
    </w:p>
    <w:p>
      <w:pPr>
        <w:pStyle w:val="8"/>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color w:val="333333"/>
          <w:sz w:val="28"/>
          <w:szCs w:val="28"/>
          <w:lang w:val="en-US" w:eastAsia="zh-CN"/>
        </w:rPr>
      </w:pPr>
      <w:r>
        <w:rPr>
          <w:rFonts w:hint="eastAsia" w:asciiTheme="minorEastAsia" w:hAnsiTheme="minorEastAsia" w:eastAsiaTheme="minorEastAsia" w:cstheme="minorEastAsia"/>
          <w:color w:val="333333"/>
          <w:sz w:val="28"/>
          <w:szCs w:val="28"/>
          <w:lang w:val="en-US" w:eastAsia="zh-CN"/>
        </w:rPr>
        <w:t>4、问答题：5小题，每题10分，共50分</w:t>
      </w:r>
    </w:p>
    <w:p>
      <w:pPr>
        <w:pStyle w:val="8"/>
        <w:keepNext w:val="0"/>
        <w:keepLines w:val="0"/>
        <w:pageBreakBefore w:val="0"/>
        <w:numPr>
          <w:ilvl w:val="0"/>
          <w:numId w:val="2"/>
        </w:numPr>
        <w:kinsoku/>
        <w:wordWrap/>
        <w:overflowPunct/>
        <w:topLinePunct w:val="0"/>
        <w:autoSpaceDE/>
        <w:autoSpaceDN/>
        <w:bidi w:val="0"/>
        <w:spacing w:line="240" w:lineRule="auto"/>
        <w:ind w:left="561" w:leftChars="267" w:firstLine="0" w:firstLineChars="0"/>
        <w:jc w:val="both"/>
        <w:textAlignment w:val="auto"/>
        <w:rPr>
          <w:rFonts w:hint="eastAsia" w:asciiTheme="minorEastAsia" w:hAnsiTheme="minorEastAsia" w:eastAsiaTheme="minorEastAsia" w:cstheme="minorEastAsia"/>
          <w:b/>
          <w:bCs/>
          <w:color w:val="333333"/>
          <w:sz w:val="28"/>
          <w:szCs w:val="28"/>
        </w:rPr>
      </w:pPr>
      <w:r>
        <w:rPr>
          <w:rFonts w:hint="eastAsia" w:asciiTheme="minorEastAsia" w:hAnsiTheme="minorEastAsia" w:eastAsiaTheme="minorEastAsia" w:cstheme="minorEastAsia"/>
          <w:b/>
          <w:bCs/>
          <w:color w:val="333333"/>
          <w:sz w:val="28"/>
          <w:szCs w:val="28"/>
        </w:rPr>
        <w:t>考试内容</w:t>
      </w:r>
    </w:p>
    <w:p>
      <w:pPr>
        <w:pStyle w:val="8"/>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流行病学，约20%</w:t>
      </w:r>
    </w:p>
    <w:p>
      <w:pPr>
        <w:pStyle w:val="8"/>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卫生统计学，约20%</w:t>
      </w:r>
    </w:p>
    <w:p>
      <w:pPr>
        <w:pStyle w:val="8"/>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职业卫生与职业医学，约20%</w:t>
      </w:r>
    </w:p>
    <w:p>
      <w:pPr>
        <w:pStyle w:val="8"/>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环境卫生学，约20%</w:t>
      </w:r>
    </w:p>
    <w:p>
      <w:pPr>
        <w:pStyle w:val="8"/>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b/>
          <w:bCs/>
          <w:color w:val="333333"/>
          <w:sz w:val="28"/>
          <w:szCs w:val="28"/>
        </w:rPr>
      </w:pPr>
      <w:r>
        <w:rPr>
          <w:rFonts w:hint="eastAsia" w:asciiTheme="minorEastAsia" w:hAnsiTheme="minorEastAsia" w:eastAsiaTheme="minorEastAsia" w:cstheme="minorEastAsia"/>
          <w:color w:val="333333"/>
          <w:sz w:val="28"/>
          <w:szCs w:val="28"/>
        </w:rPr>
        <w:t>营养与食品卫生学，约20%</w:t>
      </w:r>
    </w:p>
    <w:p>
      <w:pPr>
        <w:pStyle w:val="8"/>
        <w:keepNext w:val="0"/>
        <w:keepLines w:val="0"/>
        <w:pageBreakBefore w:val="0"/>
        <w:numPr>
          <w:ilvl w:val="0"/>
          <w:numId w:val="2"/>
        </w:numPr>
        <w:kinsoku/>
        <w:wordWrap/>
        <w:overflowPunct/>
        <w:topLinePunct w:val="0"/>
        <w:autoSpaceDE/>
        <w:autoSpaceDN/>
        <w:bidi w:val="0"/>
        <w:spacing w:line="240" w:lineRule="auto"/>
        <w:ind w:left="561" w:leftChars="267" w:firstLine="0" w:firstLineChars="0"/>
        <w:jc w:val="both"/>
        <w:textAlignment w:val="auto"/>
        <w:rPr>
          <w:rFonts w:hint="eastAsia" w:asciiTheme="minorEastAsia" w:hAnsiTheme="minorEastAsia" w:eastAsiaTheme="minorEastAsia" w:cstheme="minorEastAsia"/>
          <w:b/>
          <w:bCs/>
          <w:color w:val="333333"/>
          <w:sz w:val="28"/>
          <w:szCs w:val="28"/>
        </w:rPr>
      </w:pPr>
      <w:r>
        <w:rPr>
          <w:rFonts w:hint="eastAsia" w:asciiTheme="minorEastAsia" w:hAnsiTheme="minorEastAsia" w:eastAsiaTheme="minorEastAsia" w:cstheme="minorEastAsia"/>
          <w:b/>
          <w:bCs/>
          <w:color w:val="333333"/>
          <w:sz w:val="28"/>
          <w:szCs w:val="28"/>
        </w:rPr>
        <w:t>考试内容与要求</w:t>
      </w:r>
    </w:p>
    <w:p>
      <w:pPr>
        <w:pStyle w:val="8"/>
        <w:keepNext w:val="0"/>
        <w:keepLines w:val="0"/>
        <w:pageBreakBefore w:val="0"/>
        <w:numPr>
          <w:ilvl w:val="0"/>
          <w:numId w:val="0"/>
        </w:numPr>
        <w:kinsoku/>
        <w:wordWrap/>
        <w:overflowPunct/>
        <w:topLinePunct w:val="0"/>
        <w:autoSpaceDE/>
        <w:autoSpaceDN/>
        <w:bidi w:val="0"/>
        <w:spacing w:line="240" w:lineRule="auto"/>
        <w:ind w:left="489" w:leftChars="233" w:firstLine="0" w:firstLineChars="0"/>
        <w:jc w:val="both"/>
        <w:textAlignment w:val="auto"/>
        <w:rPr>
          <w:rFonts w:hint="eastAsia" w:asciiTheme="minorEastAsia" w:hAnsiTheme="minorEastAsia" w:eastAsiaTheme="minorEastAsia" w:cstheme="minorEastAsia"/>
          <w:b/>
          <w:bCs/>
          <w:color w:val="333333"/>
          <w:sz w:val="28"/>
          <w:szCs w:val="28"/>
        </w:rPr>
      </w:pPr>
      <w:r>
        <w:rPr>
          <w:rFonts w:hint="eastAsia" w:asciiTheme="minorEastAsia" w:hAnsiTheme="minorEastAsia" w:eastAsiaTheme="minorEastAsia" w:cstheme="minorEastAsia"/>
          <w:b/>
          <w:bCs/>
          <w:color w:val="333333"/>
          <w:sz w:val="28"/>
          <w:szCs w:val="28"/>
        </w:rPr>
        <w:t>（一）流行病学，20%</w:t>
      </w:r>
    </w:p>
    <w:p>
      <w:pPr>
        <w:pStyle w:val="2"/>
        <w:keepNext w:val="0"/>
        <w:keepLines w:val="0"/>
        <w:pageBreakBefore w:val="0"/>
        <w:kinsoku/>
        <w:wordWrap/>
        <w:overflowPunct/>
        <w:topLinePunct w:val="0"/>
        <w:autoSpaceDE/>
        <w:autoSpaceDN/>
        <w:bidi w:val="0"/>
        <w:spacing w:line="240" w:lineRule="auto"/>
        <w:ind w:left="548" w:leftChars="261" w:firstLine="0" w:firstLineChars="0"/>
        <w:jc w:val="both"/>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一、绪论</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（一）掌握流行病学定义；流行病学定义的诠释；流行病学的应用。</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（二）熟悉流行病学的原理。</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（三）了解流行病学发展史；流行病学的特点；流行病学与其他学科的关系；流行病学的展望。</w:t>
      </w:r>
    </w:p>
    <w:p>
      <w:pPr>
        <w:pStyle w:val="2"/>
        <w:keepNext w:val="0"/>
        <w:keepLines w:val="0"/>
        <w:pageBreakBefore w:val="0"/>
        <w:kinsoku/>
        <w:wordWrap/>
        <w:overflowPunct/>
        <w:topLinePunct w:val="0"/>
        <w:autoSpaceDE/>
        <w:autoSpaceDN/>
        <w:bidi w:val="0"/>
        <w:spacing w:line="240" w:lineRule="auto"/>
        <w:ind w:left="548" w:leftChars="261" w:firstLine="0" w:firstLineChars="0"/>
        <w:jc w:val="both"/>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二、疾病的分布</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（一）掌握疾病分布的概念、研究疾病分布的意义、描述疾病分布常用指标的计算与应用。</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（二）熟悉描述疾病流行强度的常用术语及移民流行病学。</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（三）了解资料的收集和应用。</w:t>
      </w:r>
    </w:p>
    <w:p>
      <w:pPr>
        <w:pStyle w:val="2"/>
        <w:keepNext w:val="0"/>
        <w:keepLines w:val="0"/>
        <w:pageBreakBefore w:val="0"/>
        <w:kinsoku/>
        <w:wordWrap/>
        <w:overflowPunct/>
        <w:topLinePunct w:val="0"/>
        <w:autoSpaceDE/>
        <w:autoSpaceDN/>
        <w:bidi w:val="0"/>
        <w:spacing w:line="240" w:lineRule="auto"/>
        <w:ind w:left="548" w:leftChars="261" w:firstLine="0" w:firstLineChars="0"/>
        <w:jc w:val="both"/>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三、描述性研究</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（一）掌握掌握描述性研究的概念、种类、用途；现况研究的概念、特点；普查、抽样调查的概念、用途；生态学研究的概念。</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（二）熟悉个案调查、病例报告、病例分析的概念、用途；现况调查实施步骤、数据分析、常见偏倚及控制方法。</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（三）了解调查表的编制；生态学研究的方法和局限性。</w:t>
      </w:r>
    </w:p>
    <w:p>
      <w:pPr>
        <w:pStyle w:val="2"/>
        <w:keepNext w:val="0"/>
        <w:keepLines w:val="0"/>
        <w:pageBreakBefore w:val="0"/>
        <w:kinsoku/>
        <w:wordWrap/>
        <w:overflowPunct/>
        <w:topLinePunct w:val="0"/>
        <w:autoSpaceDE/>
        <w:autoSpaceDN/>
        <w:bidi w:val="0"/>
        <w:spacing w:line="240" w:lineRule="auto"/>
        <w:ind w:left="548" w:leftChars="261" w:firstLine="0" w:firstLineChars="0"/>
        <w:jc w:val="both"/>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四、队列研究</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（一）掌握队列研究的定义、基本原理和方法，队列研究的设计与资料整理分析，包括累计发病率、发病密度、相对危险度、归因危险度及人群归因危险度等指标的计算方法及其流行病学意义。</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（二）熟悉队列研究的特点、研究类型；队列研究的偏倚及其控制方法；队列研究的优缺点。</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（三）了解队列研究的实施步骤、样本大小的估计、随访方法、人年的计算、率的显著性检验。</w:t>
      </w:r>
    </w:p>
    <w:p>
      <w:pPr>
        <w:pStyle w:val="2"/>
        <w:keepNext w:val="0"/>
        <w:keepLines w:val="0"/>
        <w:pageBreakBefore w:val="0"/>
        <w:kinsoku/>
        <w:wordWrap/>
        <w:overflowPunct/>
        <w:topLinePunct w:val="0"/>
        <w:autoSpaceDE/>
        <w:autoSpaceDN/>
        <w:bidi w:val="0"/>
        <w:spacing w:line="240" w:lineRule="auto"/>
        <w:ind w:left="548" w:leftChars="261" w:firstLine="0" w:firstLineChars="0"/>
        <w:jc w:val="both"/>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五、病例对照研究</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（一）掌握病例对照研究的基本原理；匹配的原理和方法；病例与对照的来源与选择；资料整理和数据分析的基本方法；OR的含义及其在病例对照研究中的意义；分层分析的概念及应用。</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（二）熟悉病例对照研究的一般步骤；病例对照研究中常见的偏倚及其控制方法；病例对照研究的优点及局限性。</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（三）了解实施病例对照研究应注意的问题。</w:t>
      </w:r>
    </w:p>
    <w:p>
      <w:pPr>
        <w:pStyle w:val="2"/>
        <w:keepNext w:val="0"/>
        <w:keepLines w:val="0"/>
        <w:pageBreakBefore w:val="0"/>
        <w:kinsoku/>
        <w:wordWrap/>
        <w:overflowPunct/>
        <w:topLinePunct w:val="0"/>
        <w:autoSpaceDE/>
        <w:autoSpaceDN/>
        <w:bidi w:val="0"/>
        <w:spacing w:line="240" w:lineRule="auto"/>
        <w:ind w:left="548" w:leftChars="261" w:firstLine="0" w:firstLineChars="0"/>
        <w:jc w:val="both"/>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六、实验流行病学</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（一）掌握实验流行病学的定义、基本特点、流行病学实验的类型：临床试验、现场试验、社区试验。</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（二）熟悉实验流行病学研究与队列研究优缺点的比较。</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（三）了解实验流行病学研究优缺点和应注意的问题。</w:t>
      </w:r>
    </w:p>
    <w:p>
      <w:pPr>
        <w:pStyle w:val="2"/>
        <w:keepNext w:val="0"/>
        <w:keepLines w:val="0"/>
        <w:pageBreakBefore w:val="0"/>
        <w:kinsoku/>
        <w:wordWrap/>
        <w:overflowPunct/>
        <w:topLinePunct w:val="0"/>
        <w:autoSpaceDE/>
        <w:autoSpaceDN/>
        <w:bidi w:val="0"/>
        <w:spacing w:line="240" w:lineRule="auto"/>
        <w:ind w:left="548" w:leftChars="261" w:firstLine="0" w:firstLineChars="0"/>
        <w:jc w:val="both"/>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七、筛检</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（一）掌握筛检的定义、评价筛检试验真实性的指标的计算及意义；受试者工作特征曲线（ROC曲线）的定义及应用。</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（二）熟悉联合试验的应用、筛检试验中常见的偏倚。</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（三）了解筛筛检试验的效果评价方法。</w:t>
      </w:r>
    </w:p>
    <w:p>
      <w:pPr>
        <w:pStyle w:val="2"/>
        <w:keepNext w:val="0"/>
        <w:keepLines w:val="0"/>
        <w:pageBreakBefore w:val="0"/>
        <w:kinsoku/>
        <w:wordWrap/>
        <w:overflowPunct/>
        <w:topLinePunct w:val="0"/>
        <w:autoSpaceDE/>
        <w:autoSpaceDN/>
        <w:bidi w:val="0"/>
        <w:spacing w:line="240" w:lineRule="auto"/>
        <w:ind w:left="630" w:leftChars="300"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八、病因及其发现和推断</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（一）掌握病因的基本概念；常用的因果关系推论方法。</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（二）熟悉发现和验证病因的方法； Mill准则。</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（三）了解病因学说及病因模型。 </w:t>
      </w:r>
    </w:p>
    <w:p>
      <w:pPr>
        <w:pStyle w:val="2"/>
        <w:keepNext w:val="0"/>
        <w:keepLines w:val="0"/>
        <w:pageBreakBefore w:val="0"/>
        <w:kinsoku/>
        <w:wordWrap/>
        <w:overflowPunct/>
        <w:topLinePunct w:val="0"/>
        <w:autoSpaceDE/>
        <w:autoSpaceDN/>
        <w:bidi w:val="0"/>
        <w:spacing w:line="240" w:lineRule="auto"/>
        <w:ind w:left="630" w:leftChars="300"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九、预防策略</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（一）掌握健康、影响因素及医学模式的概念、预防策略与措施的内涵。</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（二）熟悉健康中国战略的内涵。</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（三）了解当代全球主要健康策略的内容。 </w:t>
      </w:r>
    </w:p>
    <w:p>
      <w:pPr>
        <w:keepNext w:val="0"/>
        <w:keepLines w:val="0"/>
        <w:pageBreakBefore w:val="0"/>
        <w:kinsoku/>
        <w:wordWrap/>
        <w:overflowPunct/>
        <w:topLinePunct w:val="0"/>
        <w:autoSpaceDE/>
        <w:autoSpaceDN/>
        <w:bidi w:val="0"/>
        <w:spacing w:line="240" w:lineRule="auto"/>
        <w:ind w:left="630" w:leftChars="300" w:firstLine="0" w:firstLineChars="0"/>
        <w:jc w:val="both"/>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十、公共卫生监测</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（一）掌握公共卫生监测的概念，公共卫生监测种类与内容。</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（二）熟悉公共卫生监测的目的与意义、公共卫生监测的方法与步骤。</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（三）了解公共卫生监测发展概况、公共卫生监测系统的评价方法。</w:t>
      </w:r>
    </w:p>
    <w:p>
      <w:pPr>
        <w:pStyle w:val="2"/>
        <w:keepNext w:val="0"/>
        <w:keepLines w:val="0"/>
        <w:pageBreakBefore w:val="0"/>
        <w:kinsoku/>
        <w:wordWrap/>
        <w:overflowPunct/>
        <w:topLinePunct w:val="0"/>
        <w:autoSpaceDE/>
        <w:autoSpaceDN/>
        <w:bidi w:val="0"/>
        <w:spacing w:line="240" w:lineRule="auto"/>
        <w:ind w:left="548" w:leftChars="261" w:firstLine="0" w:firstLineChars="0"/>
        <w:jc w:val="both"/>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十一、传染病流行病学</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传染过程、感染谱；流行过程的三环节二要素；传染病的主要几种传播途径及其流行病学特征；法定传染病分种类、数量；传染源的种类及意义；潜伏期和传染期的概念及流行病学意义；疫源地概念及疫源地消灭必须具备的条件；免疫规划的概念。</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（二）熟悉影响人群易感性升高和降低的因素；传染病报告病种类别；熟悉常见传染病（病毒性肝炎、流行性感冒、艾滋病）的传染源、病原体特点、传播途径及预防与控制措施；我国的计划免疫和免疫程序。</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（三）了解预防接种效果评价，新发传染病。</w:t>
      </w:r>
    </w:p>
    <w:p>
      <w:pPr>
        <w:pStyle w:val="11"/>
        <w:keepNext w:val="0"/>
        <w:keepLines w:val="0"/>
        <w:pageBreakBefore w:val="0"/>
        <w:kinsoku/>
        <w:wordWrap/>
        <w:overflowPunct/>
        <w:topLinePunct w:val="0"/>
        <w:autoSpaceDE/>
        <w:autoSpaceDN/>
        <w:bidi w:val="0"/>
        <w:spacing w:line="240" w:lineRule="auto"/>
        <w:ind w:left="632" w:leftChars="0" w:hanging="2" w:firstLineChars="0"/>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十二、慢性病流行病学</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（一）掌握慢性病的基本概念、慢性病的预防策略与措施。</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（二）熟悉慢性病的主要危险因素</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（三）了解主要慢性病的流行特征及慢性病主要危险因素的流行特征。</w:t>
      </w:r>
    </w:p>
    <w:p>
      <w:pPr>
        <w:pStyle w:val="2"/>
        <w:keepNext w:val="0"/>
        <w:keepLines w:val="0"/>
        <w:pageBreakBefore w:val="0"/>
        <w:kinsoku/>
        <w:wordWrap/>
        <w:overflowPunct/>
        <w:topLinePunct w:val="0"/>
        <w:autoSpaceDE/>
        <w:autoSpaceDN/>
        <w:bidi w:val="0"/>
        <w:spacing w:line="240" w:lineRule="auto"/>
        <w:ind w:left="630" w:leftChars="300" w:firstLine="0" w:firstLineChars="0"/>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十三、伤害流行病学</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（一）掌握伤害流行病学的定义、伤害的流行特征。伤害流行病学的研究内容和方法。</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（二）熟悉伤害的流行病特征；预防策略中的“5E”伤害预防综合策略。</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（三）了解伤害的预防策略与措施。</w:t>
      </w:r>
    </w:p>
    <w:p>
      <w:pPr>
        <w:pStyle w:val="2"/>
        <w:keepNext w:val="0"/>
        <w:keepLines w:val="0"/>
        <w:pageBreakBefore w:val="0"/>
        <w:kinsoku/>
        <w:wordWrap/>
        <w:overflowPunct/>
        <w:topLinePunct w:val="0"/>
        <w:autoSpaceDE/>
        <w:autoSpaceDN/>
        <w:bidi w:val="0"/>
        <w:spacing w:line="240" w:lineRule="auto"/>
        <w:ind w:left="630" w:leftChars="300" w:firstLine="0" w:firstLineChars="0"/>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十四、突发公共卫生事件流行病学</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（一）掌握突发公共卫生事件定义、特征及其分类、突发事件流行病学调查基本步骤（疾病暴发调查的基本步骤）。</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（二）熟悉突发公共卫生事件的风险评估，信息收集报告、现场卫生学评价、控制。</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（三）了解突发公共卫生事件分级、突发事件分类。</w:t>
      </w:r>
    </w:p>
    <w:p>
      <w:pPr>
        <w:pStyle w:val="2"/>
        <w:keepNext w:val="0"/>
        <w:keepLines w:val="0"/>
        <w:pageBreakBefore w:val="0"/>
        <w:kinsoku/>
        <w:wordWrap/>
        <w:overflowPunct/>
        <w:topLinePunct w:val="0"/>
        <w:autoSpaceDE/>
        <w:autoSpaceDN/>
        <w:bidi w:val="0"/>
        <w:spacing w:line="240" w:lineRule="auto"/>
        <w:ind w:left="630" w:leftChars="300" w:firstLine="0" w:firstLineChars="0"/>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十五、精神卫生流行病学</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（一）掌握精神卫生流行病学的定义、行为流行病学及社会心理流行病学的概念、研究内容。</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（二）熟悉精神卫生流行病学常用的研究方法。</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（三）了解我国精神卫生工作现状、精神障碍的防制策略。</w:t>
      </w:r>
    </w:p>
    <w:p>
      <w:pPr>
        <w:pStyle w:val="2"/>
        <w:keepNext w:val="0"/>
        <w:keepLines w:val="0"/>
        <w:pageBreakBefore w:val="0"/>
        <w:kinsoku/>
        <w:wordWrap/>
        <w:overflowPunct/>
        <w:topLinePunct w:val="0"/>
        <w:autoSpaceDE/>
        <w:autoSpaceDN/>
        <w:bidi w:val="0"/>
        <w:spacing w:line="240" w:lineRule="auto"/>
        <w:ind w:left="630" w:leftChars="300" w:firstLine="0" w:firstLineChars="0"/>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十六、分子流行病学</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（一）掌握分子流行病学的定义、生物标志、效应标志、易感性标志的概念。</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（二）熟悉分子流行病学的研究设计、数据资料的分析方法、生物标本的采集方法及注意事项。</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（三）了解分子流行病学的发展简史、与传统流行病学的关系及其应用前景。</w:t>
      </w:r>
    </w:p>
    <w:p>
      <w:pPr>
        <w:pStyle w:val="2"/>
        <w:keepNext w:val="0"/>
        <w:keepLines w:val="0"/>
        <w:pageBreakBefore w:val="0"/>
        <w:kinsoku/>
        <w:wordWrap/>
        <w:overflowPunct/>
        <w:topLinePunct w:val="0"/>
        <w:autoSpaceDE/>
        <w:autoSpaceDN/>
        <w:bidi w:val="0"/>
        <w:spacing w:line="240" w:lineRule="auto"/>
        <w:ind w:left="680" w:leftChars="324" w:firstLine="0" w:firstLineChars="0"/>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十七、药物流行病学</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（一）掌握药物流行病学的定义及主要研究内容。</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（二）熟悉药物流行病学研究方法及ADR因果关系的评价方法。</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（三）了解药物流行病学资料来源及收集方法。</w:t>
      </w:r>
    </w:p>
    <w:p>
      <w:pPr>
        <w:pStyle w:val="2"/>
        <w:keepNext w:val="0"/>
        <w:keepLines w:val="0"/>
        <w:pageBreakBefore w:val="0"/>
        <w:kinsoku/>
        <w:wordWrap/>
        <w:overflowPunct/>
        <w:topLinePunct w:val="0"/>
        <w:autoSpaceDE/>
        <w:autoSpaceDN/>
        <w:bidi w:val="0"/>
        <w:spacing w:line="240" w:lineRule="auto"/>
        <w:ind w:left="630" w:leftChars="300" w:firstLine="0" w:firstLineChars="0"/>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十八、循证医学与系统综述</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（一）掌握循证医学的基本概念、掌握循证医学实践的基础与方法。</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（二）熟悉系统综述的基本概念及步骤与方法。</w:t>
      </w:r>
    </w:p>
    <w:p>
      <w:pPr>
        <w:pStyle w:val="2"/>
        <w:keepNext w:val="0"/>
        <w:keepLines w:val="0"/>
        <w:pageBreakBefore w:val="0"/>
        <w:kinsoku/>
        <w:wordWrap/>
        <w:overflowPunct/>
        <w:topLinePunct w:val="0"/>
        <w:autoSpaceDE/>
        <w:autoSpaceDN/>
        <w:bidi w:val="0"/>
        <w:spacing w:line="240" w:lineRule="auto"/>
        <w:ind w:firstLine="548" w:firstLineChars="196"/>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（三）了解Meta的统计分析过程。</w:t>
      </w:r>
    </w:p>
    <w:p>
      <w:pPr>
        <w:pStyle w:val="11"/>
        <w:keepNext w:val="0"/>
        <w:keepLines w:val="0"/>
        <w:pageBreakBefore w:val="0"/>
        <w:kinsoku/>
        <w:wordWrap/>
        <w:overflowPunct/>
        <w:topLinePunct w:val="0"/>
        <w:autoSpaceDE/>
        <w:autoSpaceDN/>
        <w:bidi w:val="0"/>
        <w:spacing w:line="240" w:lineRule="auto"/>
        <w:ind w:firstLine="480"/>
        <w:jc w:val="both"/>
        <w:textAlignment w:val="auto"/>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cstheme="minorEastAsia"/>
          <w:b/>
          <w:sz w:val="28"/>
          <w:szCs w:val="28"/>
          <w:lang w:val="en-US" w:eastAsia="zh-CN"/>
        </w:rPr>
        <w:t xml:space="preserve"> </w:t>
      </w:r>
    </w:p>
    <w:p>
      <w:pPr>
        <w:pStyle w:val="8"/>
        <w:keepNext w:val="0"/>
        <w:keepLines w:val="0"/>
        <w:pageBreakBefore w:val="0"/>
        <w:kinsoku/>
        <w:wordWrap/>
        <w:overflowPunct/>
        <w:topLinePunct w:val="0"/>
        <w:autoSpaceDE/>
        <w:autoSpaceDN/>
        <w:bidi w:val="0"/>
        <w:spacing w:line="240" w:lineRule="auto"/>
        <w:ind w:left="561" w:leftChars="267" w:firstLine="0" w:firstLineChars="0"/>
        <w:jc w:val="both"/>
        <w:textAlignment w:val="auto"/>
        <w:rPr>
          <w:rFonts w:hint="eastAsia" w:asciiTheme="minorEastAsia" w:hAnsiTheme="minorEastAsia" w:eastAsiaTheme="minorEastAsia" w:cstheme="minorEastAsia"/>
          <w:b/>
          <w:bCs/>
          <w:color w:val="333333"/>
          <w:sz w:val="28"/>
          <w:szCs w:val="28"/>
        </w:rPr>
      </w:pPr>
      <w:r>
        <w:rPr>
          <w:rFonts w:hint="eastAsia" w:asciiTheme="minorEastAsia" w:hAnsiTheme="minorEastAsia" w:eastAsiaTheme="minorEastAsia" w:cstheme="minorEastAsia"/>
          <w:b/>
          <w:bCs/>
          <w:color w:val="333333"/>
          <w:sz w:val="28"/>
          <w:szCs w:val="28"/>
        </w:rPr>
        <w:t>（二）卫生统计学，20%</w:t>
      </w:r>
    </w:p>
    <w:p>
      <w:pPr>
        <w:keepNext w:val="0"/>
        <w:keepLines w:val="0"/>
        <w:pageBreakBefore w:val="0"/>
        <w:kinsoku/>
        <w:wordWrap/>
        <w:overflowPunct/>
        <w:topLinePunct w:val="0"/>
        <w:autoSpaceDE/>
        <w:autoSpaceDN/>
        <w:bidi w:val="0"/>
        <w:spacing w:line="240" w:lineRule="auto"/>
        <w:ind w:left="561" w:leftChars="267"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一、绪论</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（一）掌握统计学的几个基本概念：总体与样本、同质与变异、变量的类型、参数与统计量。</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（二）熟悉统计工作的基本步骤：设计、收集资料、整理资料、分析资料。</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（三）了解医学统计学的发展史；统计学与公共卫生的关系。</w:t>
      </w:r>
    </w:p>
    <w:p>
      <w:pPr>
        <w:keepNext w:val="0"/>
        <w:keepLines w:val="0"/>
        <w:pageBreakBefore w:val="0"/>
        <w:kinsoku/>
        <w:wordWrap/>
        <w:overflowPunct/>
        <w:topLinePunct w:val="0"/>
        <w:autoSpaceDE/>
        <w:autoSpaceDN/>
        <w:bidi w:val="0"/>
        <w:spacing w:line="240" w:lineRule="auto"/>
        <w:ind w:left="630" w:leftChars="300"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二、调查研究设计</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（一）掌握调查研究的基本概念。调查表的制定与考评；基本抽样方法的正确应用。</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（二）熟悉常用的概率抽样的方法。</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（三）了解</w:t>
      </w:r>
      <w:r>
        <w:rPr>
          <w:rFonts w:hint="eastAsia" w:asciiTheme="minorEastAsia" w:hAnsiTheme="minorEastAsia" w:eastAsiaTheme="minorEastAsia" w:cstheme="minorEastAsia"/>
          <w:bCs/>
          <w:sz w:val="28"/>
          <w:szCs w:val="28"/>
        </w:rPr>
        <w:t>调查表的</w:t>
      </w:r>
      <w:r>
        <w:rPr>
          <w:rFonts w:hint="eastAsia" w:asciiTheme="minorEastAsia" w:hAnsiTheme="minorEastAsia" w:eastAsiaTheme="minorEastAsia" w:cstheme="minorEastAsia"/>
          <w:sz w:val="28"/>
          <w:szCs w:val="28"/>
        </w:rPr>
        <w:t>构成及</w:t>
      </w:r>
      <w:r>
        <w:rPr>
          <w:rFonts w:hint="eastAsia" w:asciiTheme="minorEastAsia" w:hAnsiTheme="minorEastAsia" w:eastAsiaTheme="minorEastAsia" w:cstheme="minorEastAsia"/>
          <w:bCs/>
          <w:sz w:val="28"/>
          <w:szCs w:val="28"/>
        </w:rPr>
        <w:t>制定及与考评方法。</w:t>
      </w:r>
    </w:p>
    <w:p>
      <w:pPr>
        <w:keepNext w:val="0"/>
        <w:keepLines w:val="0"/>
        <w:pageBreakBefore w:val="0"/>
        <w:kinsoku/>
        <w:wordWrap/>
        <w:overflowPunct/>
        <w:topLinePunct w:val="0"/>
        <w:autoSpaceDE/>
        <w:autoSpaceDN/>
        <w:bidi w:val="0"/>
        <w:spacing w:line="240" w:lineRule="auto"/>
        <w:ind w:left="630" w:leftChars="300"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三、实验设计</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（一）掌握实验设计的基本原则、实验设计的三个基本要素； </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（二）熟悉常用的实验设计类型。</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（三）了解样本含量的估计及其意义。</w:t>
      </w:r>
    </w:p>
    <w:p>
      <w:pPr>
        <w:keepNext w:val="0"/>
        <w:keepLines w:val="0"/>
        <w:pageBreakBefore w:val="0"/>
        <w:kinsoku/>
        <w:wordWrap/>
        <w:overflowPunct/>
        <w:topLinePunct w:val="0"/>
        <w:autoSpaceDE/>
        <w:autoSpaceDN/>
        <w:bidi w:val="0"/>
        <w:spacing w:line="240" w:lineRule="auto"/>
        <w:ind w:left="630" w:leftChars="300"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四、定量资料的统计描述</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（一）掌握描述定量资料集中趋势的算术均数、几何均数、中位数的计算方法和适用条件；描述定量资料离散趋势的极差、四分位数间距、方差、标准差和变异系数的计算方法和适用条件。</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（二）熟悉正态曲线下面积的分布规律及正态分布的应用。 </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（三）了解定量资料的频数分布表的编制方法和分布规律。</w:t>
      </w:r>
    </w:p>
    <w:p>
      <w:pPr>
        <w:keepNext w:val="0"/>
        <w:keepLines w:val="0"/>
        <w:pageBreakBefore w:val="0"/>
        <w:kinsoku/>
        <w:wordWrap/>
        <w:overflowPunct/>
        <w:topLinePunct w:val="0"/>
        <w:autoSpaceDE/>
        <w:autoSpaceDN/>
        <w:bidi w:val="0"/>
        <w:spacing w:line="240" w:lineRule="auto"/>
        <w:ind w:left="630" w:leftChars="300"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五、定性资料的统计描述</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（一）掌握三类相对数（频率、强度和比）及常用指标、应用相对数的注意事项；掌握率的标准化法的计算及应用。</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（二）熟悉动态数列常用指标（绝对增长量、发展速度、增长速度、定基比、环比、平均发展速度和平均增长速度）及其应用。</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（三）了解定性资料的来源、各种人口学统计指标的应用。</w:t>
      </w:r>
    </w:p>
    <w:p>
      <w:pPr>
        <w:keepNext w:val="0"/>
        <w:keepLines w:val="0"/>
        <w:pageBreakBefore w:val="0"/>
        <w:kinsoku/>
        <w:wordWrap/>
        <w:overflowPunct/>
        <w:topLinePunct w:val="0"/>
        <w:autoSpaceDE/>
        <w:autoSpaceDN/>
        <w:bidi w:val="0"/>
        <w:spacing w:line="240" w:lineRule="auto"/>
        <w:ind w:left="630" w:leftChars="300"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六、总体均数和总体率的估计</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（一）掌握抽样误差的概念、抽样误差与标准误的区别和联系、正态分布总体均数的置信区间估计及应用。</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w:t>
      </w:r>
      <w:r>
        <w:rPr>
          <w:rFonts w:hint="eastAsia" w:asciiTheme="minorEastAsia" w:hAnsiTheme="minorEastAsia" w:eastAsiaTheme="minorEastAsia" w:cstheme="minorEastAsia"/>
          <w:i/>
          <w:sz w:val="28"/>
          <w:szCs w:val="28"/>
        </w:rPr>
        <w:t>t</w:t>
      </w:r>
      <w:r>
        <w:rPr>
          <w:rFonts w:hint="eastAsia" w:asciiTheme="minorEastAsia" w:hAnsiTheme="minorEastAsia" w:eastAsiaTheme="minorEastAsia" w:cstheme="minorEastAsia"/>
          <w:sz w:val="28"/>
          <w:szCs w:val="28"/>
        </w:rPr>
        <w:t>分布的特征及应用。</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（三）了解二项分布、Poisson分布的特征及总体率的估计。</w:t>
      </w:r>
    </w:p>
    <w:p>
      <w:pPr>
        <w:keepNext w:val="0"/>
        <w:keepLines w:val="0"/>
        <w:pageBreakBefore w:val="0"/>
        <w:kinsoku/>
        <w:wordWrap/>
        <w:overflowPunct/>
        <w:topLinePunct w:val="0"/>
        <w:autoSpaceDE/>
        <w:autoSpaceDN/>
        <w:bidi w:val="0"/>
        <w:spacing w:line="240" w:lineRule="auto"/>
        <w:ind w:left="630" w:leftChars="300"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七、假设检验</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（一）掌握假设检验的基本思想及检验步骤。</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（二）熟悉假设检验的两类错误。</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（三）了解假设检验应注意的问题。</w:t>
      </w:r>
    </w:p>
    <w:p>
      <w:pPr>
        <w:keepNext w:val="0"/>
        <w:keepLines w:val="0"/>
        <w:pageBreakBefore w:val="0"/>
        <w:kinsoku/>
        <w:wordWrap/>
        <w:overflowPunct/>
        <w:topLinePunct w:val="0"/>
        <w:autoSpaceDE/>
        <w:autoSpaceDN/>
        <w:bidi w:val="0"/>
        <w:spacing w:line="240" w:lineRule="auto"/>
        <w:ind w:left="630" w:leftChars="300"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w:t>
      </w:r>
      <w:r>
        <w:rPr>
          <w:rFonts w:hint="eastAsia" w:asciiTheme="minorEastAsia" w:hAnsiTheme="minorEastAsia" w:eastAsiaTheme="minorEastAsia" w:cstheme="minorEastAsia"/>
          <w:i/>
          <w:sz w:val="28"/>
          <w:szCs w:val="28"/>
        </w:rPr>
        <w:t>t</w:t>
      </w:r>
      <w:r>
        <w:rPr>
          <w:rFonts w:hint="eastAsia" w:asciiTheme="minorEastAsia" w:hAnsiTheme="minorEastAsia" w:eastAsiaTheme="minorEastAsia" w:cstheme="minorEastAsia"/>
          <w:sz w:val="28"/>
          <w:szCs w:val="28"/>
        </w:rPr>
        <w:t>检验</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（一）掌握正态分布资料的</w:t>
      </w:r>
      <w:r>
        <w:rPr>
          <w:rFonts w:hint="eastAsia" w:asciiTheme="minorEastAsia" w:hAnsiTheme="minorEastAsia" w:eastAsiaTheme="minorEastAsia" w:cstheme="minorEastAsia"/>
          <w:i/>
          <w:sz w:val="28"/>
          <w:szCs w:val="28"/>
        </w:rPr>
        <w:t xml:space="preserve">t </w:t>
      </w:r>
      <w:r>
        <w:rPr>
          <w:rFonts w:hint="eastAsia" w:asciiTheme="minorEastAsia" w:hAnsiTheme="minorEastAsia" w:eastAsiaTheme="minorEastAsia" w:cstheme="minorEastAsia"/>
          <w:sz w:val="28"/>
          <w:szCs w:val="28"/>
        </w:rPr>
        <w:t>检验、Z 检验的分析与计算过程，包括每种检验方法的适用条件和不同类型。</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（二）熟悉综合考虑研究目的、设计类型、变量类型、样本含量等要素，选择合适的假设检验方法的技巧。</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（三）了解正态性检验、方差齐性检验、</w:t>
      </w:r>
      <w:r>
        <w:rPr>
          <w:rFonts w:hint="eastAsia" w:asciiTheme="minorEastAsia" w:hAnsiTheme="minorEastAsia" w:eastAsiaTheme="minorEastAsia" w:cstheme="minorEastAsia"/>
          <w:i/>
          <w:sz w:val="28"/>
          <w:szCs w:val="28"/>
        </w:rPr>
        <w:t>t’</w:t>
      </w:r>
      <w:r>
        <w:rPr>
          <w:rFonts w:hint="eastAsia" w:asciiTheme="minorEastAsia" w:hAnsiTheme="minorEastAsia" w:eastAsiaTheme="minorEastAsia" w:cstheme="minorEastAsia"/>
          <w:sz w:val="28"/>
          <w:szCs w:val="28"/>
        </w:rPr>
        <w:t>检验与变量变换。</w:t>
      </w:r>
    </w:p>
    <w:p>
      <w:pPr>
        <w:keepNext w:val="0"/>
        <w:keepLines w:val="0"/>
        <w:pageBreakBefore w:val="0"/>
        <w:kinsoku/>
        <w:wordWrap/>
        <w:overflowPunct/>
        <w:topLinePunct w:val="0"/>
        <w:autoSpaceDE/>
        <w:autoSpaceDN/>
        <w:bidi w:val="0"/>
        <w:spacing w:line="240" w:lineRule="auto"/>
        <w:ind w:left="630" w:leftChars="300"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九、方差分析</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（一）掌握方差分析的基本思想和应用条件；掌握常用的方差分析类型：完全随机设计、随机区组设计、析因设计的分析方法。</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（二）熟悉多个样本均数的两两比较方法（SNK 法、LSD-</w:t>
      </w:r>
      <w:r>
        <w:rPr>
          <w:rFonts w:hint="eastAsia" w:asciiTheme="minorEastAsia" w:hAnsiTheme="minorEastAsia" w:eastAsiaTheme="minorEastAsia" w:cstheme="minorEastAsia"/>
          <w:i/>
          <w:sz w:val="28"/>
          <w:szCs w:val="28"/>
        </w:rPr>
        <w:t>t</w:t>
      </w:r>
      <w:r>
        <w:rPr>
          <w:rFonts w:hint="eastAsia" w:asciiTheme="minorEastAsia" w:hAnsiTheme="minorEastAsia" w:eastAsiaTheme="minorEastAsia" w:cstheme="minorEastAsia"/>
          <w:sz w:val="28"/>
          <w:szCs w:val="28"/>
        </w:rPr>
        <w:t>检验。）。</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（三）了解方差齐性检验和变量变换。</w:t>
      </w:r>
    </w:p>
    <w:p>
      <w:pPr>
        <w:keepNext w:val="0"/>
        <w:keepLines w:val="0"/>
        <w:pageBreakBefore w:val="0"/>
        <w:kinsoku/>
        <w:wordWrap/>
        <w:overflowPunct/>
        <w:topLinePunct w:val="0"/>
        <w:autoSpaceDE/>
        <w:autoSpaceDN/>
        <w:bidi w:val="0"/>
        <w:spacing w:line="240" w:lineRule="auto"/>
        <w:ind w:left="630" w:leftChars="300"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w:t>
      </w:r>
      <w:r>
        <w:rPr>
          <w:rFonts w:hint="eastAsia" w:asciiTheme="minorEastAsia" w:hAnsiTheme="minorEastAsia" w:eastAsiaTheme="minorEastAsia" w:cstheme="minorEastAsia"/>
          <w:sz w:val="28"/>
          <w:szCs w:val="28"/>
        </w:rPr>
        <w:object>
          <v:shape id="_x0000_i1025" o:spt="75" type="#_x0000_t75" style="height:18pt;width:17.2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hint="eastAsia" w:asciiTheme="minorEastAsia" w:hAnsiTheme="minorEastAsia" w:eastAsiaTheme="minorEastAsia" w:cstheme="minorEastAsia"/>
          <w:sz w:val="28"/>
          <w:szCs w:val="28"/>
        </w:rPr>
        <w:t>检验</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（一）掌握完全随机设计下两组频数分布的</w:t>
      </w:r>
      <w:r>
        <w:rPr>
          <w:rFonts w:hint="eastAsia" w:asciiTheme="minorEastAsia" w:hAnsiTheme="minorEastAsia" w:eastAsiaTheme="minorEastAsia" w:cstheme="minorEastAsia"/>
          <w:color w:val="000000"/>
          <w:position w:val="-10"/>
          <w:sz w:val="28"/>
          <w:szCs w:val="28"/>
        </w:rPr>
        <w:object>
          <v:shape id="_x0000_i1026" o:spt="75" type="#_x0000_t75" style="height:18pt;width:17.25pt;" o:ole="t" filled="f" o:preferrelative="t" stroked="f" coordsize="21600,21600">
            <v:path/>
            <v:fill on="f" focussize="0,0"/>
            <v:stroke on="f" joinstyle="miter"/>
            <v:imagedata r:id="rId5" o:title=""/>
            <o:lock v:ext="edit" aspectratio="t"/>
            <w10:wrap type="none"/>
            <w10:anchorlock/>
          </v:shape>
          <o:OLEObject Type="Embed" ProgID="Equation.3" ShapeID="_x0000_i1026" DrawAspect="Content" ObjectID="_1468075726" r:id="rId6">
            <o:LockedField>false</o:LockedField>
          </o:OLEObject>
        </w:object>
      </w:r>
      <w:r>
        <w:rPr>
          <w:rFonts w:hint="eastAsia" w:asciiTheme="minorEastAsia" w:hAnsiTheme="minorEastAsia" w:eastAsiaTheme="minorEastAsia" w:cstheme="minorEastAsia"/>
          <w:sz w:val="28"/>
          <w:szCs w:val="28"/>
        </w:rPr>
        <w:t>检验；行×列表的</w:t>
      </w:r>
      <w:r>
        <w:rPr>
          <w:rFonts w:hint="eastAsia" w:asciiTheme="minorEastAsia" w:hAnsiTheme="minorEastAsia" w:eastAsiaTheme="minorEastAsia" w:cstheme="minorEastAsia"/>
          <w:color w:val="000000"/>
          <w:position w:val="-10"/>
          <w:sz w:val="28"/>
          <w:szCs w:val="28"/>
        </w:rPr>
        <w:object>
          <v:shape id="_x0000_i1027" o:spt="75" type="#_x0000_t75" style="height:18pt;width:17.25pt;" o:ole="t" filled="f" o:preferrelative="t" stroked="f" coordsize="21600,21600">
            <v:path/>
            <v:fill on="f" focussize="0,0"/>
            <v:stroke on="f" joinstyle="miter"/>
            <v:imagedata r:id="rId5" o:title=""/>
            <o:lock v:ext="edit" aspectratio="t"/>
            <w10:wrap type="none"/>
            <w10:anchorlock/>
          </v:shape>
          <o:OLEObject Type="Embed" ProgID="Equation.3" ShapeID="_x0000_i1027" DrawAspect="Content" ObjectID="_1468075727" r:id="rId7">
            <o:LockedField>false</o:LockedField>
          </o:OLEObject>
        </w:object>
      </w:r>
      <w:r>
        <w:rPr>
          <w:rFonts w:hint="eastAsia" w:asciiTheme="minorEastAsia" w:hAnsiTheme="minorEastAsia" w:eastAsiaTheme="minorEastAsia" w:cstheme="minorEastAsia"/>
          <w:sz w:val="28"/>
          <w:szCs w:val="28"/>
        </w:rPr>
        <w:t>检验；配对设计的</w:t>
      </w:r>
      <w:r>
        <w:rPr>
          <w:rFonts w:hint="eastAsia" w:asciiTheme="minorEastAsia" w:hAnsiTheme="minorEastAsia" w:eastAsiaTheme="minorEastAsia" w:cstheme="minorEastAsia"/>
          <w:color w:val="000000"/>
          <w:position w:val="-10"/>
          <w:sz w:val="28"/>
          <w:szCs w:val="28"/>
        </w:rPr>
        <w:object>
          <v:shape id="_x0000_i1028" o:spt="75" type="#_x0000_t75" style="height:18pt;width:17.25pt;" o:ole="t" filled="f" o:preferrelative="t" stroked="f" coordsize="21600,21600">
            <v:path/>
            <v:fill on="f" focussize="0,0"/>
            <v:stroke on="f" joinstyle="miter"/>
            <v:imagedata r:id="rId5" o:title=""/>
            <o:lock v:ext="edit" aspectratio="t"/>
            <w10:wrap type="none"/>
            <w10:anchorlock/>
          </v:shape>
          <o:OLEObject Type="Embed" ProgID="Equation.3" ShapeID="_x0000_i1028" DrawAspect="Content" ObjectID="_1468075728" r:id="rId8">
            <o:LockedField>false</o:LockedField>
          </o:OLEObject>
        </w:object>
      </w:r>
      <w:r>
        <w:rPr>
          <w:rFonts w:hint="eastAsia" w:asciiTheme="minorEastAsia" w:hAnsiTheme="minorEastAsia" w:eastAsiaTheme="minorEastAsia" w:cstheme="minorEastAsia"/>
          <w:sz w:val="28"/>
          <w:szCs w:val="28"/>
        </w:rPr>
        <w:t>检验方法的应用条件及分析方法。</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（二）熟悉四格表的确切概率法及其应用。</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w:t>
      </w:r>
      <w:r>
        <w:rPr>
          <w:rFonts w:hint="eastAsia" w:asciiTheme="minorEastAsia" w:hAnsiTheme="minorEastAsia" w:eastAsiaTheme="minorEastAsia" w:cstheme="minorEastAsia"/>
          <w:color w:val="000000"/>
          <w:position w:val="-10"/>
          <w:sz w:val="28"/>
          <w:szCs w:val="28"/>
        </w:rPr>
        <w:object>
          <v:shape id="_x0000_i1029" o:spt="75" type="#_x0000_t75" style="height:18pt;width:17.25pt;" o:ole="t" filled="f" o:preferrelative="t" stroked="f" coordsize="21600,21600">
            <v:path/>
            <v:fill on="f" focussize="0,0"/>
            <v:stroke on="f" joinstyle="miter"/>
            <v:imagedata r:id="rId5" o:title=""/>
            <o:lock v:ext="edit" aspectratio="t"/>
            <w10:wrap type="none"/>
            <w10:anchorlock/>
          </v:shape>
          <o:OLEObject Type="Embed" ProgID="Equation.3" ShapeID="_x0000_i1029" DrawAspect="Content" ObjectID="_1468075729" r:id="rId9">
            <o:LockedField>false</o:LockedField>
          </o:OLEObject>
        </w:object>
      </w:r>
      <w:r>
        <w:rPr>
          <w:rFonts w:hint="eastAsia" w:asciiTheme="minorEastAsia" w:hAnsiTheme="minorEastAsia" w:eastAsiaTheme="minorEastAsia" w:cstheme="minorEastAsia"/>
          <w:sz w:val="28"/>
          <w:szCs w:val="28"/>
        </w:rPr>
        <w:t xml:space="preserve">分布的特点。 </w:t>
      </w:r>
    </w:p>
    <w:p>
      <w:pPr>
        <w:keepNext w:val="0"/>
        <w:keepLines w:val="0"/>
        <w:pageBreakBefore w:val="0"/>
        <w:kinsoku/>
        <w:wordWrap/>
        <w:overflowPunct/>
        <w:topLinePunct w:val="0"/>
        <w:autoSpaceDE/>
        <w:autoSpaceDN/>
        <w:bidi w:val="0"/>
        <w:spacing w:line="240" w:lineRule="auto"/>
        <w:ind w:left="630" w:leftChars="300"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十一、非参数检验</w:t>
      </w:r>
    </w:p>
    <w:p>
      <w:pPr>
        <w:keepNext w:val="0"/>
        <w:keepLines w:val="0"/>
        <w:pageBreakBefore w:val="0"/>
        <w:kinsoku/>
        <w:wordWrap/>
        <w:overflowPunct/>
        <w:topLinePunct w:val="0"/>
        <w:autoSpaceDE/>
        <w:autoSpaceDN/>
        <w:bidi w:val="0"/>
        <w:spacing w:line="240" w:lineRule="auto"/>
        <w:ind w:firstLine="700" w:firstLineChars="25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（一）掌握非参数检验的概念及应用条件。</w:t>
      </w:r>
    </w:p>
    <w:p>
      <w:pPr>
        <w:keepNext w:val="0"/>
        <w:keepLines w:val="0"/>
        <w:pageBreakBefore w:val="0"/>
        <w:kinsoku/>
        <w:wordWrap/>
        <w:overflowPunct/>
        <w:topLinePunct w:val="0"/>
        <w:autoSpaceDE/>
        <w:autoSpaceDN/>
        <w:bidi w:val="0"/>
        <w:spacing w:line="240" w:lineRule="auto"/>
        <w:ind w:firstLine="700" w:firstLineChars="25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（二）熟悉常用的秩和检验方法：符号秩和检验、完全随机化设计两独立样本的秩和检验。</w:t>
      </w:r>
    </w:p>
    <w:p>
      <w:pPr>
        <w:keepNext w:val="0"/>
        <w:keepLines w:val="0"/>
        <w:pageBreakBefore w:val="0"/>
        <w:kinsoku/>
        <w:wordWrap/>
        <w:overflowPunct/>
        <w:topLinePunct w:val="0"/>
        <w:autoSpaceDE/>
        <w:autoSpaceDN/>
        <w:bidi w:val="0"/>
        <w:spacing w:line="240" w:lineRule="auto"/>
        <w:ind w:firstLine="700" w:firstLineChars="25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（三）了解完全随机化设计多组独立样本的秩和检验、随机化区组设计资料的秩和检验应用。</w:t>
      </w:r>
    </w:p>
    <w:p>
      <w:pPr>
        <w:keepNext w:val="0"/>
        <w:keepLines w:val="0"/>
        <w:pageBreakBefore w:val="0"/>
        <w:kinsoku/>
        <w:wordWrap/>
        <w:overflowPunct/>
        <w:topLinePunct w:val="0"/>
        <w:autoSpaceDE/>
        <w:autoSpaceDN/>
        <w:bidi w:val="0"/>
        <w:spacing w:line="240" w:lineRule="auto"/>
        <w:ind w:left="630" w:leftChars="300"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十二、两变量关联性分析</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（一）掌握Pearson积差相关、Spearman等级相关的应用条件，相关系数的计算与假设检验；两分类变量间的关联性的定量分析。</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（二）熟悉对不同类型的变量，用不同的统计方法去分析它们之间的关联性。</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（三）了解利用散点图分析样本相关系数可能出现的各种假象，并作出合理解释。</w:t>
      </w:r>
    </w:p>
    <w:p>
      <w:pPr>
        <w:keepNext w:val="0"/>
        <w:keepLines w:val="0"/>
        <w:pageBreakBefore w:val="0"/>
        <w:kinsoku/>
        <w:wordWrap/>
        <w:overflowPunct/>
        <w:topLinePunct w:val="0"/>
        <w:autoSpaceDE/>
        <w:autoSpaceDN/>
        <w:bidi w:val="0"/>
        <w:spacing w:line="240" w:lineRule="auto"/>
        <w:ind w:left="630" w:leftChars="300"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十三、直线回归分析</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（一）掌握直线回归分析的基本思想与方法；与回归有关的基本概念；回归系数检验的意义与方法；相关与回归分析的区别与联系。</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（二）熟悉总体回归系数</w:t>
      </w:r>
      <w:r>
        <w:rPr>
          <w:rFonts w:hint="eastAsia" w:asciiTheme="minorEastAsia" w:hAnsiTheme="minorEastAsia" w:eastAsiaTheme="minorEastAsia" w:cstheme="minorEastAsia"/>
          <w:i/>
          <w:sz w:val="28"/>
          <w:szCs w:val="28"/>
        </w:rPr>
        <w:t>β</w:t>
      </w:r>
      <w:r>
        <w:rPr>
          <w:rFonts w:hint="eastAsia" w:asciiTheme="minorEastAsia" w:hAnsiTheme="minorEastAsia" w:eastAsiaTheme="minorEastAsia" w:cstheme="minorEastAsia"/>
          <w:sz w:val="28"/>
          <w:szCs w:val="28"/>
        </w:rPr>
        <w:t>的统计推断。</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（三）了解总体回归线的95%置信带与个体预测值Y的区间估计的应用。</w:t>
      </w:r>
    </w:p>
    <w:p>
      <w:pPr>
        <w:keepNext w:val="0"/>
        <w:keepLines w:val="0"/>
        <w:pageBreakBefore w:val="0"/>
        <w:kinsoku/>
        <w:wordWrap/>
        <w:overflowPunct/>
        <w:topLinePunct w:val="0"/>
        <w:autoSpaceDE/>
        <w:autoSpaceDN/>
        <w:bidi w:val="0"/>
        <w:spacing w:line="240" w:lineRule="auto"/>
        <w:ind w:left="630" w:leftChars="300"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十四、生存分析</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w:t>
      </w:r>
      <w:r>
        <w:rPr>
          <w:rFonts w:hint="eastAsia" w:asciiTheme="minorEastAsia" w:hAnsiTheme="minorEastAsia" w:eastAsiaTheme="minorEastAsia" w:cstheme="minorEastAsia"/>
          <w:sz w:val="28"/>
          <w:szCs w:val="28"/>
          <w:u w:val="dotted"/>
        </w:rPr>
        <w:t>生存资料的特点、</w:t>
      </w:r>
      <w:r>
        <w:rPr>
          <w:rFonts w:hint="eastAsia" w:asciiTheme="minorEastAsia" w:hAnsiTheme="minorEastAsia" w:eastAsiaTheme="minorEastAsia" w:cstheme="minorEastAsia"/>
          <w:sz w:val="28"/>
          <w:szCs w:val="28"/>
        </w:rPr>
        <w:t>中位生存期的概念。</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 熟悉生存曲线的Kaplan-Meier方法、生存曲线比较的log-rank检验。</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w:t>
      </w:r>
      <w:r>
        <w:rPr>
          <w:rFonts w:hint="eastAsia" w:asciiTheme="minorEastAsia" w:hAnsiTheme="minorEastAsia" w:eastAsiaTheme="minorEastAsia" w:cstheme="minorEastAsia"/>
          <w:sz w:val="28"/>
          <w:szCs w:val="28"/>
          <w:u w:val="dotted"/>
        </w:rPr>
        <w:t>生存率的估计</w:t>
      </w:r>
      <w:r>
        <w:rPr>
          <w:rFonts w:hint="eastAsia" w:asciiTheme="minorEastAsia" w:hAnsiTheme="minorEastAsia" w:eastAsiaTheme="minorEastAsia" w:cstheme="minorEastAsia"/>
          <w:sz w:val="28"/>
          <w:szCs w:val="28"/>
        </w:rPr>
        <w:t>方法。</w:t>
      </w:r>
    </w:p>
    <w:p>
      <w:pPr>
        <w:keepNext w:val="0"/>
        <w:keepLines w:val="0"/>
        <w:pageBreakBefore w:val="0"/>
        <w:kinsoku/>
        <w:wordWrap/>
        <w:overflowPunct/>
        <w:topLinePunct w:val="0"/>
        <w:autoSpaceDE/>
        <w:autoSpaceDN/>
        <w:bidi w:val="0"/>
        <w:spacing w:line="240" w:lineRule="auto"/>
        <w:ind w:left="630" w:leftChars="300"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十五、常用统计表与统计图</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（一）掌握常用统计图、统计表的结构及制作方法。 </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（二）熟悉统计图、统计表的制作原则，能够选择正确的统计图、统计表描述资料的特征。</w:t>
      </w:r>
    </w:p>
    <w:p>
      <w:pPr>
        <w:pStyle w:val="8"/>
        <w:keepNext w:val="0"/>
        <w:keepLines w:val="0"/>
        <w:pageBreakBefore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b/>
          <w:bCs/>
          <w:color w:val="333333"/>
          <w:sz w:val="28"/>
          <w:szCs w:val="28"/>
          <w:lang w:eastAsia="zh-CN"/>
        </w:rPr>
      </w:pPr>
      <w:r>
        <w:rPr>
          <w:rFonts w:hint="eastAsia" w:asciiTheme="minorEastAsia" w:hAnsiTheme="minorEastAsia" w:eastAsiaTheme="minorEastAsia" w:cstheme="minorEastAsia"/>
          <w:b/>
          <w:sz w:val="28"/>
          <w:szCs w:val="28"/>
          <w:lang w:val="en-US" w:eastAsia="zh-CN"/>
        </w:rPr>
        <w:t xml:space="preserve"> </w:t>
      </w:r>
    </w:p>
    <w:p>
      <w:pPr>
        <w:pStyle w:val="8"/>
        <w:keepNext w:val="0"/>
        <w:keepLines w:val="0"/>
        <w:pageBreakBefore w:val="0"/>
        <w:kinsoku/>
        <w:wordWrap/>
        <w:overflowPunct/>
        <w:topLinePunct w:val="0"/>
        <w:autoSpaceDE/>
        <w:autoSpaceDN/>
        <w:bidi w:val="0"/>
        <w:spacing w:line="240" w:lineRule="auto"/>
        <w:ind w:left="580" w:leftChars="276" w:firstLine="0" w:firstLineChars="0"/>
        <w:jc w:val="both"/>
        <w:textAlignment w:val="auto"/>
        <w:rPr>
          <w:rFonts w:hint="eastAsia" w:asciiTheme="minorEastAsia" w:hAnsiTheme="minorEastAsia" w:eastAsiaTheme="minorEastAsia" w:cstheme="minorEastAsia"/>
          <w:b/>
          <w:bCs/>
          <w:color w:val="333333"/>
          <w:sz w:val="28"/>
          <w:szCs w:val="28"/>
        </w:rPr>
      </w:pPr>
      <w:r>
        <w:rPr>
          <w:rFonts w:hint="eastAsia" w:asciiTheme="minorEastAsia" w:hAnsiTheme="minorEastAsia" w:eastAsiaTheme="minorEastAsia" w:cstheme="minorEastAsia"/>
          <w:b/>
          <w:bCs/>
          <w:color w:val="333333"/>
          <w:sz w:val="28"/>
          <w:szCs w:val="28"/>
        </w:rPr>
        <w:t>（三）职业卫生与职业医学，20%</w:t>
      </w:r>
    </w:p>
    <w:p>
      <w:pPr>
        <w:keepNext w:val="0"/>
        <w:keepLines w:val="0"/>
        <w:pageBreakBefore w:val="0"/>
        <w:kinsoku/>
        <w:wordWrap/>
        <w:overflowPunct/>
        <w:topLinePunct w:val="0"/>
        <w:autoSpaceDE/>
        <w:autoSpaceDN/>
        <w:bidi w:val="0"/>
        <w:spacing w:line="240" w:lineRule="auto"/>
        <w:ind w:left="739" w:leftChars="352"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一、概论</w:t>
      </w:r>
    </w:p>
    <w:p>
      <w:pPr>
        <w:pStyle w:val="2"/>
        <w:keepNext w:val="0"/>
        <w:keepLines w:val="0"/>
        <w:pageBreakBefore w:val="0"/>
        <w:kinsoku/>
        <w:wordWrap/>
        <w:overflowPunct/>
        <w:topLinePunct w:val="0"/>
        <w:autoSpaceDE/>
        <w:autoSpaceDN/>
        <w:bidi w:val="0"/>
        <w:spacing w:line="240" w:lineRule="auto"/>
        <w:ind w:left="0" w:leftChars="0" w:firstLine="560" w:firstLineChars="200"/>
        <w:jc w:val="both"/>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1、掌握职业卫生与职业医学的概念；职业有害因素和职业性病损的概念及种类；职业病的概念、发病条件、特点及诊断原则；职业损害的三级预防</w:t>
      </w:r>
    </w:p>
    <w:p>
      <w:pPr>
        <w:pStyle w:val="2"/>
        <w:keepNext w:val="0"/>
        <w:keepLines w:val="0"/>
        <w:pageBreakBefore w:val="0"/>
        <w:kinsoku/>
        <w:wordWrap/>
        <w:overflowPunct/>
        <w:topLinePunct w:val="0"/>
        <w:autoSpaceDE/>
        <w:autoSpaceDN/>
        <w:bidi w:val="0"/>
        <w:spacing w:line="240" w:lineRule="auto"/>
        <w:ind w:left="561" w:leftChars="267" w:firstLine="0" w:firstLineChars="0"/>
        <w:jc w:val="both"/>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2、熟悉常见工作有关疾病、早期健康损害。</w:t>
      </w:r>
    </w:p>
    <w:p>
      <w:pPr>
        <w:keepNext w:val="0"/>
        <w:keepLines w:val="0"/>
        <w:pageBreakBefore w:val="0"/>
        <w:kinsoku/>
        <w:wordWrap/>
        <w:overflowPunct/>
        <w:topLinePunct w:val="0"/>
        <w:autoSpaceDE/>
        <w:autoSpaceDN/>
        <w:bidi w:val="0"/>
        <w:spacing w:line="240" w:lineRule="auto"/>
        <w:ind w:left="561" w:leftChars="267"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3、了解职业卫生与职业医学的研究方法</w:t>
      </w:r>
    </w:p>
    <w:p>
      <w:pPr>
        <w:keepNext w:val="0"/>
        <w:keepLines w:val="0"/>
        <w:pageBreakBefore w:val="0"/>
        <w:kinsoku/>
        <w:wordWrap/>
        <w:overflowPunct/>
        <w:topLinePunct w:val="0"/>
        <w:autoSpaceDE/>
        <w:autoSpaceDN/>
        <w:bidi w:val="0"/>
        <w:spacing w:line="240" w:lineRule="auto"/>
        <w:ind w:left="561" w:leftChars="267"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 职业生理、职业心理与职业工效学</w:t>
      </w:r>
    </w:p>
    <w:p>
      <w:pPr>
        <w:pStyle w:val="2"/>
        <w:keepNext w:val="0"/>
        <w:keepLines w:val="0"/>
        <w:pageBreakBefore w:val="0"/>
        <w:kinsoku/>
        <w:wordWrap/>
        <w:overflowPunct/>
        <w:topLinePunct w:val="0"/>
        <w:autoSpaceDE/>
        <w:autoSpaceDN/>
        <w:bidi w:val="0"/>
        <w:spacing w:line="240" w:lineRule="auto"/>
        <w:ind w:left="0" w:leftChars="0" w:firstLine="560" w:firstLineChars="200"/>
        <w:jc w:val="both"/>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1、掌握职业生理学的概念；劳动和作业类型的划分；静力作业的概念及特点；劳动过程中作业能力的动态变化；</w:t>
      </w:r>
      <w:r>
        <w:rPr>
          <w:rFonts w:hint="eastAsia" w:asciiTheme="minorEastAsia" w:hAnsiTheme="minorEastAsia" w:eastAsiaTheme="minorEastAsia" w:cstheme="minorEastAsia"/>
          <w:bCs/>
          <w:sz w:val="28"/>
          <w:szCs w:val="28"/>
        </w:rPr>
        <w:t>职业心理学的概念；</w:t>
      </w:r>
      <w:r>
        <w:rPr>
          <w:rFonts w:hint="eastAsia" w:asciiTheme="minorEastAsia" w:hAnsiTheme="minorEastAsia" w:eastAsiaTheme="minorEastAsia" w:cstheme="minorEastAsia"/>
          <w:sz w:val="28"/>
          <w:szCs w:val="28"/>
        </w:rPr>
        <w:t>劳动过程中的职业紧张因素；职业工效学的概念；工作过程的生物力学；人体测量的类型和方法及人体测量数据的应用</w:t>
      </w:r>
    </w:p>
    <w:p>
      <w:pPr>
        <w:pStyle w:val="2"/>
        <w:keepNext w:val="0"/>
        <w:keepLines w:val="0"/>
        <w:pageBreakBefore w:val="0"/>
        <w:kinsoku/>
        <w:wordWrap/>
        <w:overflowPunct/>
        <w:topLinePunct w:val="0"/>
        <w:autoSpaceDE/>
        <w:autoSpaceDN/>
        <w:bidi w:val="0"/>
        <w:spacing w:line="240" w:lineRule="auto"/>
        <w:ind w:left="0" w:leftChars="0" w:firstLine="560" w:firstLineChars="200"/>
        <w:jc w:val="both"/>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2、熟悉体力劳动过程的生理变化与适应；脑力劳动过程的生理变化与适应；职业紧张反应表现；心身疾病的概念</w:t>
      </w:r>
      <w:r>
        <w:rPr>
          <w:rFonts w:hint="eastAsia" w:asciiTheme="minorEastAsia" w:hAnsiTheme="minorEastAsia" w:eastAsiaTheme="minorEastAsia" w:cstheme="minorEastAsia"/>
          <w:color w:val="000000"/>
          <w:kern w:val="0"/>
          <w:sz w:val="28"/>
          <w:szCs w:val="28"/>
        </w:rPr>
        <w:t>常见的心身疾病；</w:t>
      </w:r>
      <w:r>
        <w:rPr>
          <w:rFonts w:hint="eastAsia" w:asciiTheme="minorEastAsia" w:hAnsiTheme="minorEastAsia" w:eastAsiaTheme="minorEastAsia" w:cstheme="minorEastAsia"/>
          <w:sz w:val="28"/>
          <w:szCs w:val="28"/>
        </w:rPr>
        <w:t>工效学相关疾患</w:t>
      </w:r>
    </w:p>
    <w:p>
      <w:pPr>
        <w:pStyle w:val="2"/>
        <w:keepNext w:val="0"/>
        <w:keepLines w:val="0"/>
        <w:pageBreakBefore w:val="0"/>
        <w:kinsoku/>
        <w:wordWrap/>
        <w:overflowPunct/>
        <w:topLinePunct w:val="0"/>
        <w:autoSpaceDE/>
        <w:autoSpaceDN/>
        <w:bidi w:val="0"/>
        <w:adjustRightInd w:val="0"/>
        <w:snapToGrid w:val="0"/>
        <w:spacing w:line="240" w:lineRule="auto"/>
        <w:ind w:left="0" w:leftChars="0" w:right="34" w:firstLine="560" w:firstLineChars="200"/>
        <w:jc w:val="both"/>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sz w:val="28"/>
          <w:szCs w:val="28"/>
        </w:rPr>
        <w:t xml:space="preserve">3、了解职业紧张概念和模式；劳动负荷评价的方法和指标；人-机-环境与工作效率的关系 </w:t>
      </w:r>
    </w:p>
    <w:p>
      <w:pPr>
        <w:keepNext w:val="0"/>
        <w:keepLines w:val="0"/>
        <w:pageBreakBefore w:val="0"/>
        <w:kinsoku/>
        <w:wordWrap/>
        <w:overflowPunct/>
        <w:topLinePunct w:val="0"/>
        <w:autoSpaceDE/>
        <w:autoSpaceDN/>
        <w:bidi w:val="0"/>
        <w:spacing w:line="240" w:lineRule="auto"/>
        <w:ind w:left="561" w:leftChars="267"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 职业性有害因素与健康损害</w:t>
      </w:r>
    </w:p>
    <w:p>
      <w:pPr>
        <w:keepNext w:val="0"/>
        <w:keepLines w:val="0"/>
        <w:pageBreakBefore w:val="0"/>
        <w:kinsoku/>
        <w:wordWrap/>
        <w:overflowPunct/>
        <w:topLinePunct w:val="0"/>
        <w:autoSpaceDE/>
        <w:autoSpaceDN/>
        <w:bidi w:val="0"/>
        <w:spacing w:line="240" w:lineRule="auto"/>
        <w:ind w:left="561" w:leftChars="267" w:firstLine="0" w:firstLineChars="0"/>
        <w:jc w:val="both"/>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（一）生产性毒物与职业中毒</w:t>
      </w:r>
    </w:p>
    <w:p>
      <w:pPr>
        <w:keepNext w:val="0"/>
        <w:keepLines w:val="0"/>
        <w:pageBreakBefore w:val="0"/>
        <w:kinsoku/>
        <w:wordWrap/>
        <w:overflowPunct/>
        <w:topLinePunct w:val="0"/>
        <w:autoSpaceDE/>
        <w:autoSpaceDN/>
        <w:bidi w:val="0"/>
        <w:spacing w:line="240" w:lineRule="auto"/>
        <w:ind w:left="0"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1、掌握生产性毒物和职业中毒的概念；影响毒物对机体毒作用的因素；职业中毒的诊断原则；职业中毒的急救和治疗原则；生产性毒物危害的控制原则；金属中毒的临床表现及处理原则；刺激性气体的概念、</w:t>
      </w:r>
      <w:r>
        <w:rPr>
          <w:rFonts w:hint="eastAsia" w:asciiTheme="minorEastAsia" w:hAnsiTheme="minorEastAsia" w:eastAsiaTheme="minorEastAsia" w:cstheme="minorEastAsia"/>
          <w:color w:val="000000"/>
          <w:kern w:val="0"/>
          <w:sz w:val="28"/>
          <w:szCs w:val="28"/>
        </w:rPr>
        <w:t>毒理、毒作用表现、急性中毒的处理；化学性肺水肿的临床分期与防治要点；窒息性气体的概念、分类、毒作用特点和表现；</w:t>
      </w:r>
      <w:r>
        <w:rPr>
          <w:rFonts w:hint="eastAsia" w:asciiTheme="minorEastAsia" w:hAnsiTheme="minorEastAsia" w:eastAsiaTheme="minorEastAsia" w:cstheme="minorEastAsia"/>
          <w:sz w:val="28"/>
          <w:szCs w:val="28"/>
        </w:rPr>
        <w:t>窒息性气体中毒的治疗；</w:t>
      </w:r>
      <w:r>
        <w:rPr>
          <w:rFonts w:hint="eastAsia" w:asciiTheme="minorEastAsia" w:hAnsiTheme="minorEastAsia" w:eastAsiaTheme="minorEastAsia" w:cstheme="minorEastAsia"/>
          <w:color w:val="000000"/>
          <w:kern w:val="0"/>
          <w:sz w:val="28"/>
          <w:szCs w:val="28"/>
        </w:rPr>
        <w:t>一氧化碳、氰化氢、硫化氢的中毒机制、毒作用表现及防治原则；</w:t>
      </w:r>
      <w:r>
        <w:rPr>
          <w:rFonts w:hint="eastAsia" w:asciiTheme="minorEastAsia" w:hAnsiTheme="minorEastAsia" w:eastAsiaTheme="minorEastAsia" w:cstheme="minorEastAsia"/>
          <w:sz w:val="28"/>
          <w:szCs w:val="28"/>
        </w:rPr>
        <w:t>苯的毒理、</w:t>
      </w:r>
      <w:r>
        <w:rPr>
          <w:rFonts w:hint="eastAsia" w:asciiTheme="minorEastAsia" w:hAnsiTheme="minorEastAsia" w:eastAsiaTheme="minorEastAsia" w:cstheme="minorEastAsia"/>
          <w:color w:val="000000"/>
          <w:kern w:val="0"/>
          <w:sz w:val="28"/>
          <w:szCs w:val="28"/>
        </w:rPr>
        <w:t>临床表现；苯中毒诊断和处理原则；苯的氨基和硝基化合物毒作用特点；三硝基甲苯的典型毒作用表现；苯胺的典型毒作用表现和解毒剂；氯乙烯慢性中毒的临床表现；</w:t>
      </w:r>
      <w:r>
        <w:rPr>
          <w:rFonts w:hint="eastAsia" w:asciiTheme="minorEastAsia" w:hAnsiTheme="minorEastAsia" w:eastAsiaTheme="minorEastAsia" w:cstheme="minorEastAsia"/>
          <w:bCs/>
          <w:kern w:val="0"/>
          <w:sz w:val="28"/>
          <w:szCs w:val="28"/>
        </w:rPr>
        <w:t>掌握有机磷农药的毒理、毒作用表现、诊断、处理原则</w:t>
      </w:r>
    </w:p>
    <w:p>
      <w:pPr>
        <w:keepNext w:val="0"/>
        <w:keepLines w:val="0"/>
        <w:pageBreakBefore w:val="0"/>
        <w:kinsoku/>
        <w:wordWrap/>
        <w:overflowPunct/>
        <w:topLinePunct w:val="0"/>
        <w:autoSpaceDE/>
        <w:autoSpaceDN/>
        <w:bidi w:val="0"/>
        <w:spacing w:line="240" w:lineRule="auto"/>
        <w:ind w:left="0"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2、熟悉职业中毒的临床类型；生产性毒物进入人体的途径及毒物在体内的过程；金属毒物的体内过程；金属中毒的诊断及预防；常见刺激性气体的种类；</w:t>
      </w:r>
      <w:r>
        <w:rPr>
          <w:rFonts w:hint="eastAsia" w:asciiTheme="minorEastAsia" w:hAnsiTheme="minorEastAsia" w:eastAsiaTheme="minorEastAsia" w:cstheme="minorEastAsia"/>
          <w:color w:val="000000"/>
          <w:kern w:val="0"/>
          <w:sz w:val="28"/>
          <w:szCs w:val="28"/>
        </w:rPr>
        <w:t>苯的理化特性接触机会；苯的氨基和硝基化合物</w:t>
      </w:r>
      <w:r>
        <w:rPr>
          <w:rFonts w:hint="eastAsia" w:asciiTheme="minorEastAsia" w:hAnsiTheme="minorEastAsia" w:eastAsiaTheme="minorEastAsia" w:cstheme="minorEastAsia"/>
          <w:sz w:val="28"/>
          <w:szCs w:val="28"/>
        </w:rPr>
        <w:t>急性中毒的处理；高分子化合物生产过程对健康的影响；</w:t>
      </w:r>
    </w:p>
    <w:p>
      <w:pPr>
        <w:keepNext w:val="0"/>
        <w:keepLines w:val="0"/>
        <w:pageBreakBefore w:val="0"/>
        <w:kinsoku/>
        <w:wordWrap/>
        <w:overflowPunct/>
        <w:topLinePunct w:val="0"/>
        <w:autoSpaceDE/>
        <w:autoSpaceDN/>
        <w:bidi w:val="0"/>
        <w:spacing w:line="240" w:lineRule="auto"/>
        <w:ind w:left="0"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3、了解生产性毒物的</w:t>
      </w:r>
      <w:r>
        <w:rPr>
          <w:rFonts w:hint="eastAsia" w:asciiTheme="minorEastAsia" w:hAnsiTheme="minorEastAsia" w:eastAsiaTheme="minorEastAsia" w:cstheme="minorEastAsia"/>
          <w:iCs/>
          <w:sz w:val="28"/>
          <w:szCs w:val="28"/>
        </w:rPr>
        <w:t>来源、</w:t>
      </w:r>
      <w:r>
        <w:rPr>
          <w:rFonts w:hint="eastAsia" w:asciiTheme="minorEastAsia" w:hAnsiTheme="minorEastAsia" w:eastAsiaTheme="minorEastAsia" w:cstheme="minorEastAsia"/>
          <w:sz w:val="28"/>
          <w:szCs w:val="28"/>
        </w:rPr>
        <w:t>存在形式、接触机会；金属毒物的理化特性、接触机会、中毒机制；刺激性气体中毒的诊断及预防；氯气、氮氧化物和氨气的理化特性、接触机会、毒理、毒作用表现及防治措施；</w:t>
      </w:r>
      <w:r>
        <w:rPr>
          <w:rFonts w:hint="eastAsia" w:asciiTheme="minorEastAsia" w:hAnsiTheme="minorEastAsia" w:eastAsiaTheme="minorEastAsia" w:cstheme="minorEastAsia"/>
          <w:color w:val="000000"/>
          <w:kern w:val="0"/>
          <w:sz w:val="28"/>
          <w:szCs w:val="28"/>
        </w:rPr>
        <w:t>有机溶剂的理化特性、毒作用特点及对健康的影响；苯中毒的预防；</w:t>
      </w:r>
      <w:r>
        <w:rPr>
          <w:rFonts w:hint="eastAsia" w:asciiTheme="minorEastAsia" w:hAnsiTheme="minorEastAsia" w:eastAsiaTheme="minorEastAsia" w:cstheme="minorEastAsia"/>
          <w:bCs/>
          <w:sz w:val="28"/>
          <w:szCs w:val="28"/>
        </w:rPr>
        <w:t>苯的氨基和硝基化合物</w:t>
      </w:r>
      <w:r>
        <w:rPr>
          <w:rFonts w:hint="eastAsia" w:asciiTheme="minorEastAsia" w:hAnsiTheme="minorEastAsia" w:eastAsiaTheme="minorEastAsia" w:cstheme="minorEastAsia"/>
          <w:sz w:val="28"/>
          <w:szCs w:val="28"/>
        </w:rPr>
        <w:t>理化特性和接触机会、中毒的预防和控制；</w:t>
      </w:r>
      <w:r>
        <w:rPr>
          <w:rFonts w:hint="eastAsia" w:asciiTheme="minorEastAsia" w:hAnsiTheme="minorEastAsia" w:eastAsiaTheme="minorEastAsia" w:cstheme="minorEastAsia"/>
          <w:bCs/>
          <w:sz w:val="28"/>
          <w:szCs w:val="28"/>
        </w:rPr>
        <w:t>苯胺和三硝基甲苯的理化性质、</w:t>
      </w:r>
      <w:r>
        <w:rPr>
          <w:rFonts w:hint="eastAsia" w:asciiTheme="minorEastAsia" w:hAnsiTheme="minorEastAsia" w:eastAsiaTheme="minorEastAsia" w:cstheme="minorEastAsia"/>
          <w:sz w:val="28"/>
          <w:szCs w:val="28"/>
        </w:rPr>
        <w:t>接触机会、吸收途径和代谢；</w:t>
      </w:r>
      <w:r>
        <w:rPr>
          <w:rFonts w:hint="eastAsia" w:asciiTheme="minorEastAsia" w:hAnsiTheme="minorEastAsia" w:eastAsiaTheme="minorEastAsia" w:cstheme="minorEastAsia"/>
          <w:bCs/>
          <w:kern w:val="0"/>
          <w:sz w:val="28"/>
          <w:szCs w:val="28"/>
        </w:rPr>
        <w:t>高分子化合物的概念、性质及简要生产过程和接触机会；</w:t>
      </w:r>
    </w:p>
    <w:p>
      <w:pPr>
        <w:keepNext w:val="0"/>
        <w:keepLines w:val="0"/>
        <w:pageBreakBefore w:val="0"/>
        <w:kinsoku/>
        <w:wordWrap/>
        <w:overflowPunct/>
        <w:topLinePunct w:val="0"/>
        <w:autoSpaceDE/>
        <w:autoSpaceDN/>
        <w:bidi w:val="0"/>
        <w:spacing w:line="240" w:lineRule="auto"/>
        <w:ind w:left="0" w:leftChars="0" w:firstLine="641" w:firstLineChars="229"/>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（二）生产性粉尘与尘肺</w:t>
      </w:r>
    </w:p>
    <w:p>
      <w:pPr>
        <w:keepNext w:val="0"/>
        <w:keepLines w:val="0"/>
        <w:pageBreakBefore w:val="0"/>
        <w:kinsoku/>
        <w:wordWrap/>
        <w:overflowPunct/>
        <w:topLinePunct w:val="0"/>
        <w:autoSpaceDE/>
        <w:autoSpaceDN/>
        <w:bidi w:val="0"/>
        <w:spacing w:line="240" w:lineRule="auto"/>
        <w:ind w:left="0"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1、掌握生产性粉尘的概念及对健康的危害；尘肺的定义和分类；生产性粉尘的控制和防护的原则和措施；矽肺的概念；矽肺X线表现特点和常见并发症；矽肺的诊断；尘肺患者的处理</w:t>
      </w:r>
    </w:p>
    <w:p>
      <w:pPr>
        <w:keepNext w:val="0"/>
        <w:keepLines w:val="0"/>
        <w:pageBreakBefore w:val="0"/>
        <w:kinsoku/>
        <w:wordWrap/>
        <w:overflowPunct/>
        <w:topLinePunct w:val="0"/>
        <w:autoSpaceDE/>
        <w:autoSpaceDN/>
        <w:bidi w:val="0"/>
        <w:spacing w:line="240" w:lineRule="auto"/>
        <w:ind w:left="0"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2、熟悉粉尘的理化性质及其卫生学意义；影响矽肺发生发展的因素；矽肺的病理改变、发病机制、临床表现；</w:t>
      </w:r>
      <w:r>
        <w:rPr>
          <w:rFonts w:hint="eastAsia" w:asciiTheme="minorEastAsia" w:hAnsiTheme="minorEastAsia" w:eastAsiaTheme="minorEastAsia" w:cstheme="minorEastAsia"/>
          <w:color w:val="000000"/>
          <w:kern w:val="0"/>
          <w:sz w:val="28"/>
          <w:szCs w:val="28"/>
        </w:rPr>
        <w:t>煤工尘肺和石棉肺的定义、病理改变</w:t>
      </w:r>
      <w:r>
        <w:rPr>
          <w:rFonts w:hint="eastAsia" w:asciiTheme="minorEastAsia" w:hAnsiTheme="minorEastAsia" w:eastAsiaTheme="minorEastAsia" w:cstheme="minorEastAsia"/>
          <w:sz w:val="28"/>
          <w:szCs w:val="28"/>
        </w:rPr>
        <w:t>、X线表现，石棉肺的并发症，石棉粉尘与肿瘤；</w:t>
      </w:r>
    </w:p>
    <w:p>
      <w:pPr>
        <w:keepNext w:val="0"/>
        <w:keepLines w:val="0"/>
        <w:pageBreakBefore w:val="0"/>
        <w:kinsoku/>
        <w:wordWrap/>
        <w:overflowPunct/>
        <w:topLinePunct w:val="0"/>
        <w:autoSpaceDE/>
        <w:autoSpaceDN/>
        <w:bidi w:val="0"/>
        <w:spacing w:line="240" w:lineRule="auto"/>
        <w:ind w:left="0"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3、了解生产性粉尘的来源与分类；矽尘的概念、理化特性，以及接触矽尘的主要作业；</w:t>
      </w:r>
      <w:r>
        <w:rPr>
          <w:rFonts w:hint="eastAsia" w:asciiTheme="minorEastAsia" w:hAnsiTheme="minorEastAsia" w:eastAsiaTheme="minorEastAsia" w:cstheme="minorEastAsia"/>
          <w:color w:val="000000"/>
          <w:kern w:val="0"/>
          <w:sz w:val="28"/>
          <w:szCs w:val="28"/>
        </w:rPr>
        <w:t>其它粉尘引起的职业性尘肺的种类；</w:t>
      </w:r>
      <w:r>
        <w:rPr>
          <w:rFonts w:hint="eastAsia" w:asciiTheme="minorEastAsia" w:hAnsiTheme="minorEastAsia" w:eastAsiaTheme="minorEastAsia" w:cstheme="minorEastAsia"/>
          <w:sz w:val="28"/>
          <w:szCs w:val="28"/>
        </w:rPr>
        <w:t>石棉的种类、理化特性，接触作业；石棉的吸入肺内与归宿；影响石棉肺发病的因素；有机粉尘及其所致肺部疾患</w:t>
      </w:r>
    </w:p>
    <w:p>
      <w:pPr>
        <w:keepNext w:val="0"/>
        <w:keepLines w:val="0"/>
        <w:pageBreakBefore w:val="0"/>
        <w:kinsoku/>
        <w:wordWrap/>
        <w:overflowPunct/>
        <w:topLinePunct w:val="0"/>
        <w:autoSpaceDE/>
        <w:autoSpaceDN/>
        <w:bidi w:val="0"/>
        <w:snapToGrid w:val="0"/>
        <w:spacing w:line="240" w:lineRule="auto"/>
        <w:ind w:left="0" w:leftChars="0" w:firstLine="560" w:firstLineChars="200"/>
        <w:jc w:val="both"/>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（三）物理因素所致职业病</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1、掌握高温作业的概念及主要类型；中暑的定义、发病机制和临床表现；热致疾病的预防；噪声对听觉系统的影响；影响噪声对机体作用的因素及防止噪声危害的措施；局部振动病的定义及典型临床表现；影响振动对机体作用的因素及振动危害的预防措施；放射病的定义和类型；辐射防护措施的基本原则；职业性致癌因素的识别和确认；职业性肿瘤的特征；常见的职业性肿瘤及诊断原则</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2、熟悉高温作业对机体生理功能影响；噪声的物理特性及其评价，生产性噪声的概念与分类；振动对机体的影响；生产性振动的分类；非电离辐射和电离辐射概念、种类；非电离辐射对人体健康的不良影响；电离辐射的作用方式、对人体健康的不良影响；</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3、了解中暑的</w:t>
      </w:r>
      <w:r>
        <w:rPr>
          <w:rFonts w:hint="eastAsia" w:asciiTheme="minorEastAsia" w:hAnsiTheme="minorEastAsia" w:eastAsiaTheme="minorEastAsia" w:cstheme="minorEastAsia"/>
          <w:color w:val="000000"/>
          <w:kern w:val="0"/>
          <w:sz w:val="28"/>
          <w:szCs w:val="28"/>
        </w:rPr>
        <w:t>诊断；噪声对非听觉系统的影响；职业性肿瘤的预防原则；</w:t>
      </w:r>
      <w:r>
        <w:rPr>
          <w:rFonts w:hint="eastAsia" w:asciiTheme="minorEastAsia" w:hAnsiTheme="minorEastAsia" w:eastAsiaTheme="minorEastAsia" w:cstheme="minorEastAsia"/>
          <w:sz w:val="28"/>
          <w:szCs w:val="28"/>
        </w:rPr>
        <w:t xml:space="preserve"> 职业性皮肤病</w:t>
      </w:r>
    </w:p>
    <w:p>
      <w:pPr>
        <w:keepNext w:val="0"/>
        <w:keepLines w:val="0"/>
        <w:pageBreakBefore w:val="0"/>
        <w:kinsoku/>
        <w:wordWrap/>
        <w:overflowPunct/>
        <w:topLinePunct w:val="0"/>
        <w:autoSpaceDE/>
        <w:autoSpaceDN/>
        <w:bidi w:val="0"/>
        <w:spacing w:line="240" w:lineRule="auto"/>
        <w:ind w:left="0"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四、职业性有害因素的识别与评价 </w:t>
      </w:r>
    </w:p>
    <w:p>
      <w:pPr>
        <w:keepNext w:val="0"/>
        <w:keepLines w:val="0"/>
        <w:pageBreakBefore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color w:val="000000"/>
          <w:kern w:val="0"/>
          <w:sz w:val="28"/>
          <w:szCs w:val="28"/>
        </w:rPr>
        <w:t>1、掌握职业性有害因素识别的基本方法、内容；职业环境监测的概念，空气样品采集、采样方式；生物监测的定义和特点，生物标志物与生物监测；</w:t>
      </w:r>
      <w:r>
        <w:rPr>
          <w:rFonts w:hint="eastAsia" w:asciiTheme="minorEastAsia" w:hAnsiTheme="minorEastAsia" w:eastAsiaTheme="minorEastAsia" w:cstheme="minorEastAsia"/>
          <w:b/>
          <w:color w:val="000000"/>
          <w:kern w:val="0"/>
          <w:sz w:val="28"/>
          <w:szCs w:val="28"/>
        </w:rPr>
        <w:t xml:space="preserve"> </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2、熟悉生物监测结果的解释及局限性；职业卫生调查；</w:t>
      </w:r>
      <w:r>
        <w:rPr>
          <w:rFonts w:hint="eastAsia" w:asciiTheme="minorEastAsia" w:hAnsiTheme="minorEastAsia" w:eastAsiaTheme="minorEastAsia" w:cstheme="minorEastAsia"/>
          <w:sz w:val="28"/>
          <w:szCs w:val="28"/>
        </w:rPr>
        <w:t>职业病危害预评价的概念、程序、内容与方法；职业病危害控制效果评价的概念、程序、内容与方法；作业场所职业病危害现状评价的概念、程序、内容与方法，有害作用分级评价，职业有害因素接触评估与危险度评价</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3、</w:t>
      </w:r>
      <w:r>
        <w:rPr>
          <w:rFonts w:hint="eastAsia" w:asciiTheme="minorEastAsia" w:hAnsiTheme="minorEastAsia" w:eastAsiaTheme="minorEastAsia" w:cstheme="minorEastAsia"/>
          <w:sz w:val="28"/>
          <w:szCs w:val="28"/>
        </w:rPr>
        <w:t>了解职业有害因素识别的原理，职业环境监测的策略；生物监测策略</w:t>
      </w:r>
    </w:p>
    <w:p>
      <w:pPr>
        <w:keepNext w:val="0"/>
        <w:keepLines w:val="0"/>
        <w:pageBreakBefore w:val="0"/>
        <w:kinsoku/>
        <w:wordWrap/>
        <w:overflowPunct/>
        <w:topLinePunct w:val="0"/>
        <w:autoSpaceDE/>
        <w:autoSpaceDN/>
        <w:bidi w:val="0"/>
        <w:spacing w:line="240" w:lineRule="auto"/>
        <w:ind w:left="630" w:leftChars="300"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五、职业性有害因素的预防和控制 </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1、掌握职业接触限值、生物接触限值的概念，职业生命质量和职业卫生服务的定义；职业健康监护的概念</w:t>
      </w:r>
      <w:r>
        <w:rPr>
          <w:rFonts w:hint="eastAsia" w:asciiTheme="minorEastAsia" w:hAnsiTheme="minorEastAsia" w:eastAsiaTheme="minorEastAsia" w:cstheme="minorEastAsia"/>
          <w:color w:val="000000"/>
          <w:kern w:val="0"/>
          <w:sz w:val="28"/>
          <w:szCs w:val="28"/>
        </w:rPr>
        <w:t>和内容</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2、熟悉</w:t>
      </w:r>
      <w:r>
        <w:rPr>
          <w:rFonts w:hint="eastAsia" w:asciiTheme="minorEastAsia" w:hAnsiTheme="minorEastAsia" w:eastAsiaTheme="minorEastAsia" w:cstheme="minorEastAsia"/>
          <w:color w:val="000000"/>
          <w:kern w:val="0"/>
          <w:sz w:val="28"/>
          <w:szCs w:val="28"/>
        </w:rPr>
        <w:t>职业卫生工程技术；个人防护用品的定义、分类及各类防护用品的用途和注意事项，呼吸器的种类、特点和卫生学要求；工伤与职业病致残程度鉴定；职业健康促进的定义及内容；职业卫生突发事件的特征及应急处理</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color w:val="000000"/>
          <w:kern w:val="0"/>
          <w:sz w:val="28"/>
          <w:szCs w:val="28"/>
        </w:rPr>
        <w:t>了解《职业病防治法》的主要内容及主要相关配套法规与规章，工作场所有害因素职业接触限值及指标；</w:t>
      </w:r>
      <w:r>
        <w:rPr>
          <w:rFonts w:hint="eastAsia" w:asciiTheme="minorEastAsia" w:hAnsiTheme="minorEastAsia" w:eastAsiaTheme="minorEastAsia" w:cstheme="minorEastAsia"/>
          <w:sz w:val="28"/>
          <w:szCs w:val="28"/>
        </w:rPr>
        <w:t>防噪声用具和皮肤防护用品；</w:t>
      </w:r>
      <w:r>
        <w:rPr>
          <w:rFonts w:hint="eastAsia" w:asciiTheme="minorEastAsia" w:hAnsiTheme="minorEastAsia" w:eastAsiaTheme="minorEastAsia" w:cstheme="minorEastAsia"/>
          <w:color w:val="000000"/>
          <w:kern w:val="0"/>
          <w:sz w:val="28"/>
          <w:szCs w:val="28"/>
        </w:rPr>
        <w:t>职业安全的概念；职业安全事故预防策略</w:t>
      </w:r>
    </w:p>
    <w:p>
      <w:pPr>
        <w:pStyle w:val="8"/>
        <w:keepNext w:val="0"/>
        <w:keepLines w:val="0"/>
        <w:pageBreakBefore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333333"/>
          <w:sz w:val="28"/>
          <w:szCs w:val="28"/>
          <w:lang w:eastAsia="zh-CN"/>
        </w:rPr>
      </w:pPr>
      <w:r>
        <w:rPr>
          <w:rFonts w:hint="eastAsia" w:asciiTheme="minorEastAsia" w:hAnsiTheme="minorEastAsia" w:eastAsiaTheme="minorEastAsia" w:cstheme="minorEastAsia"/>
          <w:b/>
          <w:bCs/>
          <w:sz w:val="28"/>
          <w:szCs w:val="28"/>
          <w:lang w:val="en-US" w:eastAsia="zh-CN"/>
        </w:rPr>
        <w:t xml:space="preserve"> </w:t>
      </w:r>
    </w:p>
    <w:p>
      <w:pPr>
        <w:pStyle w:val="8"/>
        <w:keepNext w:val="0"/>
        <w:keepLines w:val="0"/>
        <w:pageBreakBefore w:val="0"/>
        <w:kinsoku/>
        <w:wordWrap/>
        <w:overflowPunct/>
        <w:topLinePunct w:val="0"/>
        <w:autoSpaceDE/>
        <w:autoSpaceDN/>
        <w:bidi w:val="0"/>
        <w:spacing w:line="240" w:lineRule="auto"/>
        <w:ind w:left="630" w:leftChars="300" w:firstLine="0" w:firstLineChars="0"/>
        <w:jc w:val="both"/>
        <w:textAlignment w:val="auto"/>
        <w:rPr>
          <w:rFonts w:hint="eastAsia" w:asciiTheme="minorEastAsia" w:hAnsiTheme="minorEastAsia" w:eastAsiaTheme="minorEastAsia" w:cstheme="minorEastAsia"/>
          <w:b/>
          <w:bCs/>
          <w:color w:val="333333"/>
          <w:sz w:val="28"/>
          <w:szCs w:val="28"/>
        </w:rPr>
      </w:pPr>
      <w:r>
        <w:rPr>
          <w:rFonts w:hint="eastAsia" w:asciiTheme="minorEastAsia" w:hAnsiTheme="minorEastAsia" w:eastAsiaTheme="minorEastAsia" w:cstheme="minorEastAsia"/>
          <w:b/>
          <w:bCs/>
          <w:color w:val="333333"/>
          <w:sz w:val="28"/>
          <w:szCs w:val="28"/>
        </w:rPr>
        <w:t>（四）环境卫生学，20%</w:t>
      </w:r>
    </w:p>
    <w:p>
      <w:pPr>
        <w:keepNext w:val="0"/>
        <w:keepLines w:val="0"/>
        <w:pageBreakBefore w:val="0"/>
        <w:kinsoku/>
        <w:wordWrap/>
        <w:overflowPunct/>
        <w:topLinePunct w:val="0"/>
        <w:autoSpaceDE/>
        <w:autoSpaceDN/>
        <w:bidi w:val="0"/>
        <w:spacing w:line="240" w:lineRule="auto"/>
        <w:ind w:left="561" w:leftChars="267"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一、绪论</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（一）掌握环境卫生学的概念、研究对象以及环境的定义。</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（二）熟悉环境卫生学主要的研究内容、面临挑战和今后的任务。</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（三）了解我国环境卫生学发展简史及工作的主要成熟。</w:t>
      </w:r>
    </w:p>
    <w:p>
      <w:pPr>
        <w:keepNext w:val="0"/>
        <w:keepLines w:val="0"/>
        <w:pageBreakBefore w:val="0"/>
        <w:kinsoku/>
        <w:wordWrap/>
        <w:overflowPunct/>
        <w:topLinePunct w:val="0"/>
        <w:autoSpaceDE/>
        <w:autoSpaceDN/>
        <w:bidi w:val="0"/>
        <w:spacing w:line="240" w:lineRule="auto"/>
        <w:ind w:left="630" w:leftChars="300"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二、环境与健康</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环境的概念、分类、基本构成；生物圈、生态系统、生态平衡、食物链；环境污染对人群健康影响的基本规律（环境污染对人群健康的急、慢性危害及远期危害，环境污染与肿瘤、环境污染与致畸）；环境内分泌干扰物危害；环境与健康关系研究方法(环境流行病学研究方法、环境毒理学研究方法；生物标记物在环境与健康研究中应用；健康危险度评价：健康危险度评价的基本组成和应用)。</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（二）熟悉生态环境与人类健康的关系；人群对环境异常变化的反应；微量元素与健康的关。</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（三）了解健康危险度的基本组成和应用，生物标记物在环境与健康研究中应用。</w:t>
      </w:r>
    </w:p>
    <w:p>
      <w:pPr>
        <w:keepNext w:val="0"/>
        <w:keepLines w:val="0"/>
        <w:pageBreakBefore w:val="0"/>
        <w:kinsoku/>
        <w:wordWrap/>
        <w:overflowPunct/>
        <w:topLinePunct w:val="0"/>
        <w:autoSpaceDE/>
        <w:autoSpaceDN/>
        <w:bidi w:val="0"/>
        <w:spacing w:line="240" w:lineRule="auto"/>
        <w:ind w:left="561" w:leftChars="267"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三、大气卫生</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大气污染的来源、污染物和种类及常见污染物、一次污染物和二次污染物；影响大气中污染物浓度的因素、大气污染物的转归；大气污染对健康直接危害和间接危害；大气中几种主要污染物对人体健康的影响(可吸入颗粒物、SO2、NOX、光化学烟雾、CO、铅、多环芳烃、二噁英)；大气污染对健康影响的调查和监测的目的、内容和方法；大气卫生防护措施</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（二）熟悉大气卫生标准的概念和种类、制订大气卫生标准的原则和方法；大气污染的卫生监督和管理。</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（三）了解大气圈和大气垂直结构、掌握大气物理性状及其卫生学意义</w:t>
      </w:r>
    </w:p>
    <w:p>
      <w:pPr>
        <w:keepNext w:val="0"/>
        <w:keepLines w:val="0"/>
        <w:pageBreakBefore w:val="0"/>
        <w:kinsoku/>
        <w:wordWrap/>
        <w:overflowPunct/>
        <w:topLinePunct w:val="0"/>
        <w:autoSpaceDE/>
        <w:autoSpaceDN/>
        <w:bidi w:val="0"/>
        <w:spacing w:line="240" w:lineRule="auto"/>
        <w:ind w:left="630" w:leftChars="300"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四、水体卫生</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（一）掌握水体污染的主要来源和主要污染物；水体污染的特点、自净和转归；水体主要污染物和危害（汞和甲基汞、酚、多氯联苯等）；地面水水质卫生标准的制定原则和研究方法。</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（二）熟悉水资源的种类及其卫生学特征；水质的性状和评价指标；水体卫生防护措施及其污染的调查监测与监督。</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（三）了解水环境标准：水环境标准体系、水环境质量标准、地面水水质标准和污水排放标准。</w:t>
      </w:r>
    </w:p>
    <w:p>
      <w:pPr>
        <w:keepNext w:val="0"/>
        <w:keepLines w:val="0"/>
        <w:pageBreakBefore w:val="0"/>
        <w:kinsoku/>
        <w:wordWrap/>
        <w:overflowPunct/>
        <w:topLinePunct w:val="0"/>
        <w:autoSpaceDE/>
        <w:autoSpaceDN/>
        <w:bidi w:val="0"/>
        <w:spacing w:line="240" w:lineRule="auto"/>
        <w:ind w:left="630" w:leftChars="300"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五、饮用水卫生</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介水传染病的概念、发生原因和流行特点，常见地方病的病因、发病机制、临床表现、流行病学特征及预防措施，饮水化学性污染对健康的影响；水质净化与消毒的目的、原理、方法、影响因素，各种消毒方法的优缺点；水源选择的原则；饮用水卫生的调查、监测和监督的内容和方法。</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（二）熟悉饮水氯化副产物与健康的关系；生活饮用水水质标准的制定原则、方法和依据；两种给水方式；分散给水的卫生要求；涉水产品的卫生要求：存在问题、卫生监测和评价、卫生毒理学评价程序。</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（三）了解饮用水卫生学意义；水质的特殊处理，配水管网的卫生要求。</w:t>
      </w:r>
    </w:p>
    <w:p>
      <w:pPr>
        <w:keepNext w:val="0"/>
        <w:keepLines w:val="0"/>
        <w:pageBreakBefore w:val="0"/>
        <w:kinsoku/>
        <w:wordWrap/>
        <w:overflowPunct/>
        <w:topLinePunct w:val="0"/>
        <w:autoSpaceDE/>
        <w:autoSpaceDN/>
        <w:bidi w:val="0"/>
        <w:spacing w:line="240" w:lineRule="auto"/>
        <w:ind w:left="561" w:leftChars="267"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六、土壤卫生</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（一）掌握土壤卫生学特征；土壤污染的自净；土壤污染对健康的影响（镉污染与痛痛病、农药污染、生物性污染）。</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（二）熟悉土壤土壤污染的来源、方式；制订土壤卫生标准的原则和研究；土壤卫生防护和卫生监督。</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（三）了解土壤卫生学意义、土壤卫生标准；土壤环境质量标准；废弃物控制标准及其处理和综合利用。</w:t>
      </w:r>
    </w:p>
    <w:p>
      <w:pPr>
        <w:keepNext w:val="0"/>
        <w:keepLines w:val="0"/>
        <w:pageBreakBefore w:val="0"/>
        <w:kinsoku/>
        <w:wordWrap/>
        <w:overflowPunct/>
        <w:topLinePunct w:val="0"/>
        <w:autoSpaceDE/>
        <w:autoSpaceDN/>
        <w:bidi w:val="0"/>
        <w:spacing w:line="240" w:lineRule="auto"/>
        <w:ind w:left="561" w:leftChars="267"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七、生物地球化学性疾病</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（一）掌握生物地球化学性疾病的流行特征及影响因素；碘缺乏病、地方性氟中毒、地方性砷中毒、克山病及大骨节病的发病机制、流行病学特征、临床表现及预防措施；</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（二）熟悉碘缺乏病、地方性氟中毒、地方性砷中毒、克山病及大骨节病诊断和鉴别诊断与治疗原则。</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（三）了解碘、氟、砷在自然界中的分布、人体内的代谢、生理作用、碘缺乏病、地方性氟中毒、地方性砷中毒、克山病及大骨节病疾病发病原因和机理。</w:t>
      </w:r>
    </w:p>
    <w:p>
      <w:pPr>
        <w:keepNext w:val="0"/>
        <w:keepLines w:val="0"/>
        <w:pageBreakBefore w:val="0"/>
        <w:kinsoku/>
        <w:wordWrap/>
        <w:overflowPunct/>
        <w:topLinePunct w:val="0"/>
        <w:autoSpaceDE/>
        <w:autoSpaceDN/>
        <w:bidi w:val="0"/>
        <w:spacing w:line="240" w:lineRule="auto"/>
        <w:ind w:left="561" w:leftChars="267"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八、住宅与办公场所卫生</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住宅的基本卫生要求；室内小气候对健康的影响和评价指标；室内空气污染的来源和特点，常见室内空气污染的危害，评价居室空气清洁度常用的指标，防止空气污染的措施；办公场所生学特点，有害因素来源及健康危害。</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（二）熟悉住宅设计的卫生要求（朝向、间距、日照、居室采光和照明等）；住宅噪声、电磁辐射和电离辐射的来源、对健康的影响及防护措施；住宅卫生防护措施和监督；室内空气污染对健康影响的调查研究。</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（三）了解住宅的卫生学意义；办公场所的概念、卫生要求及卫生管理与监督。</w:t>
      </w:r>
    </w:p>
    <w:p>
      <w:pPr>
        <w:keepNext w:val="0"/>
        <w:keepLines w:val="0"/>
        <w:pageBreakBefore w:val="0"/>
        <w:kinsoku/>
        <w:wordWrap/>
        <w:overflowPunct/>
        <w:topLinePunct w:val="0"/>
        <w:autoSpaceDE/>
        <w:autoSpaceDN/>
        <w:bidi w:val="0"/>
        <w:spacing w:line="240" w:lineRule="auto"/>
        <w:ind w:left="561" w:leftChars="267"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八、</w:t>
      </w:r>
      <w:r>
        <w:rPr>
          <w:rFonts w:hint="eastAsia" w:asciiTheme="minorEastAsia" w:hAnsiTheme="minorEastAsia" w:eastAsiaTheme="minorEastAsia" w:cstheme="minorEastAsia"/>
          <w:sz w:val="28"/>
          <w:szCs w:val="28"/>
        </w:rPr>
        <w:t>城乡规划卫生</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（一）掌握城市规划的基本原则；城市功能分区的原则和卫生要求；居住区环境质量评价指标；城市环境噪声的来源、评介指标及控制措施。</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（二）熟悉人居环境的概要；自然环境因素对城市规划的卫生学意义；城市问题及健康城市；城市人口规模及城市绿化；城市光污染；城市规划的原则、内容和卫生要求。</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（三）了解村镇规划的原则、内容和卫生要求；城乡规划的卫生监督。</w:t>
      </w:r>
    </w:p>
    <w:p>
      <w:pPr>
        <w:keepNext w:val="0"/>
        <w:keepLines w:val="0"/>
        <w:pageBreakBefore w:val="0"/>
        <w:kinsoku/>
        <w:wordWrap/>
        <w:overflowPunct/>
        <w:topLinePunct w:val="0"/>
        <w:autoSpaceDE/>
        <w:autoSpaceDN/>
        <w:bidi w:val="0"/>
        <w:spacing w:line="240" w:lineRule="auto"/>
        <w:ind w:left="500" w:leftChars="238"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家用化学用品</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家用化学品的概念；家用化学品对健康的影响：化妆品（化妆品的种类及对健康的不良影响，妆品对皮肤的损害，微生物污染的危害，所含化学物质的毒性作用）；洗涤剂（洗涤剂的种类及对健康的不良影响）、消毒剂、粘合剂、涂料、家用杀虫驱虫剂、其他家用化学用品。</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（二）熟悉家用化学品安全性评价与卫生标准；家用化学品卫生监督内容。</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（三）了解家用化学品的种类。</w:t>
      </w:r>
    </w:p>
    <w:p>
      <w:pPr>
        <w:keepNext w:val="0"/>
        <w:keepLines w:val="0"/>
        <w:pageBreakBefore w:val="0"/>
        <w:kinsoku/>
        <w:wordWrap/>
        <w:overflowPunct/>
        <w:topLinePunct w:val="0"/>
        <w:autoSpaceDE/>
        <w:autoSpaceDN/>
        <w:bidi w:val="0"/>
        <w:spacing w:line="240" w:lineRule="auto"/>
        <w:ind w:left="561" w:leftChars="267"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九、</w:t>
      </w:r>
      <w:r>
        <w:rPr>
          <w:rFonts w:hint="eastAsia" w:asciiTheme="minorEastAsia" w:hAnsiTheme="minorEastAsia" w:eastAsiaTheme="minorEastAsia" w:cstheme="minorEastAsia"/>
          <w:sz w:val="28"/>
          <w:szCs w:val="28"/>
        </w:rPr>
        <w:t>环境污染性疾病</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（一）掌握痛痛病、水俣病中毒机制、流行特征、临床表现及诊断标准。</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（二）熟悉军团菌的流行特征、临床表现及防治措施。</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（三）了解宣威肺癌高发的原因及流行特征。</w:t>
      </w:r>
    </w:p>
    <w:p>
      <w:pPr>
        <w:keepNext w:val="0"/>
        <w:keepLines w:val="0"/>
        <w:pageBreakBefore w:val="0"/>
        <w:kinsoku/>
        <w:wordWrap/>
        <w:overflowPunct/>
        <w:topLinePunct w:val="0"/>
        <w:autoSpaceDE/>
        <w:autoSpaceDN/>
        <w:bidi w:val="0"/>
        <w:spacing w:line="240" w:lineRule="auto"/>
        <w:ind w:left="561" w:leftChars="267"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十、</w:t>
      </w:r>
      <w:r>
        <w:rPr>
          <w:rFonts w:hint="eastAsia" w:asciiTheme="minorEastAsia" w:hAnsiTheme="minorEastAsia" w:eastAsiaTheme="minorEastAsia" w:cstheme="minorEastAsia"/>
          <w:sz w:val="28"/>
          <w:szCs w:val="28"/>
        </w:rPr>
        <w:t>突发环境污染事件及其应急处理</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（一）掌握</w:t>
      </w:r>
      <w:r>
        <w:rPr>
          <w:rFonts w:hint="eastAsia" w:asciiTheme="minorEastAsia" w:hAnsiTheme="minorEastAsia" w:eastAsiaTheme="minorEastAsia" w:cstheme="minorEastAsia"/>
          <w:color w:val="000000"/>
          <w:sz w:val="28"/>
          <w:szCs w:val="28"/>
        </w:rPr>
        <w:t>突发环境事件、突发环境污染事件的概念、分级；突发环境污染事件的特征及危害，突发环境污染事件应急准备及响应</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（二）熟悉</w:t>
      </w:r>
      <w:r>
        <w:rPr>
          <w:rFonts w:hint="eastAsia" w:asciiTheme="minorEastAsia" w:hAnsiTheme="minorEastAsia" w:eastAsiaTheme="minorEastAsia" w:cstheme="minorEastAsia"/>
          <w:color w:val="000000"/>
          <w:sz w:val="28"/>
          <w:szCs w:val="28"/>
        </w:rPr>
        <w:t>突发环境污染事件的处理：应对突发环境污染事件的根本原则；</w:t>
      </w:r>
      <w:r>
        <w:rPr>
          <w:rFonts w:hint="eastAsia" w:asciiTheme="minorEastAsia" w:hAnsiTheme="minorEastAsia" w:eastAsiaTheme="minorEastAsia" w:cstheme="minorEastAsia"/>
          <w:sz w:val="28"/>
          <w:szCs w:val="28"/>
        </w:rPr>
        <w:t>突发环境污染事件的预警</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sz w:val="28"/>
          <w:szCs w:val="28"/>
        </w:rPr>
        <w:t>突发环境污染事件应急保障、应急响应及应急终止。</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（三）了解</w:t>
      </w:r>
      <w:r>
        <w:rPr>
          <w:rFonts w:hint="eastAsia" w:asciiTheme="minorEastAsia" w:hAnsiTheme="minorEastAsia" w:eastAsiaTheme="minorEastAsia" w:cstheme="minorEastAsia"/>
          <w:color w:val="000000"/>
          <w:sz w:val="28"/>
          <w:szCs w:val="28"/>
        </w:rPr>
        <w:t>突发环境污染事件分类及分级</w:t>
      </w:r>
      <w:r>
        <w:rPr>
          <w:rFonts w:hint="eastAsia" w:asciiTheme="minorEastAsia" w:hAnsiTheme="minorEastAsia" w:eastAsiaTheme="minorEastAsia" w:cstheme="minorEastAsia"/>
          <w:sz w:val="28"/>
          <w:szCs w:val="28"/>
        </w:rPr>
        <w:t>。</w:t>
      </w:r>
      <w:bookmarkStart w:id="0" w:name="_GoBack"/>
      <w:bookmarkEnd w:id="0"/>
      <w:r>
        <w:rPr>
          <w:rFonts w:hint="eastAsia" w:asciiTheme="minorEastAsia" w:hAnsiTheme="minorEastAsia" w:cstheme="minorEastAsia"/>
          <w:b/>
          <w:bCs/>
          <w:sz w:val="28"/>
          <w:szCs w:val="28"/>
          <w:lang w:val="en-US" w:eastAsia="zh-CN"/>
        </w:rPr>
        <w:t xml:space="preserve"> </w:t>
      </w:r>
    </w:p>
    <w:p>
      <w:pPr>
        <w:keepNext w:val="0"/>
        <w:keepLines w:val="0"/>
        <w:pageBreakBefore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sz w:val="28"/>
          <w:szCs w:val="28"/>
        </w:rPr>
      </w:pPr>
    </w:p>
    <w:p>
      <w:pPr>
        <w:pStyle w:val="8"/>
        <w:keepNext w:val="0"/>
        <w:keepLines w:val="0"/>
        <w:pageBreakBefore w:val="0"/>
        <w:kinsoku/>
        <w:wordWrap/>
        <w:overflowPunct/>
        <w:topLinePunct w:val="0"/>
        <w:autoSpaceDE/>
        <w:autoSpaceDN/>
        <w:bidi w:val="0"/>
        <w:spacing w:line="240" w:lineRule="auto"/>
        <w:ind w:firstLine="562" w:firstLineChars="200"/>
        <w:jc w:val="both"/>
        <w:textAlignment w:val="auto"/>
        <w:rPr>
          <w:rFonts w:hint="eastAsia" w:asciiTheme="minorEastAsia" w:hAnsiTheme="minorEastAsia" w:eastAsiaTheme="minorEastAsia" w:cstheme="minorEastAsia"/>
          <w:b/>
          <w:bCs/>
          <w:color w:val="333333"/>
          <w:sz w:val="28"/>
          <w:szCs w:val="28"/>
        </w:rPr>
      </w:pPr>
      <w:r>
        <w:rPr>
          <w:rFonts w:hint="eastAsia" w:asciiTheme="minorEastAsia" w:hAnsiTheme="minorEastAsia" w:eastAsiaTheme="minorEastAsia" w:cstheme="minorEastAsia"/>
          <w:b/>
          <w:bCs/>
          <w:color w:val="333333"/>
          <w:sz w:val="28"/>
          <w:szCs w:val="28"/>
        </w:rPr>
        <w:t>（五）营养与食品卫生学，20%</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b w:val="0"/>
          <w:bCs w:val="0"/>
          <w:color w:val="FF00FF"/>
          <w:sz w:val="28"/>
          <w:szCs w:val="28"/>
          <w:u w:val="single"/>
        </w:rPr>
      </w:pPr>
      <w:r>
        <w:rPr>
          <w:rFonts w:hint="eastAsia" w:asciiTheme="minorEastAsia" w:hAnsiTheme="minorEastAsia" w:eastAsiaTheme="minorEastAsia" w:cstheme="minorEastAsia"/>
          <w:b w:val="0"/>
          <w:bCs w:val="0"/>
          <w:sz w:val="28"/>
          <w:szCs w:val="28"/>
          <w:lang w:val="en-US" w:eastAsia="zh-CN"/>
        </w:rPr>
        <w:t xml:space="preserve">一. </w:t>
      </w:r>
      <w:r>
        <w:rPr>
          <w:rFonts w:hint="eastAsia" w:asciiTheme="minorEastAsia" w:hAnsiTheme="minorEastAsia" w:eastAsiaTheme="minorEastAsia" w:cstheme="minorEastAsia"/>
          <w:b w:val="0"/>
          <w:bCs w:val="0"/>
          <w:sz w:val="28"/>
          <w:szCs w:val="28"/>
        </w:rPr>
        <w:t>营养学基础</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掌握营养素种类、合理膳食、合理营养和膳食营养素参考摄入量（DRIs）；必需氨基酸、氨基酸模式和限制氨基酸的概念，蛋白质营养价值的评价，供给量及食物来源；必需脂肪酸的概念、生理功能与食物来源，脂类的食物来源及供给量；碳水化物的供给量及食物来源；人体能量消耗及供给量；钙、铁、碘、锌、硒等元素的生理功能，吸收的影响因素，缺乏病，食物来源与供给量；维生素A、D、硫胺素、核黄素、烟酸、抗坏血酸理化性质，生理功能，缺乏症与过多症，供给量与食物来源。</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熟悉蛋白质功能及氮平衡；脂类的分类及功能；碳水化物的分类及功能；三大产能营养素供能比例；钙、铁、碘、锌、硒等元素的吸收与代谢；维生素的概念，维生素A、D、硫胺素、核黄素、烟酸、抗坏血酸的吸收与代谢、机体营养状况评价。</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了解分子生物学在营养学中的应用；蛋白质的消化、吸收和代谢，蛋白质营养不良及营养状况评价；脂类的消化、吸收及转运；碳水化物的消化吸收；人体能量需要量的确定方法；矿物质、宏量元素和微量元素的概念及其生理功能；维生素的命名、分类及特点，维生素缺乏原因。</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b w:val="0"/>
          <w:bCs w:val="0"/>
          <w:color w:val="FF00FF"/>
          <w:sz w:val="28"/>
          <w:szCs w:val="28"/>
          <w:u w:val="single"/>
        </w:rPr>
      </w:pPr>
      <w:r>
        <w:rPr>
          <w:rFonts w:hint="eastAsia" w:asciiTheme="minorEastAsia" w:hAnsiTheme="minorEastAsia" w:eastAsiaTheme="minorEastAsia" w:cstheme="minorEastAsia"/>
          <w:b w:val="0"/>
          <w:bCs w:val="0"/>
          <w:sz w:val="28"/>
          <w:szCs w:val="28"/>
          <w:lang w:val="en-US" w:eastAsia="zh-CN"/>
        </w:rPr>
        <w:t xml:space="preserve">二. </w:t>
      </w:r>
      <w:r>
        <w:rPr>
          <w:rFonts w:hint="eastAsia" w:asciiTheme="minorEastAsia" w:hAnsiTheme="minorEastAsia" w:eastAsiaTheme="minorEastAsia" w:cstheme="minorEastAsia"/>
          <w:b w:val="0"/>
          <w:bCs w:val="0"/>
          <w:sz w:val="28"/>
          <w:szCs w:val="28"/>
        </w:rPr>
        <w:t>食物中的生物活性成分</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（1）掌握</w:t>
      </w:r>
      <w:r>
        <w:rPr>
          <w:rFonts w:hint="eastAsia" w:asciiTheme="minorEastAsia" w:hAnsiTheme="minorEastAsia" w:eastAsiaTheme="minorEastAsia" w:cstheme="minorEastAsia"/>
          <w:color w:val="000000"/>
          <w:sz w:val="28"/>
          <w:szCs w:val="28"/>
        </w:rPr>
        <w:t>多酚类化合物、有机硫化物、皂苷类化合物和芥子油苷类化合物的生物学作用</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（2）熟悉</w:t>
      </w:r>
      <w:r>
        <w:rPr>
          <w:rFonts w:hint="eastAsia" w:asciiTheme="minorEastAsia" w:hAnsiTheme="minorEastAsia" w:eastAsiaTheme="minorEastAsia" w:cstheme="minorEastAsia"/>
          <w:color w:val="000000"/>
          <w:sz w:val="28"/>
          <w:szCs w:val="28"/>
        </w:rPr>
        <w:t>植物化学物概念、分类及生物学作用</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（3）了解</w:t>
      </w:r>
      <w:r>
        <w:rPr>
          <w:rFonts w:hint="eastAsia" w:asciiTheme="minorEastAsia" w:hAnsiTheme="minorEastAsia" w:eastAsiaTheme="minorEastAsia" w:cstheme="minorEastAsia"/>
          <w:color w:val="000000"/>
          <w:sz w:val="28"/>
          <w:szCs w:val="28"/>
        </w:rPr>
        <w:t>多酚类化合物、有机硫化合物和皂苷类化合物的结构特点和来源</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color w:val="FF00FF"/>
          <w:sz w:val="28"/>
          <w:szCs w:val="28"/>
          <w:u w:val="single"/>
        </w:rPr>
      </w:pP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各类食物的营养价值</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（1）掌握</w:t>
      </w:r>
      <w:r>
        <w:rPr>
          <w:rFonts w:hint="eastAsia" w:asciiTheme="minorEastAsia" w:hAnsiTheme="minorEastAsia" w:eastAsiaTheme="minorEastAsia" w:cstheme="minorEastAsia"/>
          <w:color w:val="000000"/>
          <w:sz w:val="28"/>
          <w:szCs w:val="28"/>
        </w:rPr>
        <w:t>食品营养价值的概念和评定指标；各类食品的主要营养特点及存在的主要抗营养因素</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（2）熟悉</w:t>
      </w:r>
      <w:r>
        <w:rPr>
          <w:rFonts w:hint="eastAsia" w:asciiTheme="minorEastAsia" w:hAnsiTheme="minorEastAsia" w:eastAsiaTheme="minorEastAsia" w:cstheme="minorEastAsia"/>
          <w:color w:val="000000"/>
          <w:sz w:val="28"/>
          <w:szCs w:val="28"/>
        </w:rPr>
        <w:t>加工烹调及存储条件对食品营养价值的影响</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（3）了解</w:t>
      </w:r>
      <w:r>
        <w:rPr>
          <w:rFonts w:hint="eastAsia" w:asciiTheme="minorEastAsia" w:hAnsiTheme="minorEastAsia" w:eastAsiaTheme="minorEastAsia" w:cstheme="minorEastAsia"/>
          <w:color w:val="000000"/>
          <w:sz w:val="28"/>
          <w:szCs w:val="28"/>
        </w:rPr>
        <w:t>食物的不同分类方法和食物成分数据库</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color w:val="FF00FF"/>
          <w:sz w:val="28"/>
          <w:szCs w:val="28"/>
          <w:u w:val="single"/>
        </w:rPr>
      </w:pP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sz w:val="28"/>
          <w:szCs w:val="28"/>
        </w:rPr>
        <w:t>特殊人群的营养</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（1）掌握</w:t>
      </w:r>
      <w:r>
        <w:rPr>
          <w:rFonts w:hint="eastAsia" w:asciiTheme="minorEastAsia" w:hAnsiTheme="minorEastAsia" w:eastAsiaTheme="minorEastAsia" w:cstheme="minorEastAsia"/>
          <w:color w:val="000000"/>
          <w:sz w:val="28"/>
          <w:szCs w:val="28"/>
        </w:rPr>
        <w:t>孕妇、老年人的营养需要，不同生理人群(孕妇、乳母、婴幼儿、学龄前期、学龄期、青少年期和老年人)的合理膳食原则</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（2）熟悉</w:t>
      </w:r>
      <w:r>
        <w:rPr>
          <w:rFonts w:hint="eastAsia" w:asciiTheme="minorEastAsia" w:hAnsiTheme="minorEastAsia" w:eastAsiaTheme="minorEastAsia" w:cstheme="minorEastAsia"/>
          <w:color w:val="000000"/>
          <w:sz w:val="28"/>
          <w:szCs w:val="28"/>
        </w:rPr>
        <w:t>不同生理人群的营养需要或营养问题</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（3）了解</w:t>
      </w:r>
      <w:r>
        <w:rPr>
          <w:rFonts w:hint="eastAsia" w:asciiTheme="minorEastAsia" w:hAnsiTheme="minorEastAsia" w:eastAsiaTheme="minorEastAsia" w:cstheme="minorEastAsia"/>
          <w:color w:val="000000"/>
          <w:sz w:val="28"/>
          <w:szCs w:val="28"/>
        </w:rPr>
        <w:t>不同生理人群的生理特点</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color w:val="FF00FF"/>
          <w:sz w:val="28"/>
          <w:szCs w:val="28"/>
          <w:u w:val="single"/>
        </w:rPr>
      </w:pPr>
      <w:r>
        <w:rPr>
          <w:rFonts w:hint="eastAsia" w:asciiTheme="minorEastAsia" w:hAnsiTheme="minorEastAsia" w:eastAsiaTheme="minorEastAsia" w:cstheme="minorEastAsia"/>
          <w:sz w:val="28"/>
          <w:szCs w:val="28"/>
          <w:lang w:eastAsia="zh-CN"/>
        </w:rPr>
        <w:t>五、</w:t>
      </w:r>
      <w:r>
        <w:rPr>
          <w:rFonts w:hint="eastAsia" w:asciiTheme="minorEastAsia" w:hAnsiTheme="minorEastAsia" w:eastAsiaTheme="minorEastAsia" w:cstheme="minorEastAsia"/>
          <w:sz w:val="28"/>
          <w:szCs w:val="28"/>
        </w:rPr>
        <w:t>公共营养</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（1）掌握</w:t>
      </w:r>
      <w:r>
        <w:rPr>
          <w:rFonts w:hint="eastAsia" w:asciiTheme="minorEastAsia" w:hAnsiTheme="minorEastAsia" w:eastAsiaTheme="minorEastAsia" w:cstheme="minorEastAsia"/>
          <w:color w:val="000000"/>
          <w:sz w:val="28"/>
          <w:szCs w:val="28"/>
        </w:rPr>
        <w:t>营养调查目的、内容和方法，中国居民膳食指南及平衡膳食宝塔的内容及意义</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（2）熟悉</w:t>
      </w:r>
      <w:r>
        <w:rPr>
          <w:rFonts w:hint="eastAsia" w:asciiTheme="minorEastAsia" w:hAnsiTheme="minorEastAsia" w:eastAsiaTheme="minorEastAsia" w:cstheme="minorEastAsia"/>
          <w:color w:val="000000"/>
          <w:sz w:val="28"/>
          <w:szCs w:val="28"/>
        </w:rPr>
        <w:t>公共营养的概念，目的和主要内容，社会营养监测概念、特点指标及其意义，营养配餐与食谱制定</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（3）了解</w:t>
      </w:r>
      <w:r>
        <w:rPr>
          <w:rFonts w:hint="eastAsia" w:asciiTheme="minorEastAsia" w:hAnsiTheme="minorEastAsia" w:eastAsiaTheme="minorEastAsia" w:cstheme="minorEastAsia"/>
          <w:color w:val="000000"/>
          <w:sz w:val="28"/>
          <w:szCs w:val="28"/>
        </w:rPr>
        <w:t>食物与营养发展纲要，食品强化与新资源食品的开发</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color w:val="FF00FF"/>
          <w:sz w:val="28"/>
          <w:szCs w:val="28"/>
          <w:u w:val="single"/>
        </w:rPr>
      </w:pPr>
      <w:r>
        <w:rPr>
          <w:rFonts w:hint="eastAsia" w:asciiTheme="minorEastAsia" w:hAnsiTheme="minorEastAsia" w:eastAsiaTheme="minorEastAsia" w:cstheme="minorEastAsia"/>
          <w:sz w:val="28"/>
          <w:szCs w:val="28"/>
          <w:lang w:eastAsia="zh-CN"/>
        </w:rPr>
        <w:t>六、</w:t>
      </w:r>
      <w:r>
        <w:rPr>
          <w:rFonts w:hint="eastAsia" w:asciiTheme="minorEastAsia" w:hAnsiTheme="minorEastAsia" w:eastAsiaTheme="minorEastAsia" w:cstheme="minorEastAsia"/>
          <w:sz w:val="28"/>
          <w:szCs w:val="28"/>
        </w:rPr>
        <w:t>食品污染及其预防</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掌握菌落总数、大肠菌群的概念及其意义；食品腐败变质的概念、原因和条件；食品腐败变质的特征及主要鉴定指标；黄曲霉毒素对食品的污染（概念、结构特点、对食品污染、毒性、代谢及预防）；防止食品腐败变质措施（低温保藏与食品质量，高温保藏与食品质量）；N-亚硝基化合物对食品污染及预防。</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（2）熟悉食品腐败变质的化学过程；霉菌产毒条件；苯并(α)芘对食品的污染及预防；常用农药对食品的污染（主要是杀虫剂）及农药残留的管理；熟悉几种常用塑料的卫生。</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（3）了解食品中可能存在的有害因素；霉菌污染食品的卫生学意义；杂环胺化合物（来源、致突变、致癌及预防）及其他有害物质的污染。</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color w:val="FF00FF"/>
          <w:sz w:val="28"/>
          <w:szCs w:val="28"/>
          <w:u w:val="single"/>
        </w:rPr>
      </w:pPr>
      <w:r>
        <w:rPr>
          <w:rFonts w:hint="eastAsia" w:asciiTheme="minorEastAsia" w:hAnsiTheme="minorEastAsia" w:eastAsiaTheme="minorEastAsia" w:cstheme="minorEastAsia"/>
          <w:sz w:val="28"/>
          <w:szCs w:val="28"/>
          <w:lang w:eastAsia="zh-CN"/>
        </w:rPr>
        <w:t>七、</w:t>
      </w:r>
      <w:r>
        <w:rPr>
          <w:rFonts w:hint="eastAsia" w:asciiTheme="minorEastAsia" w:hAnsiTheme="minorEastAsia" w:eastAsiaTheme="minorEastAsia" w:cstheme="minorEastAsia"/>
          <w:sz w:val="28"/>
          <w:szCs w:val="28"/>
        </w:rPr>
        <w:t>食品添加剂及其管理</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（1）掌握</w:t>
      </w:r>
      <w:r>
        <w:rPr>
          <w:rFonts w:hint="eastAsia" w:asciiTheme="minorEastAsia" w:hAnsiTheme="minorEastAsia" w:eastAsiaTheme="minorEastAsia" w:cstheme="minorEastAsia"/>
          <w:color w:val="000000"/>
          <w:sz w:val="28"/>
          <w:szCs w:val="28"/>
        </w:rPr>
        <w:t>常用食品添加剂（抗氧化剂、漂白剂、着色剂、护色剂、防腐剂和甜味剂等）定义、常用品种及抗氧化剂、漂白剂、护色剂、防腐剂等作用原理</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（2）熟悉</w:t>
      </w:r>
      <w:r>
        <w:rPr>
          <w:rFonts w:hint="eastAsia" w:asciiTheme="minorEastAsia" w:hAnsiTheme="minorEastAsia" w:eastAsiaTheme="minorEastAsia" w:cstheme="minorEastAsia"/>
          <w:color w:val="000000"/>
          <w:sz w:val="28"/>
          <w:szCs w:val="28"/>
        </w:rPr>
        <w:t>食品添加剂的卫生管理；掌握食品添加剂的定义、使用原则</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（3）了解</w:t>
      </w:r>
      <w:r>
        <w:rPr>
          <w:rFonts w:hint="eastAsia" w:asciiTheme="minorEastAsia" w:hAnsiTheme="minorEastAsia" w:eastAsiaTheme="minorEastAsia" w:cstheme="minorEastAsia"/>
          <w:color w:val="000000"/>
          <w:sz w:val="28"/>
          <w:szCs w:val="28"/>
        </w:rPr>
        <w:t>常见的种类，常用食品添加剂使用范围</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color w:val="FF00FF"/>
          <w:sz w:val="28"/>
          <w:szCs w:val="28"/>
          <w:u w:val="single"/>
        </w:rPr>
      </w:pPr>
      <w:r>
        <w:rPr>
          <w:rFonts w:hint="eastAsia" w:asciiTheme="minorEastAsia" w:hAnsiTheme="minorEastAsia" w:eastAsiaTheme="minorEastAsia" w:cstheme="minorEastAsia"/>
          <w:sz w:val="28"/>
          <w:szCs w:val="28"/>
          <w:lang w:eastAsia="zh-CN"/>
        </w:rPr>
        <w:t>八、</w:t>
      </w:r>
      <w:r>
        <w:rPr>
          <w:rFonts w:hint="eastAsia" w:asciiTheme="minorEastAsia" w:hAnsiTheme="minorEastAsia" w:eastAsiaTheme="minorEastAsia" w:cstheme="minorEastAsia"/>
          <w:sz w:val="28"/>
          <w:szCs w:val="28"/>
        </w:rPr>
        <w:t>各类食品卫生及其管理</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（1）掌握</w:t>
      </w:r>
      <w:r>
        <w:rPr>
          <w:rFonts w:hint="eastAsia" w:asciiTheme="minorEastAsia" w:hAnsiTheme="minorEastAsia" w:eastAsiaTheme="minorEastAsia" w:cstheme="minorEastAsia"/>
          <w:color w:val="000000"/>
          <w:sz w:val="28"/>
          <w:szCs w:val="28"/>
        </w:rPr>
        <w:t>粮豆、蔬菜、水果的主要卫生问题，畜、禽肉及鱼类食品的卫生问题，奶及奶制品的卫生，食用油脂的主要卫生问题，保健食品概念及管理</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（2）熟悉</w:t>
      </w:r>
      <w:r>
        <w:rPr>
          <w:rFonts w:hint="eastAsia" w:asciiTheme="minorEastAsia" w:hAnsiTheme="minorEastAsia" w:eastAsiaTheme="minorEastAsia" w:cstheme="minorEastAsia"/>
          <w:color w:val="000000"/>
          <w:sz w:val="28"/>
          <w:szCs w:val="28"/>
        </w:rPr>
        <w:t>粮豆、蔬菜、水果的卫生管理，畜、禽肉及鱼类食品的卫生管理</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（3）了解</w:t>
      </w:r>
      <w:r>
        <w:rPr>
          <w:rFonts w:hint="eastAsia" w:asciiTheme="minorEastAsia" w:hAnsiTheme="minorEastAsia" w:eastAsiaTheme="minorEastAsia" w:cstheme="minorEastAsia"/>
          <w:color w:val="000000"/>
          <w:sz w:val="28"/>
          <w:szCs w:val="28"/>
        </w:rPr>
        <w:t>奶及奶制品的卫生管理、食用油的卫生管理，罐头食品、酒类、冷饮食品、无公害食品、绿色食品及有机食品的卫生及管理</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color w:val="FF00FF"/>
          <w:sz w:val="28"/>
          <w:szCs w:val="28"/>
          <w:u w:val="single"/>
        </w:rPr>
      </w:pPr>
      <w:r>
        <w:rPr>
          <w:rFonts w:hint="eastAsia" w:asciiTheme="minorEastAsia" w:hAnsiTheme="minorEastAsia" w:eastAsiaTheme="minorEastAsia" w:cstheme="minorEastAsia"/>
          <w:sz w:val="28"/>
          <w:szCs w:val="28"/>
          <w:lang w:eastAsia="zh-CN"/>
        </w:rPr>
        <w:t>九、</w:t>
      </w:r>
      <w:r>
        <w:rPr>
          <w:rFonts w:hint="eastAsia" w:asciiTheme="minorEastAsia" w:hAnsiTheme="minorEastAsia" w:eastAsiaTheme="minorEastAsia" w:cstheme="minorEastAsia"/>
          <w:sz w:val="28"/>
          <w:szCs w:val="28"/>
        </w:rPr>
        <w:t>食源性疾病及其预防</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（1）掌握</w:t>
      </w:r>
      <w:r>
        <w:rPr>
          <w:rFonts w:hint="eastAsia" w:asciiTheme="minorEastAsia" w:hAnsiTheme="minorEastAsia" w:eastAsiaTheme="minorEastAsia" w:cstheme="minorEastAsia"/>
          <w:color w:val="000000"/>
          <w:sz w:val="28"/>
          <w:szCs w:val="28"/>
        </w:rPr>
        <w:t>食源性疾病与食物中毒的概念，食物中毒发病特点、流行病学特点，细菌性食物中毒发生原因、临床症状及预防措施，动植物性食物中毒的有毒成分、中毒机理、临床症状、急救原则与预防措施，亚硝酸盐及食源性急性有机磷中毒的急救原则与预防措施，食物中毒事件的调查内容与判定、技术处理原则</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（2）熟悉</w:t>
      </w:r>
      <w:r>
        <w:rPr>
          <w:rFonts w:hint="eastAsia" w:asciiTheme="minorEastAsia" w:hAnsiTheme="minorEastAsia" w:eastAsiaTheme="minorEastAsia" w:cstheme="minorEastAsia"/>
          <w:color w:val="000000"/>
          <w:sz w:val="28"/>
          <w:szCs w:val="28"/>
        </w:rPr>
        <w:t>食源性疾病的病原物种类，细菌性食物中毒流行病学特点、发病机制，其他常见细菌性食物中毒的种类、病原与流行病学特点</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（3）了解</w:t>
      </w:r>
      <w:r>
        <w:rPr>
          <w:rFonts w:hint="eastAsia" w:asciiTheme="minorEastAsia" w:hAnsiTheme="minorEastAsia" w:eastAsiaTheme="minorEastAsia" w:cstheme="minorEastAsia"/>
          <w:color w:val="000000"/>
          <w:sz w:val="28"/>
          <w:szCs w:val="28"/>
        </w:rPr>
        <w:t>赤霉病麦食物中毒、锌中毒、粗制棉籽油棉酚中毒的有毒成分与预防措施</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lang w:eastAsia="zh-CN"/>
        </w:rPr>
        <w:t>十、</w:t>
      </w:r>
      <w:r>
        <w:rPr>
          <w:rFonts w:hint="eastAsia" w:asciiTheme="minorEastAsia" w:hAnsiTheme="minorEastAsia" w:eastAsiaTheme="minorEastAsia" w:cstheme="minorEastAsia"/>
          <w:sz w:val="28"/>
          <w:szCs w:val="28"/>
        </w:rPr>
        <w:t>食品安全性风险分析和控制</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（1）掌握食品安全的概念，危险性分析及我国食品安全毒理学评价体系。</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（2）熟悉食品安全预警和快速反应系统，食品安全毒理学评价程序。</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（3）了解当前主要存在的食品安全问题及我国食品安全风险评估的内容。</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color w:val="FF00FF"/>
          <w:sz w:val="28"/>
          <w:szCs w:val="28"/>
          <w:u w:val="single"/>
        </w:rPr>
      </w:pPr>
      <w:r>
        <w:rPr>
          <w:rFonts w:hint="eastAsia" w:asciiTheme="minorEastAsia" w:hAnsiTheme="minorEastAsia" w:eastAsiaTheme="minorEastAsia" w:cstheme="minorEastAsia"/>
          <w:sz w:val="28"/>
          <w:szCs w:val="28"/>
          <w:lang w:eastAsia="zh-CN"/>
        </w:rPr>
        <w:t>十一、</w:t>
      </w:r>
      <w:r>
        <w:rPr>
          <w:rFonts w:hint="eastAsia" w:asciiTheme="minorEastAsia" w:hAnsiTheme="minorEastAsia" w:eastAsiaTheme="minorEastAsia" w:cstheme="minorEastAsia"/>
          <w:sz w:val="28"/>
          <w:szCs w:val="28"/>
        </w:rPr>
        <w:t>食品安全监督管理</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（1）掌握</w:t>
      </w:r>
      <w:r>
        <w:rPr>
          <w:rFonts w:hint="eastAsia" w:asciiTheme="minorEastAsia" w:hAnsiTheme="minorEastAsia" w:eastAsiaTheme="minorEastAsia" w:cstheme="minorEastAsia"/>
          <w:color w:val="000000"/>
          <w:sz w:val="28"/>
          <w:szCs w:val="28"/>
        </w:rPr>
        <w:t>食品良好生产规范（GMP）的定义、由来、类别和内容，掌握HACCP管理方法的概念、意义、内容、体系建立及运用</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（2）熟悉</w:t>
      </w:r>
      <w:r>
        <w:rPr>
          <w:rFonts w:hint="eastAsia" w:asciiTheme="minorEastAsia" w:hAnsiTheme="minorEastAsia" w:eastAsiaTheme="minorEastAsia" w:cstheme="minorEastAsia"/>
          <w:color w:val="000000"/>
          <w:sz w:val="28"/>
          <w:szCs w:val="28"/>
        </w:rPr>
        <w:t>食品市场存在的主要安全问题，餐饮业主要安全问题，食品生产加工过程安全管理的内容和基本形式</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spacing w:line="240" w:lineRule="auto"/>
        <w:ind w:firstLine="560" w:firstLineChars="200"/>
        <w:jc w:val="both"/>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sz w:val="28"/>
          <w:szCs w:val="28"/>
        </w:rPr>
        <w:t>（3）了解</w:t>
      </w:r>
      <w:r>
        <w:rPr>
          <w:rFonts w:hint="eastAsia" w:asciiTheme="minorEastAsia" w:hAnsiTheme="minorEastAsia" w:eastAsiaTheme="minorEastAsia" w:cstheme="minorEastAsia"/>
          <w:color w:val="000000"/>
          <w:sz w:val="28"/>
          <w:szCs w:val="28"/>
        </w:rPr>
        <w:t>食品安全监督管理的概念、体系、内容；食品安全法律与法规构成、调整、规范；食品安全标准的概念、性质、分类、运用，食品市场的安全管理，餐饮业安全管理。</w:t>
      </w:r>
    </w:p>
    <w:p>
      <w:pPr>
        <w:pStyle w:val="8"/>
        <w:keepNext w:val="0"/>
        <w:keepLines w:val="0"/>
        <w:pageBreakBefore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333333"/>
          <w:sz w:val="28"/>
          <w:szCs w:val="28"/>
          <w:lang w:eastAsia="zh-CN"/>
        </w:rPr>
      </w:pPr>
      <w:r>
        <w:rPr>
          <w:rFonts w:hint="eastAsia" w:asciiTheme="minorEastAsia" w:hAnsiTheme="minorEastAsia" w:eastAsiaTheme="minorEastAsia" w:cstheme="minorEastAsia"/>
          <w:b/>
          <w:bCs/>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806736"/>
    <w:multiLevelType w:val="singleLevel"/>
    <w:tmpl w:val="CF806736"/>
    <w:lvl w:ilvl="0" w:tentative="0">
      <w:start w:val="3"/>
      <w:numFmt w:val="chineseCounting"/>
      <w:suff w:val="nothing"/>
      <w:lvlText w:val="%1、"/>
      <w:lvlJc w:val="left"/>
      <w:rPr>
        <w:rFonts w:hint="eastAsia"/>
      </w:rPr>
    </w:lvl>
  </w:abstractNum>
  <w:abstractNum w:abstractNumId="1">
    <w:nsid w:val="66C00D88"/>
    <w:multiLevelType w:val="singleLevel"/>
    <w:tmpl w:val="66C00D8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35E9"/>
    <w:rsid w:val="00020386"/>
    <w:rsid w:val="000224E9"/>
    <w:rsid w:val="000320C3"/>
    <w:rsid w:val="000518B2"/>
    <w:rsid w:val="00075FC4"/>
    <w:rsid w:val="000A152C"/>
    <w:rsid w:val="000A60D1"/>
    <w:rsid w:val="000D62E0"/>
    <w:rsid w:val="00110057"/>
    <w:rsid w:val="00121926"/>
    <w:rsid w:val="00122803"/>
    <w:rsid w:val="0014138C"/>
    <w:rsid w:val="00144C10"/>
    <w:rsid w:val="00152913"/>
    <w:rsid w:val="00154D2C"/>
    <w:rsid w:val="001A1B9F"/>
    <w:rsid w:val="001B6B92"/>
    <w:rsid w:val="001C0D65"/>
    <w:rsid w:val="001C3B8B"/>
    <w:rsid w:val="001C689F"/>
    <w:rsid w:val="001D0399"/>
    <w:rsid w:val="001D4D09"/>
    <w:rsid w:val="001F1A99"/>
    <w:rsid w:val="001F538F"/>
    <w:rsid w:val="002113A5"/>
    <w:rsid w:val="00227D14"/>
    <w:rsid w:val="002620CD"/>
    <w:rsid w:val="0028262D"/>
    <w:rsid w:val="002833D3"/>
    <w:rsid w:val="002928ED"/>
    <w:rsid w:val="002A7BE5"/>
    <w:rsid w:val="002C014F"/>
    <w:rsid w:val="002C1DC6"/>
    <w:rsid w:val="002D48BF"/>
    <w:rsid w:val="00314176"/>
    <w:rsid w:val="00316BC3"/>
    <w:rsid w:val="0032276E"/>
    <w:rsid w:val="00322A88"/>
    <w:rsid w:val="003232B4"/>
    <w:rsid w:val="00351467"/>
    <w:rsid w:val="003C054B"/>
    <w:rsid w:val="003E4C5C"/>
    <w:rsid w:val="003F1550"/>
    <w:rsid w:val="003F41E6"/>
    <w:rsid w:val="003F477D"/>
    <w:rsid w:val="0042777A"/>
    <w:rsid w:val="00430DCE"/>
    <w:rsid w:val="004340D1"/>
    <w:rsid w:val="0044137B"/>
    <w:rsid w:val="004C0FF0"/>
    <w:rsid w:val="004C3099"/>
    <w:rsid w:val="004E25AC"/>
    <w:rsid w:val="004E26D6"/>
    <w:rsid w:val="004E7011"/>
    <w:rsid w:val="005411D2"/>
    <w:rsid w:val="005535E9"/>
    <w:rsid w:val="00555EF0"/>
    <w:rsid w:val="005815F7"/>
    <w:rsid w:val="00590FAF"/>
    <w:rsid w:val="005B0F67"/>
    <w:rsid w:val="005C1AC2"/>
    <w:rsid w:val="005E6F91"/>
    <w:rsid w:val="005F32DF"/>
    <w:rsid w:val="005F6C7D"/>
    <w:rsid w:val="005F6F27"/>
    <w:rsid w:val="00613D76"/>
    <w:rsid w:val="00615582"/>
    <w:rsid w:val="00621956"/>
    <w:rsid w:val="00627F1F"/>
    <w:rsid w:val="00656560"/>
    <w:rsid w:val="00675078"/>
    <w:rsid w:val="00681247"/>
    <w:rsid w:val="0068539E"/>
    <w:rsid w:val="00697C92"/>
    <w:rsid w:val="006A6378"/>
    <w:rsid w:val="006E0DBB"/>
    <w:rsid w:val="006E1B55"/>
    <w:rsid w:val="007020EE"/>
    <w:rsid w:val="00707D6E"/>
    <w:rsid w:val="00710848"/>
    <w:rsid w:val="00715346"/>
    <w:rsid w:val="0072476F"/>
    <w:rsid w:val="007462FE"/>
    <w:rsid w:val="00750B45"/>
    <w:rsid w:val="00793F6A"/>
    <w:rsid w:val="007B7BEE"/>
    <w:rsid w:val="007C32AB"/>
    <w:rsid w:val="007D6323"/>
    <w:rsid w:val="007F7E75"/>
    <w:rsid w:val="00800712"/>
    <w:rsid w:val="00805964"/>
    <w:rsid w:val="00833DF4"/>
    <w:rsid w:val="00843429"/>
    <w:rsid w:val="008477CF"/>
    <w:rsid w:val="008501DA"/>
    <w:rsid w:val="008817A9"/>
    <w:rsid w:val="008A6722"/>
    <w:rsid w:val="008A74C0"/>
    <w:rsid w:val="008C4214"/>
    <w:rsid w:val="008C76AF"/>
    <w:rsid w:val="008D1225"/>
    <w:rsid w:val="009176BB"/>
    <w:rsid w:val="00917E96"/>
    <w:rsid w:val="00934EDF"/>
    <w:rsid w:val="009671F3"/>
    <w:rsid w:val="00976A02"/>
    <w:rsid w:val="00981D54"/>
    <w:rsid w:val="009A13C7"/>
    <w:rsid w:val="009A6E20"/>
    <w:rsid w:val="009C6B0B"/>
    <w:rsid w:val="009E2D01"/>
    <w:rsid w:val="00A00A45"/>
    <w:rsid w:val="00A06132"/>
    <w:rsid w:val="00A11D0D"/>
    <w:rsid w:val="00A362DC"/>
    <w:rsid w:val="00A5133F"/>
    <w:rsid w:val="00A74D53"/>
    <w:rsid w:val="00A8583B"/>
    <w:rsid w:val="00AE504B"/>
    <w:rsid w:val="00B343FF"/>
    <w:rsid w:val="00B40DF0"/>
    <w:rsid w:val="00B41868"/>
    <w:rsid w:val="00B44C9D"/>
    <w:rsid w:val="00B91997"/>
    <w:rsid w:val="00BA0E7F"/>
    <w:rsid w:val="00BD73A4"/>
    <w:rsid w:val="00BE5A34"/>
    <w:rsid w:val="00C27D33"/>
    <w:rsid w:val="00C27FF7"/>
    <w:rsid w:val="00C6086F"/>
    <w:rsid w:val="00C75F15"/>
    <w:rsid w:val="00C933A1"/>
    <w:rsid w:val="00CB5527"/>
    <w:rsid w:val="00CC4B99"/>
    <w:rsid w:val="00CE2656"/>
    <w:rsid w:val="00D0620B"/>
    <w:rsid w:val="00D07C4B"/>
    <w:rsid w:val="00D20ADC"/>
    <w:rsid w:val="00D21CE5"/>
    <w:rsid w:val="00D45282"/>
    <w:rsid w:val="00D52B2A"/>
    <w:rsid w:val="00D66496"/>
    <w:rsid w:val="00D71BA8"/>
    <w:rsid w:val="00D7559D"/>
    <w:rsid w:val="00D818BD"/>
    <w:rsid w:val="00D818CA"/>
    <w:rsid w:val="00DD4F76"/>
    <w:rsid w:val="00DD5C66"/>
    <w:rsid w:val="00E1280F"/>
    <w:rsid w:val="00E8086C"/>
    <w:rsid w:val="00E93213"/>
    <w:rsid w:val="00EA1960"/>
    <w:rsid w:val="00EB5726"/>
    <w:rsid w:val="00EC726D"/>
    <w:rsid w:val="00ED4C51"/>
    <w:rsid w:val="00ED4D85"/>
    <w:rsid w:val="00EE56D1"/>
    <w:rsid w:val="00F047CA"/>
    <w:rsid w:val="00F12A76"/>
    <w:rsid w:val="00F20405"/>
    <w:rsid w:val="00F43A39"/>
    <w:rsid w:val="00F45BA4"/>
    <w:rsid w:val="00F65EC2"/>
    <w:rsid w:val="00F933F6"/>
    <w:rsid w:val="00FA3383"/>
    <w:rsid w:val="00FA6393"/>
    <w:rsid w:val="00FE6525"/>
    <w:rsid w:val="05CC3108"/>
    <w:rsid w:val="0E8C3068"/>
    <w:rsid w:val="175709FF"/>
    <w:rsid w:val="175C06AC"/>
    <w:rsid w:val="1D620A27"/>
    <w:rsid w:val="2DB3771B"/>
    <w:rsid w:val="2F4351C4"/>
    <w:rsid w:val="3623772C"/>
    <w:rsid w:val="366C18C6"/>
    <w:rsid w:val="3B391A50"/>
    <w:rsid w:val="3BC53ABA"/>
    <w:rsid w:val="3DAB7A44"/>
    <w:rsid w:val="45F06B14"/>
    <w:rsid w:val="484F089C"/>
    <w:rsid w:val="4CB02D5E"/>
    <w:rsid w:val="51CB46ED"/>
    <w:rsid w:val="56935973"/>
    <w:rsid w:val="5A42166F"/>
    <w:rsid w:val="5A840A01"/>
    <w:rsid w:val="5B1C040C"/>
    <w:rsid w:val="5BE818FF"/>
    <w:rsid w:val="5D651BC5"/>
    <w:rsid w:val="76363EE5"/>
    <w:rsid w:val="76984C03"/>
    <w:rsid w:val="77335ED1"/>
    <w:rsid w:val="7E705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hint="eastAsia" w:ascii="宋体" w:hAnsi="Courier New" w:cs="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nhideWhenUsed/>
    <w:qFormat/>
    <w:uiPriority w:val="99"/>
  </w:style>
  <w:style w:type="paragraph" w:customStyle="1" w:styleId="8">
    <w:name w:val="p0"/>
    <w:basedOn w:val="1"/>
    <w:qFormat/>
    <w:uiPriority w:val="0"/>
    <w:pPr>
      <w:widowControl/>
      <w:jc w:val="left"/>
    </w:pPr>
    <w:rPr>
      <w:rFonts w:ascii="宋体" w:hAnsi="宋体" w:eastAsia="宋体" w:cs="宋体"/>
      <w:kern w:val="0"/>
      <w:sz w:val="24"/>
      <w:szCs w:val="24"/>
    </w:rPr>
  </w:style>
  <w:style w:type="character" w:customStyle="1" w:styleId="9">
    <w:name w:val="页眉 Char"/>
    <w:basedOn w:val="5"/>
    <w:link w:val="4"/>
    <w:semiHidden/>
    <w:qFormat/>
    <w:uiPriority w:val="99"/>
    <w:rPr>
      <w:sz w:val="18"/>
      <w:szCs w:val="18"/>
    </w:rPr>
  </w:style>
  <w:style w:type="character" w:customStyle="1" w:styleId="10">
    <w:name w:val="页脚 Char"/>
    <w:basedOn w:val="5"/>
    <w:link w:val="3"/>
    <w:semiHidden/>
    <w:qFormat/>
    <w:uiPriority w:val="99"/>
    <w:rPr>
      <w:sz w:val="18"/>
      <w:szCs w:val="18"/>
    </w:rPr>
  </w:style>
  <w:style w:type="paragraph" w:customStyle="1" w:styleId="11">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5.bin"/><Relationship Id="rId8" Type="http://schemas.openxmlformats.org/officeDocument/2006/relationships/oleObject" Target="embeddings/oleObject4.bin"/><Relationship Id="rId7" Type="http://schemas.openxmlformats.org/officeDocument/2006/relationships/oleObject" Target="embeddings/oleObject3.bin"/><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1663</Words>
  <Characters>9485</Characters>
  <Lines>79</Lines>
  <Paragraphs>22</Paragraphs>
  <TotalTime>31</TotalTime>
  <ScaleCrop>false</ScaleCrop>
  <LinksUpToDate>false</LinksUpToDate>
  <CharactersWithSpaces>11126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2016-10-10T09:15:00Z</dcterms:created>
  <dc:creator>zhuzhu</dc:creator>
  <cp:lastModifiedBy>超级恐龙</cp:lastModifiedBy>
  <cp:lastPrinted>2016-10-10T09:30:00Z</cp:lastPrinted>
  <dcterms:modified xsi:type="dcterms:W3CDTF">2018-09-28T02:03:34Z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