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根据《</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2019</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年电子科技大学全国硕士研究生招生考试复试工作安排通知》的精神，现将医学院硕士研究生招生考试复试工作安排如下：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一、各专业复试分数线及调剂</w:t>
      </w:r>
    </w:p>
    <w:tbl>
      <w:tblPr>
        <w:tblW w:w="8522" w:type="dxa"/>
        <w:tblInd w:w="0" w:type="dxa"/>
        <w:shd w:val="clear" w:color="auto" w:fill="F7FDFF"/>
        <w:tblLayout w:type="fixed"/>
        <w:tblCellMar>
          <w:top w:w="0" w:type="dxa"/>
          <w:left w:w="0" w:type="dxa"/>
          <w:bottom w:w="0" w:type="dxa"/>
          <w:right w:w="0" w:type="dxa"/>
        </w:tblCellMar>
      </w:tblPr>
      <w:tblGrid>
        <w:gridCol w:w="936"/>
        <w:gridCol w:w="1021"/>
        <w:gridCol w:w="642"/>
        <w:gridCol w:w="643"/>
        <w:gridCol w:w="684"/>
        <w:gridCol w:w="626"/>
        <w:gridCol w:w="576"/>
        <w:gridCol w:w="1007"/>
        <w:gridCol w:w="848"/>
        <w:gridCol w:w="795"/>
        <w:gridCol w:w="744"/>
      </w:tblGrid>
      <w:tr>
        <w:tblPrEx>
          <w:shd w:val="clear" w:color="auto" w:fill="F7FDFF"/>
          <w:tblLayout w:type="fixed"/>
          <w:tblCellMar>
            <w:top w:w="0" w:type="dxa"/>
            <w:left w:w="0" w:type="dxa"/>
            <w:bottom w:w="0" w:type="dxa"/>
            <w:right w:w="0" w:type="dxa"/>
          </w:tblCellMar>
        </w:tblPrEx>
        <w:trPr>
          <w:trHeight w:val="515" w:hRule="atLeast"/>
        </w:trPr>
        <w:tc>
          <w:tcPr>
            <w:tcW w:w="1957" w:type="dxa"/>
            <w:gridSpan w:val="2"/>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专业</w:t>
            </w:r>
          </w:p>
        </w:tc>
        <w:tc>
          <w:tcPr>
            <w:tcW w:w="642"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第一单元</w:t>
            </w:r>
          </w:p>
        </w:tc>
        <w:tc>
          <w:tcPr>
            <w:tcW w:w="643"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第二单元</w:t>
            </w:r>
          </w:p>
        </w:tc>
        <w:tc>
          <w:tcPr>
            <w:tcW w:w="684"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第三单元</w:t>
            </w:r>
          </w:p>
        </w:tc>
        <w:tc>
          <w:tcPr>
            <w:tcW w:w="626"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第四单元</w:t>
            </w:r>
          </w:p>
        </w:tc>
        <w:tc>
          <w:tcPr>
            <w:tcW w:w="576"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总分</w:t>
            </w:r>
          </w:p>
        </w:tc>
        <w:tc>
          <w:tcPr>
            <w:tcW w:w="1007"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调剂</w:t>
            </w:r>
          </w:p>
        </w:tc>
        <w:tc>
          <w:tcPr>
            <w:tcW w:w="848"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调剂开放时间</w:t>
            </w:r>
          </w:p>
        </w:tc>
        <w:tc>
          <w:tcPr>
            <w:tcW w:w="795"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调剂结束时间</w:t>
            </w:r>
          </w:p>
        </w:tc>
        <w:tc>
          <w:tcPr>
            <w:tcW w:w="744"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公开招考人数</w:t>
            </w:r>
          </w:p>
        </w:tc>
      </w:tr>
      <w:tr>
        <w:tblPrEx>
          <w:shd w:val="clear" w:color="auto" w:fill="F7FDFF"/>
          <w:tblLayout w:type="fixed"/>
          <w:tblCellMar>
            <w:top w:w="0" w:type="dxa"/>
            <w:left w:w="0" w:type="dxa"/>
            <w:bottom w:w="0" w:type="dxa"/>
            <w:right w:w="0" w:type="dxa"/>
          </w:tblCellMar>
        </w:tblPrEx>
        <w:trPr>
          <w:trHeight w:val="515" w:hRule="atLeast"/>
        </w:trPr>
        <w:tc>
          <w:tcPr>
            <w:tcW w:w="936"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100200</w:t>
            </w:r>
          </w:p>
        </w:tc>
        <w:tc>
          <w:tcPr>
            <w:tcW w:w="102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临床医学</w:t>
            </w:r>
          </w:p>
        </w:tc>
        <w:tc>
          <w:tcPr>
            <w:tcW w:w="64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8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140</w:t>
            </w:r>
          </w:p>
        </w:tc>
        <w:tc>
          <w:tcPr>
            <w:tcW w:w="62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57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270</w:t>
            </w:r>
          </w:p>
        </w:tc>
        <w:tc>
          <w:tcPr>
            <w:tcW w:w="100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接受校外调剂</w:t>
            </w:r>
          </w:p>
        </w:tc>
        <w:tc>
          <w:tcPr>
            <w:tcW w:w="848"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 </w:t>
            </w:r>
          </w:p>
        </w:tc>
        <w:tc>
          <w:tcPr>
            <w:tcW w:w="79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 </w:t>
            </w:r>
          </w:p>
        </w:tc>
        <w:tc>
          <w:tcPr>
            <w:tcW w:w="7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46</w:t>
            </w:r>
          </w:p>
        </w:tc>
      </w:tr>
      <w:tr>
        <w:tblPrEx>
          <w:tblLayout w:type="fixed"/>
          <w:tblCellMar>
            <w:top w:w="0" w:type="dxa"/>
            <w:left w:w="0" w:type="dxa"/>
            <w:bottom w:w="0" w:type="dxa"/>
            <w:right w:w="0" w:type="dxa"/>
          </w:tblCellMar>
        </w:tblPrEx>
        <w:trPr>
          <w:trHeight w:val="515" w:hRule="atLeast"/>
        </w:trPr>
        <w:tc>
          <w:tcPr>
            <w:tcW w:w="936"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107200</w:t>
            </w:r>
          </w:p>
        </w:tc>
        <w:tc>
          <w:tcPr>
            <w:tcW w:w="102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生物医学工程</w:t>
            </w:r>
          </w:p>
        </w:tc>
        <w:tc>
          <w:tcPr>
            <w:tcW w:w="64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8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140</w:t>
            </w:r>
          </w:p>
        </w:tc>
        <w:tc>
          <w:tcPr>
            <w:tcW w:w="62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57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270</w:t>
            </w:r>
          </w:p>
        </w:tc>
        <w:tc>
          <w:tcPr>
            <w:tcW w:w="100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接受院内、校外调剂</w:t>
            </w:r>
          </w:p>
        </w:tc>
        <w:tc>
          <w:tcPr>
            <w:tcW w:w="848"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3</w:t>
            </w:r>
            <w:r>
              <w:rPr>
                <w:rFonts w:hint="eastAsia" w:ascii="宋体" w:hAnsi="宋体" w:eastAsia="宋体" w:cs="宋体"/>
                <w:b/>
                <w:i w:val="0"/>
                <w:caps w:val="0"/>
                <w:color w:val="000000"/>
                <w:spacing w:val="0"/>
                <w:kern w:val="0"/>
                <w:sz w:val="20"/>
                <w:szCs w:val="20"/>
                <w:bdr w:val="none" w:color="auto" w:sz="0" w:space="0"/>
                <w:lang w:val="en-US" w:eastAsia="zh-CN" w:bidi="ar"/>
              </w:rPr>
              <w:t>月</w:t>
            </w:r>
            <w:r>
              <w:rPr>
                <w:rFonts w:hint="default" w:ascii="Arial" w:hAnsi="Arial" w:cs="Arial" w:eastAsiaTheme="minorEastAsia"/>
                <w:b/>
                <w:i w:val="0"/>
                <w:caps w:val="0"/>
                <w:color w:val="000000"/>
                <w:spacing w:val="0"/>
                <w:kern w:val="0"/>
                <w:sz w:val="20"/>
                <w:szCs w:val="20"/>
                <w:bdr w:val="none" w:color="auto" w:sz="0" w:space="0"/>
                <w:lang w:val="en-US" w:eastAsia="zh-CN" w:bidi="ar"/>
              </w:rPr>
              <w:t>15</w:t>
            </w:r>
            <w:r>
              <w:rPr>
                <w:rFonts w:hint="eastAsia" w:ascii="宋体" w:hAnsi="宋体" w:eastAsia="宋体" w:cs="宋体"/>
                <w:b/>
                <w:i w:val="0"/>
                <w:caps w:val="0"/>
                <w:color w:val="000000"/>
                <w:spacing w:val="0"/>
                <w:kern w:val="0"/>
                <w:sz w:val="20"/>
                <w:szCs w:val="20"/>
                <w:bdr w:val="none" w:color="auto" w:sz="0" w:space="0"/>
                <w:lang w:val="en-US" w:eastAsia="zh-CN" w:bidi="ar"/>
              </w:rPr>
              <w:t>日</w:t>
            </w:r>
          </w:p>
        </w:tc>
        <w:tc>
          <w:tcPr>
            <w:tcW w:w="79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3</w:t>
            </w:r>
            <w:r>
              <w:rPr>
                <w:rFonts w:hint="eastAsia" w:ascii="宋体" w:hAnsi="宋体" w:eastAsia="宋体" w:cs="宋体"/>
                <w:b/>
                <w:i w:val="0"/>
                <w:caps w:val="0"/>
                <w:color w:val="000000"/>
                <w:spacing w:val="0"/>
                <w:kern w:val="0"/>
                <w:sz w:val="20"/>
                <w:szCs w:val="20"/>
                <w:bdr w:val="none" w:color="auto" w:sz="0" w:space="0"/>
                <w:lang w:val="en-US" w:eastAsia="zh-CN" w:bidi="ar"/>
              </w:rPr>
              <w:t>月</w:t>
            </w:r>
            <w:r>
              <w:rPr>
                <w:rFonts w:hint="default" w:ascii="Arial" w:hAnsi="Arial" w:cs="Arial" w:eastAsiaTheme="minorEastAsia"/>
                <w:b/>
                <w:i w:val="0"/>
                <w:caps w:val="0"/>
                <w:color w:val="000000"/>
                <w:spacing w:val="0"/>
                <w:kern w:val="0"/>
                <w:sz w:val="20"/>
                <w:szCs w:val="20"/>
                <w:bdr w:val="none" w:color="auto" w:sz="0" w:space="0"/>
                <w:lang w:val="en-US" w:eastAsia="zh-CN" w:bidi="ar"/>
              </w:rPr>
              <w:t>18</w:t>
            </w:r>
            <w:r>
              <w:rPr>
                <w:rFonts w:hint="eastAsia" w:ascii="宋体" w:hAnsi="宋体" w:eastAsia="宋体" w:cs="宋体"/>
                <w:b/>
                <w:i w:val="0"/>
                <w:caps w:val="0"/>
                <w:color w:val="000000"/>
                <w:spacing w:val="0"/>
                <w:kern w:val="0"/>
                <w:sz w:val="20"/>
                <w:szCs w:val="20"/>
                <w:bdr w:val="none" w:color="auto" w:sz="0" w:space="0"/>
                <w:lang w:val="en-US" w:eastAsia="zh-CN" w:bidi="ar"/>
              </w:rPr>
              <w:t>日</w:t>
            </w:r>
            <w:r>
              <w:rPr>
                <w:rFonts w:hint="default" w:ascii="Arial" w:hAnsi="Arial" w:cs="Arial" w:eastAsiaTheme="minorEastAsia"/>
                <w:b/>
                <w:i w:val="0"/>
                <w:caps w:val="0"/>
                <w:color w:val="000000"/>
                <w:spacing w:val="0"/>
                <w:kern w:val="0"/>
                <w:sz w:val="20"/>
                <w:szCs w:val="20"/>
                <w:bdr w:val="none" w:color="auto" w:sz="0" w:space="0"/>
                <w:lang w:val="en-US" w:eastAsia="zh-CN" w:bidi="ar"/>
              </w:rPr>
              <w:t>12</w:t>
            </w:r>
            <w:r>
              <w:rPr>
                <w:rFonts w:hint="eastAsia" w:ascii="宋体" w:hAnsi="宋体" w:eastAsia="宋体" w:cs="宋体"/>
                <w:b/>
                <w:i w:val="0"/>
                <w:caps w:val="0"/>
                <w:color w:val="000000"/>
                <w:spacing w:val="0"/>
                <w:kern w:val="0"/>
                <w:sz w:val="20"/>
                <w:szCs w:val="20"/>
                <w:bdr w:val="none" w:color="auto" w:sz="0" w:space="0"/>
                <w:lang w:val="en-US" w:eastAsia="zh-CN" w:bidi="ar"/>
              </w:rPr>
              <w:t>：</w:t>
            </w:r>
            <w:r>
              <w:rPr>
                <w:rFonts w:hint="default" w:ascii="Arial" w:hAnsi="Arial" w:cs="Arial" w:eastAsiaTheme="minorEastAsia"/>
                <w:b/>
                <w:i w:val="0"/>
                <w:caps w:val="0"/>
                <w:color w:val="000000"/>
                <w:spacing w:val="0"/>
                <w:kern w:val="0"/>
                <w:sz w:val="20"/>
                <w:szCs w:val="20"/>
                <w:bdr w:val="none" w:color="auto" w:sz="0" w:space="0"/>
                <w:lang w:val="en-US" w:eastAsia="zh-CN" w:bidi="ar"/>
              </w:rPr>
              <w:t>00</w:t>
            </w:r>
          </w:p>
        </w:tc>
        <w:tc>
          <w:tcPr>
            <w:tcW w:w="7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14</w:t>
            </w:r>
          </w:p>
        </w:tc>
      </w:tr>
      <w:tr>
        <w:tblPrEx>
          <w:shd w:val="clear" w:color="auto" w:fill="F7FDFF"/>
          <w:tblLayout w:type="fixed"/>
          <w:tblCellMar>
            <w:top w:w="0" w:type="dxa"/>
            <w:left w:w="0" w:type="dxa"/>
            <w:bottom w:w="0" w:type="dxa"/>
            <w:right w:w="0" w:type="dxa"/>
          </w:tblCellMar>
        </w:tblPrEx>
        <w:trPr>
          <w:trHeight w:val="515" w:hRule="atLeast"/>
        </w:trPr>
        <w:tc>
          <w:tcPr>
            <w:tcW w:w="936"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105400</w:t>
            </w:r>
          </w:p>
        </w:tc>
        <w:tc>
          <w:tcPr>
            <w:tcW w:w="102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护理（全日制）</w:t>
            </w:r>
          </w:p>
        </w:tc>
        <w:tc>
          <w:tcPr>
            <w:tcW w:w="64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8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140</w:t>
            </w:r>
          </w:p>
        </w:tc>
        <w:tc>
          <w:tcPr>
            <w:tcW w:w="62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57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290</w:t>
            </w:r>
          </w:p>
        </w:tc>
        <w:tc>
          <w:tcPr>
            <w:tcW w:w="100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不接受调剂</w:t>
            </w:r>
          </w:p>
        </w:tc>
        <w:tc>
          <w:tcPr>
            <w:tcW w:w="848"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79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7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11</w:t>
            </w:r>
          </w:p>
        </w:tc>
      </w:tr>
      <w:tr>
        <w:tblPrEx>
          <w:tblLayout w:type="fixed"/>
          <w:tblCellMar>
            <w:top w:w="0" w:type="dxa"/>
            <w:left w:w="0" w:type="dxa"/>
            <w:bottom w:w="0" w:type="dxa"/>
            <w:right w:w="0" w:type="dxa"/>
          </w:tblCellMar>
        </w:tblPrEx>
        <w:trPr>
          <w:trHeight w:val="515" w:hRule="atLeast"/>
        </w:trPr>
        <w:tc>
          <w:tcPr>
            <w:tcW w:w="936"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105400</w:t>
            </w:r>
          </w:p>
        </w:tc>
        <w:tc>
          <w:tcPr>
            <w:tcW w:w="102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护理（非全日制）</w:t>
            </w:r>
          </w:p>
        </w:tc>
        <w:tc>
          <w:tcPr>
            <w:tcW w:w="64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8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140</w:t>
            </w:r>
          </w:p>
        </w:tc>
        <w:tc>
          <w:tcPr>
            <w:tcW w:w="62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57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290</w:t>
            </w:r>
          </w:p>
        </w:tc>
        <w:tc>
          <w:tcPr>
            <w:tcW w:w="100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接受院内调剂</w:t>
            </w:r>
          </w:p>
        </w:tc>
        <w:tc>
          <w:tcPr>
            <w:tcW w:w="848"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3</w:t>
            </w:r>
            <w:r>
              <w:rPr>
                <w:rFonts w:hint="eastAsia" w:ascii="宋体" w:hAnsi="宋体" w:eastAsia="宋体" w:cs="宋体"/>
                <w:b/>
                <w:i w:val="0"/>
                <w:caps w:val="0"/>
                <w:color w:val="000000"/>
                <w:spacing w:val="0"/>
                <w:kern w:val="0"/>
                <w:sz w:val="20"/>
                <w:szCs w:val="20"/>
                <w:bdr w:val="none" w:color="auto" w:sz="0" w:space="0"/>
                <w:lang w:val="en-US" w:eastAsia="zh-CN" w:bidi="ar"/>
              </w:rPr>
              <w:t>月</w:t>
            </w:r>
            <w:r>
              <w:rPr>
                <w:rFonts w:hint="default" w:ascii="Arial" w:hAnsi="Arial" w:cs="Arial" w:eastAsiaTheme="minorEastAsia"/>
                <w:b/>
                <w:i w:val="0"/>
                <w:caps w:val="0"/>
                <w:color w:val="000000"/>
                <w:spacing w:val="0"/>
                <w:kern w:val="0"/>
                <w:sz w:val="20"/>
                <w:szCs w:val="20"/>
                <w:bdr w:val="none" w:color="auto" w:sz="0" w:space="0"/>
                <w:lang w:val="en-US" w:eastAsia="zh-CN" w:bidi="ar"/>
              </w:rPr>
              <w:t>15</w:t>
            </w:r>
            <w:r>
              <w:rPr>
                <w:rFonts w:hint="eastAsia" w:ascii="宋体" w:hAnsi="宋体" w:eastAsia="宋体" w:cs="宋体"/>
                <w:b/>
                <w:i w:val="0"/>
                <w:caps w:val="0"/>
                <w:color w:val="000000"/>
                <w:spacing w:val="0"/>
                <w:kern w:val="0"/>
                <w:sz w:val="20"/>
                <w:szCs w:val="20"/>
                <w:bdr w:val="none" w:color="auto" w:sz="0" w:space="0"/>
                <w:lang w:val="en-US" w:eastAsia="zh-CN" w:bidi="ar"/>
              </w:rPr>
              <w:t>日</w:t>
            </w:r>
          </w:p>
        </w:tc>
        <w:tc>
          <w:tcPr>
            <w:tcW w:w="79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i w:val="0"/>
                <w:caps w:val="0"/>
                <w:color w:val="000000"/>
                <w:spacing w:val="0"/>
                <w:kern w:val="0"/>
                <w:sz w:val="20"/>
                <w:szCs w:val="20"/>
                <w:bdr w:val="none" w:color="auto" w:sz="0" w:space="0"/>
                <w:lang w:val="en-US" w:eastAsia="zh-CN" w:bidi="ar"/>
              </w:rPr>
              <w:t>3</w:t>
            </w:r>
            <w:r>
              <w:rPr>
                <w:rFonts w:hint="eastAsia" w:ascii="宋体" w:hAnsi="宋体" w:eastAsia="宋体" w:cs="宋体"/>
                <w:b/>
                <w:i w:val="0"/>
                <w:caps w:val="0"/>
                <w:color w:val="000000"/>
                <w:spacing w:val="0"/>
                <w:kern w:val="0"/>
                <w:sz w:val="20"/>
                <w:szCs w:val="20"/>
                <w:bdr w:val="none" w:color="auto" w:sz="0" w:space="0"/>
                <w:lang w:val="en-US" w:eastAsia="zh-CN" w:bidi="ar"/>
              </w:rPr>
              <w:t>月</w:t>
            </w:r>
            <w:r>
              <w:rPr>
                <w:rFonts w:hint="default" w:ascii="Arial" w:hAnsi="Arial" w:cs="Arial" w:eastAsiaTheme="minorEastAsia"/>
                <w:b/>
                <w:i w:val="0"/>
                <w:caps w:val="0"/>
                <w:color w:val="000000"/>
                <w:spacing w:val="0"/>
                <w:kern w:val="0"/>
                <w:sz w:val="20"/>
                <w:szCs w:val="20"/>
                <w:bdr w:val="none" w:color="auto" w:sz="0" w:space="0"/>
                <w:lang w:val="en-US" w:eastAsia="zh-CN" w:bidi="ar"/>
              </w:rPr>
              <w:t>18</w:t>
            </w:r>
            <w:r>
              <w:rPr>
                <w:rFonts w:hint="eastAsia" w:ascii="宋体" w:hAnsi="宋体" w:eastAsia="宋体" w:cs="宋体"/>
                <w:b/>
                <w:i w:val="0"/>
                <w:caps w:val="0"/>
                <w:color w:val="000000"/>
                <w:spacing w:val="0"/>
                <w:kern w:val="0"/>
                <w:sz w:val="20"/>
                <w:szCs w:val="20"/>
                <w:bdr w:val="none" w:color="auto" w:sz="0" w:space="0"/>
                <w:lang w:val="en-US" w:eastAsia="zh-CN" w:bidi="ar"/>
              </w:rPr>
              <w:t>日</w:t>
            </w:r>
            <w:r>
              <w:rPr>
                <w:rFonts w:hint="default" w:ascii="Arial" w:hAnsi="Arial" w:cs="Arial" w:eastAsiaTheme="minorEastAsia"/>
                <w:b/>
                <w:i w:val="0"/>
                <w:caps w:val="0"/>
                <w:color w:val="000000"/>
                <w:spacing w:val="0"/>
                <w:kern w:val="0"/>
                <w:sz w:val="20"/>
                <w:szCs w:val="20"/>
                <w:bdr w:val="none" w:color="auto" w:sz="0" w:space="0"/>
                <w:lang w:val="en-US" w:eastAsia="zh-CN" w:bidi="ar"/>
              </w:rPr>
              <w:t>12</w:t>
            </w:r>
            <w:r>
              <w:rPr>
                <w:rFonts w:hint="eastAsia" w:ascii="宋体" w:hAnsi="宋体" w:eastAsia="宋体" w:cs="宋体"/>
                <w:b/>
                <w:i w:val="0"/>
                <w:caps w:val="0"/>
                <w:color w:val="000000"/>
                <w:spacing w:val="0"/>
                <w:kern w:val="0"/>
                <w:sz w:val="20"/>
                <w:szCs w:val="20"/>
                <w:bdr w:val="none" w:color="auto" w:sz="0" w:space="0"/>
                <w:lang w:val="en-US" w:eastAsia="zh-CN" w:bidi="ar"/>
              </w:rPr>
              <w:t>：</w:t>
            </w:r>
            <w:r>
              <w:rPr>
                <w:rFonts w:hint="default" w:ascii="Arial" w:hAnsi="Arial" w:cs="Arial" w:eastAsiaTheme="minorEastAsia"/>
                <w:b/>
                <w:i w:val="0"/>
                <w:caps w:val="0"/>
                <w:color w:val="000000"/>
                <w:spacing w:val="0"/>
                <w:kern w:val="0"/>
                <w:sz w:val="20"/>
                <w:szCs w:val="20"/>
                <w:bdr w:val="none" w:color="auto" w:sz="0" w:space="0"/>
                <w:lang w:val="en-US" w:eastAsia="zh-CN" w:bidi="ar"/>
              </w:rPr>
              <w:t>00</w:t>
            </w:r>
          </w:p>
        </w:tc>
        <w:tc>
          <w:tcPr>
            <w:tcW w:w="7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15</w:t>
            </w:r>
          </w:p>
        </w:tc>
      </w:tr>
      <w:tr>
        <w:tblPrEx>
          <w:shd w:val="clear" w:color="auto" w:fill="F7FDFF"/>
          <w:tblLayout w:type="fixed"/>
          <w:tblCellMar>
            <w:top w:w="0" w:type="dxa"/>
            <w:left w:w="0" w:type="dxa"/>
            <w:bottom w:w="0" w:type="dxa"/>
            <w:right w:w="0" w:type="dxa"/>
          </w:tblCellMar>
        </w:tblPrEx>
        <w:trPr>
          <w:trHeight w:val="515" w:hRule="atLeast"/>
        </w:trPr>
        <w:tc>
          <w:tcPr>
            <w:tcW w:w="936"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105500</w:t>
            </w:r>
          </w:p>
        </w:tc>
        <w:tc>
          <w:tcPr>
            <w:tcW w:w="102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药学（全日制）</w:t>
            </w:r>
          </w:p>
        </w:tc>
        <w:tc>
          <w:tcPr>
            <w:tcW w:w="64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8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140</w:t>
            </w:r>
          </w:p>
        </w:tc>
        <w:tc>
          <w:tcPr>
            <w:tcW w:w="62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57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290</w:t>
            </w:r>
          </w:p>
        </w:tc>
        <w:tc>
          <w:tcPr>
            <w:tcW w:w="100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不接受调剂</w:t>
            </w:r>
          </w:p>
        </w:tc>
        <w:tc>
          <w:tcPr>
            <w:tcW w:w="848"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 </w:t>
            </w:r>
          </w:p>
        </w:tc>
        <w:tc>
          <w:tcPr>
            <w:tcW w:w="79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 </w:t>
            </w:r>
          </w:p>
        </w:tc>
        <w:tc>
          <w:tcPr>
            <w:tcW w:w="7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21</w:t>
            </w:r>
          </w:p>
        </w:tc>
      </w:tr>
      <w:tr>
        <w:tblPrEx>
          <w:shd w:val="clear" w:color="auto" w:fill="F7FDFF"/>
          <w:tblLayout w:type="fixed"/>
          <w:tblCellMar>
            <w:top w:w="0" w:type="dxa"/>
            <w:left w:w="0" w:type="dxa"/>
            <w:bottom w:w="0" w:type="dxa"/>
            <w:right w:w="0" w:type="dxa"/>
          </w:tblCellMar>
        </w:tblPrEx>
        <w:trPr>
          <w:trHeight w:val="515" w:hRule="atLeast"/>
        </w:trPr>
        <w:tc>
          <w:tcPr>
            <w:tcW w:w="936"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105500</w:t>
            </w:r>
          </w:p>
        </w:tc>
        <w:tc>
          <w:tcPr>
            <w:tcW w:w="1021"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药学（非全日制）</w:t>
            </w:r>
          </w:p>
        </w:tc>
        <w:tc>
          <w:tcPr>
            <w:tcW w:w="64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4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45</w:t>
            </w:r>
          </w:p>
        </w:tc>
        <w:tc>
          <w:tcPr>
            <w:tcW w:w="68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140</w:t>
            </w:r>
          </w:p>
        </w:tc>
        <w:tc>
          <w:tcPr>
            <w:tcW w:w="62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p>
        </w:tc>
        <w:tc>
          <w:tcPr>
            <w:tcW w:w="576"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290</w:t>
            </w:r>
          </w:p>
        </w:tc>
        <w:tc>
          <w:tcPr>
            <w:tcW w:w="100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0"/>
                <w:szCs w:val="20"/>
                <w:bdr w:val="none" w:color="auto" w:sz="0" w:space="0"/>
                <w:lang w:val="en-US" w:eastAsia="zh-CN" w:bidi="ar"/>
              </w:rPr>
              <w:t>接受院内调剂</w:t>
            </w:r>
          </w:p>
        </w:tc>
        <w:tc>
          <w:tcPr>
            <w:tcW w:w="848"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r>
              <w:rPr>
                <w:rFonts w:hint="default" w:ascii="Arial" w:hAnsi="Arial" w:cs="Arial" w:eastAsiaTheme="minorEastAsia"/>
                <w:b/>
                <w:i w:val="0"/>
                <w:caps w:val="0"/>
                <w:color w:val="000000"/>
                <w:spacing w:val="0"/>
                <w:kern w:val="0"/>
                <w:sz w:val="20"/>
                <w:szCs w:val="20"/>
                <w:bdr w:val="none" w:color="auto" w:sz="0" w:space="0"/>
                <w:lang w:val="en-US" w:eastAsia="zh-CN" w:bidi="ar"/>
              </w:rPr>
              <w:t>3</w:t>
            </w:r>
            <w:r>
              <w:rPr>
                <w:rFonts w:hint="eastAsia" w:ascii="宋体" w:hAnsi="宋体" w:eastAsia="宋体" w:cs="宋体"/>
                <w:b/>
                <w:i w:val="0"/>
                <w:caps w:val="0"/>
                <w:color w:val="000000"/>
                <w:spacing w:val="0"/>
                <w:kern w:val="0"/>
                <w:sz w:val="20"/>
                <w:szCs w:val="20"/>
                <w:bdr w:val="none" w:color="auto" w:sz="0" w:space="0"/>
                <w:lang w:val="en-US" w:eastAsia="zh-CN" w:bidi="ar"/>
              </w:rPr>
              <w:t>月</w:t>
            </w:r>
            <w:r>
              <w:rPr>
                <w:rFonts w:hint="default" w:ascii="Arial" w:hAnsi="Arial" w:cs="Arial" w:eastAsiaTheme="minorEastAsia"/>
                <w:b/>
                <w:i w:val="0"/>
                <w:caps w:val="0"/>
                <w:color w:val="000000"/>
                <w:spacing w:val="0"/>
                <w:kern w:val="0"/>
                <w:sz w:val="20"/>
                <w:szCs w:val="20"/>
                <w:bdr w:val="none" w:color="auto" w:sz="0" w:space="0"/>
                <w:lang w:val="en-US" w:eastAsia="zh-CN" w:bidi="ar"/>
              </w:rPr>
              <w:t>15</w:t>
            </w:r>
            <w:r>
              <w:rPr>
                <w:rFonts w:hint="eastAsia" w:ascii="宋体" w:hAnsi="宋体" w:eastAsia="宋体" w:cs="宋体"/>
                <w:b/>
                <w:i w:val="0"/>
                <w:caps w:val="0"/>
                <w:color w:val="000000"/>
                <w:spacing w:val="0"/>
                <w:kern w:val="0"/>
                <w:sz w:val="20"/>
                <w:szCs w:val="20"/>
                <w:bdr w:val="none" w:color="auto" w:sz="0" w:space="0"/>
                <w:lang w:val="en-US" w:eastAsia="zh-CN" w:bidi="ar"/>
              </w:rPr>
              <w:t>日</w:t>
            </w:r>
          </w:p>
        </w:tc>
        <w:tc>
          <w:tcPr>
            <w:tcW w:w="795"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 </w:t>
            </w:r>
            <w:r>
              <w:rPr>
                <w:rFonts w:hint="default" w:ascii="Arial" w:hAnsi="Arial" w:cs="Arial" w:eastAsiaTheme="minorEastAsia"/>
                <w:b/>
                <w:i w:val="0"/>
                <w:caps w:val="0"/>
                <w:color w:val="000000"/>
                <w:spacing w:val="0"/>
                <w:kern w:val="0"/>
                <w:sz w:val="20"/>
                <w:szCs w:val="20"/>
                <w:bdr w:val="none" w:color="auto" w:sz="0" w:space="0"/>
                <w:lang w:val="en-US" w:eastAsia="zh-CN" w:bidi="ar"/>
              </w:rPr>
              <w:t>3</w:t>
            </w:r>
            <w:r>
              <w:rPr>
                <w:rFonts w:hint="eastAsia" w:ascii="宋体" w:hAnsi="宋体" w:eastAsia="宋体" w:cs="宋体"/>
                <w:b/>
                <w:i w:val="0"/>
                <w:caps w:val="0"/>
                <w:color w:val="000000"/>
                <w:spacing w:val="0"/>
                <w:kern w:val="0"/>
                <w:sz w:val="20"/>
                <w:szCs w:val="20"/>
                <w:bdr w:val="none" w:color="auto" w:sz="0" w:space="0"/>
                <w:lang w:val="en-US" w:eastAsia="zh-CN" w:bidi="ar"/>
              </w:rPr>
              <w:t>月</w:t>
            </w:r>
            <w:r>
              <w:rPr>
                <w:rFonts w:hint="default" w:ascii="Arial" w:hAnsi="Arial" w:cs="Arial" w:eastAsiaTheme="minorEastAsia"/>
                <w:b/>
                <w:i w:val="0"/>
                <w:caps w:val="0"/>
                <w:color w:val="000000"/>
                <w:spacing w:val="0"/>
                <w:kern w:val="0"/>
                <w:sz w:val="20"/>
                <w:szCs w:val="20"/>
                <w:bdr w:val="none" w:color="auto" w:sz="0" w:space="0"/>
                <w:lang w:val="en-US" w:eastAsia="zh-CN" w:bidi="ar"/>
              </w:rPr>
              <w:t>18</w:t>
            </w:r>
            <w:r>
              <w:rPr>
                <w:rFonts w:hint="eastAsia" w:ascii="宋体" w:hAnsi="宋体" w:eastAsia="宋体" w:cs="宋体"/>
                <w:b/>
                <w:i w:val="0"/>
                <w:caps w:val="0"/>
                <w:color w:val="000000"/>
                <w:spacing w:val="0"/>
                <w:kern w:val="0"/>
                <w:sz w:val="20"/>
                <w:szCs w:val="20"/>
                <w:bdr w:val="none" w:color="auto" w:sz="0" w:space="0"/>
                <w:lang w:val="en-US" w:eastAsia="zh-CN" w:bidi="ar"/>
              </w:rPr>
              <w:t>日</w:t>
            </w:r>
            <w:r>
              <w:rPr>
                <w:rFonts w:hint="default" w:ascii="Arial" w:hAnsi="Arial" w:cs="Arial" w:eastAsiaTheme="minorEastAsia"/>
                <w:b/>
                <w:i w:val="0"/>
                <w:caps w:val="0"/>
                <w:color w:val="000000"/>
                <w:spacing w:val="0"/>
                <w:kern w:val="0"/>
                <w:sz w:val="20"/>
                <w:szCs w:val="20"/>
                <w:bdr w:val="none" w:color="auto" w:sz="0" w:space="0"/>
                <w:lang w:val="en-US" w:eastAsia="zh-CN" w:bidi="ar"/>
              </w:rPr>
              <w:t>12</w:t>
            </w:r>
            <w:r>
              <w:rPr>
                <w:rFonts w:hint="eastAsia" w:ascii="宋体" w:hAnsi="宋体" w:eastAsia="宋体" w:cs="宋体"/>
                <w:b/>
                <w:i w:val="0"/>
                <w:caps w:val="0"/>
                <w:color w:val="000000"/>
                <w:spacing w:val="0"/>
                <w:kern w:val="0"/>
                <w:sz w:val="20"/>
                <w:szCs w:val="20"/>
                <w:bdr w:val="none" w:color="auto" w:sz="0" w:space="0"/>
                <w:lang w:val="en-US" w:eastAsia="zh-CN" w:bidi="ar"/>
              </w:rPr>
              <w:t>：</w:t>
            </w:r>
            <w:r>
              <w:rPr>
                <w:rFonts w:hint="default" w:ascii="Arial" w:hAnsi="Arial" w:cs="Arial" w:eastAsiaTheme="minorEastAsia"/>
                <w:b/>
                <w:i w:val="0"/>
                <w:caps w:val="0"/>
                <w:color w:val="000000"/>
                <w:spacing w:val="0"/>
                <w:kern w:val="0"/>
                <w:sz w:val="20"/>
                <w:szCs w:val="20"/>
                <w:bdr w:val="none" w:color="auto" w:sz="0" w:space="0"/>
                <w:lang w:val="en-US" w:eastAsia="zh-CN" w:bidi="ar"/>
              </w:rPr>
              <w:t>00</w:t>
            </w:r>
          </w:p>
        </w:tc>
        <w:tc>
          <w:tcPr>
            <w:tcW w:w="744"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0"/>
                <w:szCs w:val="20"/>
                <w:bdr w:val="none" w:color="auto" w:sz="0" w:space="0"/>
                <w:lang w:val="en-US" w:eastAsia="zh-CN" w:bidi="ar"/>
              </w:rPr>
              <w:t>5</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复试名单于资格审核后在学院网站和学校研招网公布。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强军计划、少数民族骨干计划、退役大学生士兵等专项计划按学校标准划线。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公开招考人数不含强军计划、少数民族骨干计划、退役大学生士兵等专项计划，可根据生源情况适当调整。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以上调剂开放、结束时间只针对学校硕士复试及调剂系统。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5. 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校外调剂考生进“全国硕士研究生招生调剂服务系统”填报信息。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A.</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校外调剂专业缺口信息，请关注医学院主页的消息发布：</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"http://www.med.uestc.edu.cn/"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auto"/>
          <w:spacing w:val="0"/>
          <w:sz w:val="21"/>
          <w:szCs w:val="21"/>
          <w:u w:val="none"/>
          <w:bdr w:val="none" w:color="auto" w:sz="0" w:space="0"/>
          <w:shd w:val="clear" w:fill="F7FDFF"/>
          <w:lang w:val="en-US"/>
        </w:rPr>
        <w:t>http://www.med.uestc.edu.cn/</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B.</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“全国硕士研究生招生调剂服务系统”开放后，学院会及时开放接收通道</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24</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小时。并在随后</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36</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小时之内审核校外调剂申请。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二、复试时间安排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default" w:ascii="Arial" w:hAnsi="Arial" w:cs="Arial" w:eastAsiaTheme="minorEastAsia"/>
          <w:b/>
          <w:i w:val="0"/>
          <w:caps w:val="0"/>
          <w:color w:val="000000"/>
          <w:spacing w:val="0"/>
          <w:kern w:val="0"/>
          <w:sz w:val="21"/>
          <w:szCs w:val="21"/>
          <w:bdr w:val="none" w:color="auto" w:sz="0" w:space="0"/>
          <w:shd w:val="clear" w:fill="F7FDFF"/>
          <w:lang w:val="en-US" w:eastAsia="zh-CN" w:bidi="ar"/>
        </w:rPr>
        <w:t> </w:t>
      </w:r>
    </w:p>
    <w:tbl>
      <w:tblPr>
        <w:tblW w:w="805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1417"/>
        <w:gridCol w:w="992"/>
        <w:gridCol w:w="1313"/>
        <w:gridCol w:w="433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rPr>
          <w:trHeight w:val="306" w:hRule="atLeast"/>
        </w:trPr>
        <w:tc>
          <w:tcPr>
            <w:tcW w:w="1417" w:type="dxa"/>
            <w:tcBorders>
              <w:top w:val="single" w:color="auto" w:sz="8" w:space="0"/>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时间</w:t>
            </w:r>
          </w:p>
        </w:tc>
        <w:tc>
          <w:tcPr>
            <w:tcW w:w="992"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内容</w:t>
            </w:r>
          </w:p>
        </w:tc>
        <w:tc>
          <w:tcPr>
            <w:tcW w:w="1313"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地点</w:t>
            </w:r>
          </w:p>
        </w:tc>
        <w:tc>
          <w:tcPr>
            <w:tcW w:w="4337" w:type="dxa"/>
            <w:tcBorders>
              <w:top w:val="single" w:color="auto" w:sz="8" w:space="0"/>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00" w:hRule="atLeast"/>
        </w:trPr>
        <w:tc>
          <w:tcPr>
            <w:tcW w:w="1417"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3</w:t>
            </w:r>
            <w:r>
              <w:rPr>
                <w:rFonts w:hint="eastAsia" w:ascii="宋体" w:hAnsi="宋体" w:eastAsia="宋体" w:cs="宋体"/>
                <w:b w:val="0"/>
                <w:i w:val="0"/>
                <w:caps w:val="0"/>
                <w:color w:val="000000"/>
                <w:spacing w:val="0"/>
                <w:kern w:val="0"/>
                <w:sz w:val="24"/>
                <w:szCs w:val="24"/>
                <w:bdr w:val="none" w:color="auto" w:sz="0" w:space="0"/>
                <w:lang w:val="en-US" w:eastAsia="zh-CN" w:bidi="ar"/>
              </w:rPr>
              <w:t>月</w:t>
            </w:r>
            <w:r>
              <w:rPr>
                <w:rFonts w:hint="default" w:ascii="Arial" w:hAnsi="Arial" w:cs="Arial" w:eastAsiaTheme="minorEastAsia"/>
                <w:b w:val="0"/>
                <w:i w:val="0"/>
                <w:caps w:val="0"/>
                <w:color w:val="000000"/>
                <w:spacing w:val="0"/>
                <w:kern w:val="0"/>
                <w:sz w:val="24"/>
                <w:szCs w:val="24"/>
                <w:bdr w:val="none" w:color="auto" w:sz="0" w:space="0"/>
                <w:lang w:val="en-US" w:eastAsia="zh-CN" w:bidi="ar"/>
              </w:rPr>
              <w:t>23</w:t>
            </w:r>
            <w:r>
              <w:rPr>
                <w:rFonts w:hint="eastAsia" w:ascii="宋体" w:hAnsi="宋体" w:eastAsia="宋体" w:cs="宋体"/>
                <w:b w:val="0"/>
                <w:i w:val="0"/>
                <w:caps w:val="0"/>
                <w:color w:val="000000"/>
                <w:spacing w:val="0"/>
                <w:kern w:val="0"/>
                <w:sz w:val="24"/>
                <w:szCs w:val="24"/>
                <w:bdr w:val="none" w:color="auto" w:sz="0" w:space="0"/>
                <w:lang w:val="en-US" w:eastAsia="zh-CN" w:bidi="ar"/>
              </w:rPr>
              <w:t>日（周六）</w:t>
            </w:r>
            <w:r>
              <w:rPr>
                <w:rFonts w:hint="default" w:ascii="Arial" w:hAnsi="Arial" w:cs="Arial" w:eastAsiaTheme="minorEastAsia"/>
                <w:b w:val="0"/>
                <w:i w:val="0"/>
                <w:caps w:val="0"/>
                <w:color w:val="000000"/>
                <w:spacing w:val="0"/>
                <w:kern w:val="0"/>
                <w:sz w:val="24"/>
                <w:szCs w:val="24"/>
                <w:bdr w:val="none" w:color="auto" w:sz="0" w:space="0"/>
                <w:lang w:val="en-US" w:eastAsia="zh-CN" w:bidi="ar"/>
              </w:rPr>
              <w:t>9:00-17:00</w:t>
            </w:r>
          </w:p>
        </w:tc>
        <w:tc>
          <w:tcPr>
            <w:tcW w:w="99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资格审查</w:t>
            </w:r>
          </w:p>
        </w:tc>
        <w:tc>
          <w:tcPr>
            <w:tcW w:w="131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沙河校区主楼中</w:t>
            </w:r>
            <w:r>
              <w:rPr>
                <w:rFonts w:hint="default" w:ascii="Arial" w:hAnsi="Arial" w:cs="Arial" w:eastAsiaTheme="minorEastAsia"/>
                <w:b w:val="0"/>
                <w:i w:val="0"/>
                <w:caps w:val="0"/>
                <w:color w:val="000000"/>
                <w:spacing w:val="0"/>
                <w:kern w:val="0"/>
                <w:sz w:val="24"/>
                <w:szCs w:val="24"/>
                <w:bdr w:val="none" w:color="auto" w:sz="0" w:space="0"/>
                <w:lang w:val="en-US" w:eastAsia="zh-CN" w:bidi="ar"/>
              </w:rPr>
              <w:t>144</w:t>
            </w:r>
          </w:p>
        </w:tc>
        <w:tc>
          <w:tcPr>
            <w:tcW w:w="433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须携带复试通知单或调剂申请单、准考证、身份证原件、毕业证或学位证原件（往届生）、学生证原件（应届生）、《教育部学历证书电子注册备案表》（往届生提供，学信网打印）、《教育部学籍在线验证报告》（应届生提供，学信网打印）、体检单（电子科技大学校医院审核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学信网网址</w:t>
            </w:r>
            <w:r>
              <w:rPr>
                <w:rFonts w:hint="default" w:ascii="Arial" w:hAnsi="Arial" w:cs="Arial" w:eastAsiaTheme="minorEastAsia"/>
                <w:b w:val="0"/>
                <w:i w:val="0"/>
                <w:caps w:val="0"/>
                <w:color w:val="000000"/>
                <w:spacing w:val="0"/>
                <w:kern w:val="0"/>
                <w:sz w:val="24"/>
                <w:szCs w:val="24"/>
                <w:bdr w:val="none" w:color="auto" w:sz="0" w:space="0"/>
                <w:lang w:val="en-US" w:eastAsia="zh-CN" w:bidi="ar"/>
              </w:rPr>
              <w:t>https://www.chsi.com.cn/xlcx/bgys.jsp</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33" w:hRule="atLeast"/>
        </w:trPr>
        <w:tc>
          <w:tcPr>
            <w:tcW w:w="1417"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3</w:t>
            </w:r>
            <w:r>
              <w:rPr>
                <w:rFonts w:hint="eastAsia" w:ascii="宋体" w:hAnsi="宋体" w:eastAsia="宋体" w:cs="宋体"/>
                <w:b w:val="0"/>
                <w:i w:val="0"/>
                <w:caps w:val="0"/>
                <w:color w:val="000000"/>
                <w:spacing w:val="0"/>
                <w:kern w:val="0"/>
                <w:sz w:val="24"/>
                <w:szCs w:val="24"/>
                <w:bdr w:val="none" w:color="auto" w:sz="0" w:space="0"/>
                <w:lang w:val="en-US" w:eastAsia="zh-CN" w:bidi="ar"/>
              </w:rPr>
              <w:t>月</w:t>
            </w:r>
            <w:r>
              <w:rPr>
                <w:rFonts w:hint="default" w:ascii="Arial" w:hAnsi="Arial" w:cs="Arial" w:eastAsiaTheme="minorEastAsia"/>
                <w:b w:val="0"/>
                <w:i w:val="0"/>
                <w:caps w:val="0"/>
                <w:color w:val="000000"/>
                <w:spacing w:val="0"/>
                <w:kern w:val="0"/>
                <w:sz w:val="24"/>
                <w:szCs w:val="24"/>
                <w:bdr w:val="none" w:color="auto" w:sz="0" w:space="0"/>
                <w:lang w:val="en-US" w:eastAsia="zh-CN" w:bidi="ar"/>
              </w:rPr>
              <w:t>23</w:t>
            </w:r>
            <w:r>
              <w:rPr>
                <w:rFonts w:hint="eastAsia" w:ascii="宋体" w:hAnsi="宋体" w:eastAsia="宋体" w:cs="宋体"/>
                <w:b w:val="0"/>
                <w:i w:val="0"/>
                <w:caps w:val="0"/>
                <w:color w:val="000000"/>
                <w:spacing w:val="0"/>
                <w:kern w:val="0"/>
                <w:sz w:val="24"/>
                <w:szCs w:val="24"/>
                <w:bdr w:val="none" w:color="auto" w:sz="0" w:space="0"/>
                <w:lang w:val="en-US" w:eastAsia="zh-CN" w:bidi="ar"/>
              </w:rPr>
              <w:t>日（周六）13：00-15：00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15：10-17：10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 </w:t>
            </w:r>
          </w:p>
        </w:tc>
        <w:tc>
          <w:tcPr>
            <w:tcW w:w="99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同等学历加试</w:t>
            </w:r>
          </w:p>
        </w:tc>
        <w:tc>
          <w:tcPr>
            <w:tcW w:w="131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二教</w:t>
            </w:r>
            <w:r>
              <w:rPr>
                <w:rFonts w:hint="default" w:ascii="Arial" w:hAnsi="Arial" w:cs="Arial" w:eastAsiaTheme="minorEastAsia"/>
                <w:b w:val="0"/>
                <w:i w:val="0"/>
                <w:caps w:val="0"/>
                <w:color w:val="000000"/>
                <w:spacing w:val="0"/>
                <w:kern w:val="0"/>
                <w:sz w:val="24"/>
                <w:szCs w:val="24"/>
                <w:bdr w:val="none" w:color="auto" w:sz="0" w:space="0"/>
                <w:lang w:val="en-US" w:eastAsia="zh-CN" w:bidi="ar"/>
              </w:rPr>
              <w:t>312</w:t>
            </w:r>
          </w:p>
        </w:tc>
        <w:tc>
          <w:tcPr>
            <w:tcW w:w="433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临床医学：病理学、人体解剖学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生物医学工程：生理学、生物化学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护理：护理管理学、护理心理学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rPr>
          <w:trHeight w:val="633" w:hRule="atLeast"/>
        </w:trPr>
        <w:tc>
          <w:tcPr>
            <w:tcW w:w="1417"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3</w:t>
            </w:r>
            <w:r>
              <w:rPr>
                <w:rFonts w:hint="eastAsia" w:ascii="宋体" w:hAnsi="宋体" w:eastAsia="宋体" w:cs="宋体"/>
                <w:b w:val="0"/>
                <w:i w:val="0"/>
                <w:caps w:val="0"/>
                <w:color w:val="000000"/>
                <w:spacing w:val="0"/>
                <w:kern w:val="0"/>
                <w:sz w:val="24"/>
                <w:szCs w:val="24"/>
                <w:bdr w:val="none" w:color="auto" w:sz="0" w:space="0"/>
                <w:lang w:val="en-US" w:eastAsia="zh-CN" w:bidi="ar"/>
              </w:rPr>
              <w:t>月</w:t>
            </w:r>
            <w:r>
              <w:rPr>
                <w:rFonts w:hint="default" w:ascii="Arial" w:hAnsi="Arial" w:cs="Arial" w:eastAsiaTheme="minorEastAsia"/>
                <w:b w:val="0"/>
                <w:i w:val="0"/>
                <w:caps w:val="0"/>
                <w:color w:val="000000"/>
                <w:spacing w:val="0"/>
                <w:kern w:val="0"/>
                <w:sz w:val="24"/>
                <w:szCs w:val="24"/>
                <w:bdr w:val="none" w:color="auto" w:sz="0" w:space="0"/>
                <w:lang w:val="en-US" w:eastAsia="zh-CN" w:bidi="ar"/>
              </w:rPr>
              <w:t>24</w:t>
            </w:r>
            <w:r>
              <w:rPr>
                <w:rFonts w:hint="eastAsia" w:ascii="宋体" w:hAnsi="宋体" w:eastAsia="宋体" w:cs="宋体"/>
                <w:b w:val="0"/>
                <w:i w:val="0"/>
                <w:caps w:val="0"/>
                <w:color w:val="000000"/>
                <w:spacing w:val="0"/>
                <w:kern w:val="0"/>
                <w:sz w:val="24"/>
                <w:szCs w:val="24"/>
                <w:bdr w:val="none" w:color="auto" w:sz="0" w:space="0"/>
                <w:lang w:val="en-US" w:eastAsia="zh-CN" w:bidi="ar"/>
              </w:rPr>
              <w:t>日（周日）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9:00-11:00</w:t>
            </w:r>
          </w:p>
        </w:tc>
        <w:tc>
          <w:tcPr>
            <w:tcW w:w="99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专业笔试</w:t>
            </w:r>
          </w:p>
        </w:tc>
        <w:tc>
          <w:tcPr>
            <w:tcW w:w="131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详见学院后续通知</w:t>
            </w:r>
          </w:p>
        </w:tc>
        <w:tc>
          <w:tcPr>
            <w:tcW w:w="433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闭卷，满分</w:t>
            </w:r>
            <w:r>
              <w:rPr>
                <w:rFonts w:hint="default" w:ascii="Arial" w:hAnsi="Arial" w:cs="Arial" w:eastAsiaTheme="minorEastAsia"/>
                <w:b w:val="0"/>
                <w:i w:val="0"/>
                <w:caps w:val="0"/>
                <w:color w:val="000000"/>
                <w:spacing w:val="0"/>
                <w:kern w:val="0"/>
                <w:sz w:val="24"/>
                <w:szCs w:val="24"/>
                <w:bdr w:val="none" w:color="auto" w:sz="0" w:space="0"/>
                <w:lang w:val="en-US" w:eastAsia="zh-CN" w:bidi="ar"/>
              </w:rPr>
              <w:t>200</w:t>
            </w:r>
            <w:r>
              <w:rPr>
                <w:rFonts w:hint="eastAsia" w:ascii="宋体" w:hAnsi="宋体" w:eastAsia="宋体" w:cs="宋体"/>
                <w:b w:val="0"/>
                <w:i w:val="0"/>
                <w:caps w:val="0"/>
                <w:color w:val="000000"/>
                <w:spacing w:val="0"/>
                <w:kern w:val="0"/>
                <w:sz w:val="24"/>
                <w:szCs w:val="24"/>
                <w:bdr w:val="none" w:color="auto" w:sz="0" w:space="0"/>
                <w:lang w:val="en-US" w:eastAsia="zh-CN" w:bidi="ar"/>
              </w:rPr>
              <w:t>分，合格成绩应不低于</w:t>
            </w:r>
            <w:r>
              <w:rPr>
                <w:rFonts w:hint="default" w:ascii="Arial" w:hAnsi="Arial" w:cs="Arial" w:eastAsiaTheme="minorEastAsia"/>
                <w:b w:val="0"/>
                <w:i w:val="0"/>
                <w:caps w:val="0"/>
                <w:color w:val="000000"/>
                <w:spacing w:val="0"/>
                <w:kern w:val="0"/>
                <w:sz w:val="24"/>
                <w:szCs w:val="24"/>
                <w:bdr w:val="none" w:color="auto" w:sz="0" w:space="0"/>
                <w:lang w:val="en-US" w:eastAsia="zh-CN" w:bidi="ar"/>
              </w:rPr>
              <w:t>120</w:t>
            </w:r>
            <w:r>
              <w:rPr>
                <w:rFonts w:hint="eastAsia" w:ascii="宋体" w:hAnsi="宋体" w:eastAsia="宋体" w:cs="宋体"/>
                <w:b w:val="0"/>
                <w:i w:val="0"/>
                <w:caps w:val="0"/>
                <w:color w:val="000000"/>
                <w:spacing w:val="0"/>
                <w:kern w:val="0"/>
                <w:sz w:val="24"/>
                <w:szCs w:val="24"/>
                <w:bdr w:val="none" w:color="auto" w:sz="0" w:space="0"/>
                <w:lang w:val="en-US" w:eastAsia="zh-CN" w:bidi="ar"/>
              </w:rPr>
              <w:t>分；时间</w:t>
            </w:r>
            <w:r>
              <w:rPr>
                <w:rFonts w:hint="default" w:ascii="Arial" w:hAnsi="Arial" w:cs="Arial" w:eastAsiaTheme="minorEastAsia"/>
                <w:b w:val="0"/>
                <w:i w:val="0"/>
                <w:caps w:val="0"/>
                <w:color w:val="000000"/>
                <w:spacing w:val="0"/>
                <w:kern w:val="0"/>
                <w:sz w:val="24"/>
                <w:szCs w:val="24"/>
                <w:bdr w:val="none" w:color="auto" w:sz="0" w:space="0"/>
                <w:lang w:val="en-US" w:eastAsia="zh-CN" w:bidi="ar"/>
              </w:rPr>
              <w:t>120</w:t>
            </w:r>
            <w:r>
              <w:rPr>
                <w:rFonts w:hint="eastAsia" w:ascii="宋体" w:hAnsi="宋体" w:eastAsia="宋体" w:cs="宋体"/>
                <w:b w:val="0"/>
                <w:i w:val="0"/>
                <w:caps w:val="0"/>
                <w:color w:val="000000"/>
                <w:spacing w:val="0"/>
                <w:kern w:val="0"/>
                <w:sz w:val="24"/>
                <w:szCs w:val="24"/>
                <w:bdr w:val="none" w:color="auto" w:sz="0" w:space="0"/>
                <w:lang w:val="en-US" w:eastAsia="zh-CN" w:bidi="ar"/>
              </w:rPr>
              <w:t>分钟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01" w:hRule="atLeast"/>
        </w:trPr>
        <w:tc>
          <w:tcPr>
            <w:tcW w:w="1417" w:type="dxa"/>
            <w:tcBorders>
              <w:top w:val="nil"/>
              <w:left w:val="single" w:color="auto" w:sz="8" w:space="0"/>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3</w:t>
            </w:r>
            <w:r>
              <w:rPr>
                <w:rFonts w:hint="eastAsia" w:ascii="宋体" w:hAnsi="宋体" w:eastAsia="宋体" w:cs="宋体"/>
                <w:b w:val="0"/>
                <w:i w:val="0"/>
                <w:caps w:val="0"/>
                <w:color w:val="000000"/>
                <w:spacing w:val="0"/>
                <w:kern w:val="0"/>
                <w:sz w:val="24"/>
                <w:szCs w:val="24"/>
                <w:bdr w:val="none" w:color="auto" w:sz="0" w:space="0"/>
                <w:lang w:val="en-US" w:eastAsia="zh-CN" w:bidi="ar"/>
              </w:rPr>
              <w:t>月</w:t>
            </w:r>
            <w:r>
              <w:rPr>
                <w:rFonts w:hint="default" w:ascii="Arial" w:hAnsi="Arial" w:cs="Arial" w:eastAsiaTheme="minorEastAsia"/>
                <w:b w:val="0"/>
                <w:i w:val="0"/>
                <w:caps w:val="0"/>
                <w:color w:val="000000"/>
                <w:spacing w:val="0"/>
                <w:kern w:val="0"/>
                <w:sz w:val="24"/>
                <w:szCs w:val="24"/>
                <w:bdr w:val="none" w:color="auto" w:sz="0" w:space="0"/>
                <w:lang w:val="en-US" w:eastAsia="zh-CN" w:bidi="ar"/>
              </w:rPr>
              <w:t>24</w:t>
            </w:r>
            <w:r>
              <w:rPr>
                <w:rFonts w:hint="eastAsia" w:ascii="宋体" w:hAnsi="宋体" w:eastAsia="宋体" w:cs="宋体"/>
                <w:b w:val="0"/>
                <w:i w:val="0"/>
                <w:caps w:val="0"/>
                <w:color w:val="000000"/>
                <w:spacing w:val="0"/>
                <w:kern w:val="0"/>
                <w:sz w:val="24"/>
                <w:szCs w:val="24"/>
                <w:bdr w:val="none" w:color="auto" w:sz="0" w:space="0"/>
                <w:lang w:val="en-US" w:eastAsia="zh-CN" w:bidi="ar"/>
              </w:rPr>
              <w:t>日（周日）下午</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default" w:ascii="Arial" w:hAnsi="Arial" w:cs="Arial" w:eastAsiaTheme="minorEastAsia"/>
                <w:b w:val="0"/>
                <w:i w:val="0"/>
                <w:caps w:val="0"/>
                <w:color w:val="000000"/>
                <w:spacing w:val="0"/>
                <w:kern w:val="0"/>
                <w:sz w:val="24"/>
                <w:szCs w:val="24"/>
                <w:bdr w:val="none" w:color="auto" w:sz="0" w:space="0"/>
                <w:lang w:val="en-US" w:eastAsia="zh-CN" w:bidi="ar"/>
              </w:rPr>
              <w:t>3</w:t>
            </w:r>
            <w:r>
              <w:rPr>
                <w:rFonts w:hint="eastAsia" w:ascii="宋体" w:hAnsi="宋体" w:eastAsia="宋体" w:cs="宋体"/>
                <w:b w:val="0"/>
                <w:i w:val="0"/>
                <w:caps w:val="0"/>
                <w:color w:val="000000"/>
                <w:spacing w:val="0"/>
                <w:kern w:val="0"/>
                <w:sz w:val="24"/>
                <w:szCs w:val="24"/>
                <w:bdr w:val="none" w:color="auto" w:sz="0" w:space="0"/>
                <w:lang w:val="en-US" w:eastAsia="zh-CN" w:bidi="ar"/>
              </w:rPr>
              <w:t>月</w:t>
            </w:r>
            <w:r>
              <w:rPr>
                <w:rFonts w:hint="default" w:ascii="Arial" w:hAnsi="Arial" w:cs="Arial" w:eastAsiaTheme="minorEastAsia"/>
                <w:b w:val="0"/>
                <w:i w:val="0"/>
                <w:caps w:val="0"/>
                <w:color w:val="000000"/>
                <w:spacing w:val="0"/>
                <w:kern w:val="0"/>
                <w:sz w:val="24"/>
                <w:szCs w:val="24"/>
                <w:bdr w:val="none" w:color="auto" w:sz="0" w:space="0"/>
                <w:lang w:val="en-US" w:eastAsia="zh-CN" w:bidi="ar"/>
              </w:rPr>
              <w:t>25</w:t>
            </w:r>
            <w:r>
              <w:rPr>
                <w:rFonts w:hint="eastAsia" w:ascii="宋体" w:hAnsi="宋体" w:eastAsia="宋体" w:cs="宋体"/>
                <w:b w:val="0"/>
                <w:i w:val="0"/>
                <w:caps w:val="0"/>
                <w:color w:val="000000"/>
                <w:spacing w:val="0"/>
                <w:kern w:val="0"/>
                <w:sz w:val="24"/>
                <w:szCs w:val="24"/>
                <w:bdr w:val="none" w:color="auto" w:sz="0" w:space="0"/>
                <w:lang w:val="en-US" w:eastAsia="zh-CN" w:bidi="ar"/>
              </w:rPr>
              <w:t>日（周一）全天</w:t>
            </w:r>
          </w:p>
        </w:tc>
        <w:tc>
          <w:tcPr>
            <w:tcW w:w="992"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综合面试英语面试</w:t>
            </w:r>
          </w:p>
        </w:tc>
        <w:tc>
          <w:tcPr>
            <w:tcW w:w="1313"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center"/>
            </w:pPr>
            <w:r>
              <w:rPr>
                <w:rFonts w:hint="eastAsia" w:ascii="宋体" w:hAnsi="宋体" w:eastAsia="宋体" w:cs="宋体"/>
                <w:b w:val="0"/>
                <w:i w:val="0"/>
                <w:caps w:val="0"/>
                <w:color w:val="000000"/>
                <w:spacing w:val="0"/>
                <w:kern w:val="0"/>
                <w:sz w:val="24"/>
                <w:szCs w:val="24"/>
                <w:bdr w:val="none" w:color="auto" w:sz="0" w:space="0"/>
                <w:lang w:val="en-US" w:eastAsia="zh-CN" w:bidi="ar"/>
              </w:rPr>
              <w:t>详见学院后续通知</w:t>
            </w:r>
          </w:p>
        </w:tc>
        <w:tc>
          <w:tcPr>
            <w:tcW w:w="4337" w:type="dxa"/>
            <w:tcBorders>
              <w:top w:val="nil"/>
              <w:left w:val="nil"/>
              <w:bottom w:val="single" w:color="auto" w:sz="8" w:space="0"/>
              <w:right w:val="single" w:color="auto" w:sz="8" w:space="0"/>
            </w:tcBorders>
            <w:shd w:val="clear" w:color="auto" w:fill="F7FD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综合面试：满分</w:t>
            </w:r>
            <w:r>
              <w:rPr>
                <w:rFonts w:hint="default" w:ascii="Arial" w:hAnsi="Arial" w:cs="Arial" w:eastAsiaTheme="minorEastAsia"/>
                <w:b w:val="0"/>
                <w:i w:val="0"/>
                <w:caps w:val="0"/>
                <w:color w:val="000000"/>
                <w:spacing w:val="0"/>
                <w:kern w:val="0"/>
                <w:sz w:val="24"/>
                <w:szCs w:val="24"/>
                <w:bdr w:val="none" w:color="auto" w:sz="0" w:space="0"/>
                <w:lang w:val="en-US" w:eastAsia="zh-CN" w:bidi="ar"/>
              </w:rPr>
              <w:t>200</w:t>
            </w:r>
            <w:r>
              <w:rPr>
                <w:rFonts w:hint="eastAsia" w:ascii="宋体" w:hAnsi="宋体" w:eastAsia="宋体" w:cs="宋体"/>
                <w:b w:val="0"/>
                <w:i w:val="0"/>
                <w:caps w:val="0"/>
                <w:color w:val="000000"/>
                <w:spacing w:val="0"/>
                <w:kern w:val="0"/>
                <w:sz w:val="24"/>
                <w:szCs w:val="24"/>
                <w:bdr w:val="none" w:color="auto" w:sz="0" w:space="0"/>
                <w:lang w:val="en-US" w:eastAsia="zh-CN" w:bidi="ar"/>
              </w:rPr>
              <w:t>分，合格成绩应不低于</w:t>
            </w:r>
            <w:r>
              <w:rPr>
                <w:rFonts w:hint="default" w:ascii="Arial" w:hAnsi="Arial" w:cs="Arial" w:eastAsiaTheme="minorEastAsia"/>
                <w:b w:val="0"/>
                <w:i w:val="0"/>
                <w:caps w:val="0"/>
                <w:color w:val="000000"/>
                <w:spacing w:val="0"/>
                <w:kern w:val="0"/>
                <w:sz w:val="24"/>
                <w:szCs w:val="24"/>
                <w:bdr w:val="none" w:color="auto" w:sz="0" w:space="0"/>
                <w:lang w:val="en-US" w:eastAsia="zh-CN" w:bidi="ar"/>
              </w:rPr>
              <w:t>120</w:t>
            </w:r>
            <w:r>
              <w:rPr>
                <w:rFonts w:hint="eastAsia" w:ascii="宋体" w:hAnsi="宋体" w:eastAsia="宋体" w:cs="宋体"/>
                <w:b w:val="0"/>
                <w:i w:val="0"/>
                <w:caps w:val="0"/>
                <w:color w:val="000000"/>
                <w:spacing w:val="0"/>
                <w:kern w:val="0"/>
                <w:sz w:val="24"/>
                <w:szCs w:val="24"/>
                <w:bdr w:val="none" w:color="auto" w:sz="0" w:space="0"/>
                <w:lang w:val="en-US" w:eastAsia="zh-CN" w:bidi="ar"/>
              </w:rPr>
              <w:t>分；时间不少于</w:t>
            </w:r>
            <w:r>
              <w:rPr>
                <w:rFonts w:hint="default" w:ascii="Arial" w:hAnsi="Arial" w:cs="Arial" w:eastAsiaTheme="minorEastAsia"/>
                <w:b w:val="0"/>
                <w:i w:val="0"/>
                <w:caps w:val="0"/>
                <w:color w:val="000000"/>
                <w:spacing w:val="0"/>
                <w:kern w:val="0"/>
                <w:sz w:val="24"/>
                <w:szCs w:val="24"/>
                <w:bdr w:val="none" w:color="auto" w:sz="0" w:space="0"/>
                <w:lang w:val="en-US" w:eastAsia="zh-CN" w:bidi="ar"/>
              </w:rPr>
              <w:t>15</w:t>
            </w:r>
            <w:r>
              <w:rPr>
                <w:rFonts w:hint="eastAsia" w:ascii="宋体" w:hAnsi="宋体" w:eastAsia="宋体" w:cs="宋体"/>
                <w:b w:val="0"/>
                <w:i w:val="0"/>
                <w:caps w:val="0"/>
                <w:color w:val="000000"/>
                <w:spacing w:val="0"/>
                <w:kern w:val="0"/>
                <w:sz w:val="24"/>
                <w:szCs w:val="24"/>
                <w:bdr w:val="none" w:color="auto" w:sz="0" w:space="0"/>
                <w:lang w:val="en-US" w:eastAsia="zh-CN" w:bidi="ar"/>
              </w:rPr>
              <w:t>分钟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英语面试：满分</w:t>
            </w:r>
            <w:r>
              <w:rPr>
                <w:rFonts w:hint="default" w:ascii="Arial" w:hAnsi="Arial" w:cs="Arial" w:eastAsiaTheme="minorEastAsia"/>
                <w:b w:val="0"/>
                <w:i w:val="0"/>
                <w:caps w:val="0"/>
                <w:color w:val="000000"/>
                <w:spacing w:val="0"/>
                <w:kern w:val="0"/>
                <w:sz w:val="24"/>
                <w:szCs w:val="24"/>
                <w:bdr w:val="none" w:color="auto" w:sz="0" w:space="0"/>
                <w:lang w:val="en-US" w:eastAsia="zh-CN" w:bidi="ar"/>
              </w:rPr>
              <w:t>100</w:t>
            </w:r>
            <w:r>
              <w:rPr>
                <w:rFonts w:hint="eastAsia" w:ascii="宋体" w:hAnsi="宋体" w:eastAsia="宋体" w:cs="宋体"/>
                <w:b w:val="0"/>
                <w:i w:val="0"/>
                <w:caps w:val="0"/>
                <w:color w:val="000000"/>
                <w:spacing w:val="0"/>
                <w:kern w:val="0"/>
                <w:sz w:val="24"/>
                <w:szCs w:val="24"/>
                <w:bdr w:val="none" w:color="auto" w:sz="0" w:space="0"/>
                <w:lang w:val="en-US" w:eastAsia="zh-CN" w:bidi="ar"/>
              </w:rPr>
              <w:t>分，其中口语</w:t>
            </w:r>
            <w:r>
              <w:rPr>
                <w:rFonts w:hint="default" w:ascii="Arial" w:hAnsi="Arial" w:cs="Arial" w:eastAsiaTheme="minorEastAsia"/>
                <w:b w:val="0"/>
                <w:i w:val="0"/>
                <w:caps w:val="0"/>
                <w:color w:val="000000"/>
                <w:spacing w:val="0"/>
                <w:kern w:val="0"/>
                <w:sz w:val="24"/>
                <w:szCs w:val="24"/>
                <w:bdr w:val="none" w:color="auto" w:sz="0" w:space="0"/>
                <w:lang w:val="en-US" w:eastAsia="zh-CN" w:bidi="ar"/>
              </w:rPr>
              <w:t>50</w:t>
            </w:r>
            <w:r>
              <w:rPr>
                <w:rFonts w:hint="eastAsia" w:ascii="宋体" w:hAnsi="宋体" w:eastAsia="宋体" w:cs="宋体"/>
                <w:b w:val="0"/>
                <w:i w:val="0"/>
                <w:caps w:val="0"/>
                <w:color w:val="000000"/>
                <w:spacing w:val="0"/>
                <w:kern w:val="0"/>
                <w:sz w:val="24"/>
                <w:szCs w:val="24"/>
                <w:bdr w:val="none" w:color="auto" w:sz="0" w:space="0"/>
                <w:lang w:val="en-US" w:eastAsia="zh-CN" w:bidi="ar"/>
              </w:rPr>
              <w:t>分、听力</w:t>
            </w:r>
            <w:r>
              <w:rPr>
                <w:rFonts w:hint="default" w:ascii="Arial" w:hAnsi="Arial" w:cs="Arial" w:eastAsiaTheme="minorEastAsia"/>
                <w:b w:val="0"/>
                <w:i w:val="0"/>
                <w:caps w:val="0"/>
                <w:color w:val="000000"/>
                <w:spacing w:val="0"/>
                <w:kern w:val="0"/>
                <w:sz w:val="24"/>
                <w:szCs w:val="24"/>
                <w:bdr w:val="none" w:color="auto" w:sz="0" w:space="0"/>
                <w:lang w:val="en-US" w:eastAsia="zh-CN" w:bidi="ar"/>
              </w:rPr>
              <w:t>50</w:t>
            </w:r>
            <w:r>
              <w:rPr>
                <w:rFonts w:hint="eastAsia" w:ascii="宋体" w:hAnsi="宋体" w:eastAsia="宋体" w:cs="宋体"/>
                <w:b w:val="0"/>
                <w:i w:val="0"/>
                <w:caps w:val="0"/>
                <w:color w:val="000000"/>
                <w:spacing w:val="0"/>
                <w:kern w:val="0"/>
                <w:sz w:val="24"/>
                <w:szCs w:val="24"/>
                <w:bdr w:val="none" w:color="auto" w:sz="0" w:space="0"/>
                <w:lang w:val="en-US" w:eastAsia="zh-CN" w:bidi="ar"/>
              </w:rPr>
              <w:t>分，合格成绩应不低于</w:t>
            </w:r>
            <w:r>
              <w:rPr>
                <w:rFonts w:hint="default" w:ascii="Arial" w:hAnsi="Arial" w:cs="Arial" w:eastAsiaTheme="minorEastAsia"/>
                <w:b w:val="0"/>
                <w:i w:val="0"/>
                <w:caps w:val="0"/>
                <w:color w:val="000000"/>
                <w:spacing w:val="0"/>
                <w:kern w:val="0"/>
                <w:sz w:val="24"/>
                <w:szCs w:val="24"/>
                <w:bdr w:val="none" w:color="auto" w:sz="0" w:space="0"/>
                <w:lang w:val="en-US" w:eastAsia="zh-CN" w:bidi="ar"/>
              </w:rPr>
              <w:t>60</w:t>
            </w:r>
            <w:r>
              <w:rPr>
                <w:rFonts w:hint="eastAsia" w:ascii="宋体" w:hAnsi="宋体" w:eastAsia="宋体" w:cs="宋体"/>
                <w:b w:val="0"/>
                <w:i w:val="0"/>
                <w:caps w:val="0"/>
                <w:color w:val="000000"/>
                <w:spacing w:val="0"/>
                <w:kern w:val="0"/>
                <w:sz w:val="24"/>
                <w:szCs w:val="24"/>
                <w:bdr w:val="none" w:color="auto" w:sz="0" w:space="0"/>
                <w:lang w:val="en-US" w:eastAsia="zh-CN" w:bidi="ar"/>
              </w:rPr>
              <w:t>分；时间不少于</w:t>
            </w:r>
            <w:r>
              <w:rPr>
                <w:rFonts w:hint="default" w:ascii="Arial" w:hAnsi="Arial" w:cs="Arial" w:eastAsiaTheme="minorEastAsia"/>
                <w:b w:val="0"/>
                <w:i w:val="0"/>
                <w:caps w:val="0"/>
                <w:color w:val="000000"/>
                <w:spacing w:val="0"/>
                <w:kern w:val="0"/>
                <w:sz w:val="24"/>
                <w:szCs w:val="24"/>
                <w:bdr w:val="none" w:color="auto" w:sz="0" w:space="0"/>
                <w:lang w:val="en-US" w:eastAsia="zh-CN" w:bidi="ar"/>
              </w:rPr>
              <w:t>5</w:t>
            </w:r>
            <w:r>
              <w:rPr>
                <w:rFonts w:hint="eastAsia" w:ascii="宋体" w:hAnsi="宋体" w:eastAsia="宋体" w:cs="宋体"/>
                <w:b w:val="0"/>
                <w:i w:val="0"/>
                <w:caps w:val="0"/>
                <w:color w:val="000000"/>
                <w:spacing w:val="0"/>
                <w:kern w:val="0"/>
                <w:sz w:val="24"/>
                <w:szCs w:val="24"/>
                <w:bdr w:val="none" w:color="auto" w:sz="0" w:space="0"/>
                <w:lang w:val="en-US" w:eastAsia="zh-CN" w:bidi="ar"/>
              </w:rPr>
              <w:t>分钟</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8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．登录电子科技大学研究生招生管理信息系统：</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auto"/>
          <w:spacing w:val="0"/>
          <w:sz w:val="21"/>
          <w:szCs w:val="21"/>
          <w:u w:val="none"/>
          <w:bdr w:val="none" w:color="auto" w:sz="0" w:space="0"/>
          <w:shd w:val="clear" w:fill="F7FDFF"/>
          <w:lang w:val="en-US"/>
        </w:rPr>
        <w:t>http://zsgl.uestc.edu.cn/ksxt/login.aspx</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，选择</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复试信息确认</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和“调剂申请”模块进行复试和调剂。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．考生网上交纳复试费</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120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元（川发改价格</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[2017]467</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号），再自行打印复试通知单或调剂申请单。我院一志愿或院内调剂考生，学院将于</w:t>
      </w: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3月18日上午12：00关闭该系统</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，系统关闭后将不能进行任何操作。校外调剂考生见后续通知。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．体检需在资格审查前完成，学院复试资格审查时，考生须提交</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近</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天内电子科技大学医院或二级以上医院体检报告，具体要求见《</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2019</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年电子科技大学研究生招生体检工作要求》，并经电子科技大学校医院审核盖章，不合格者不予复试。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．以同等学历参加复试的考生，加试科目见上表。加试方式为笔试，每科满分</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100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分，考试时间</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120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分钟。加试成绩不计入复试总成绩。所有加试科目的成绩须达到满分的</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60%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，否则复试不合格。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三、复试内容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．专业笔试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笔试科目</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w:t>
      </w:r>
    </w:p>
    <w:tbl>
      <w:tblPr>
        <w:tblW w:w="52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
      <w:tblGrid>
        <w:gridCol w:w="1433"/>
        <w:gridCol w:w="3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1433"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专业名称</w:t>
            </w:r>
          </w:p>
        </w:tc>
        <w:tc>
          <w:tcPr>
            <w:tcW w:w="3827"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复试科目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c>
          <w:tcPr>
            <w:tcW w:w="1433"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临床医学</w:t>
            </w:r>
          </w:p>
        </w:tc>
        <w:tc>
          <w:tcPr>
            <w:tcW w:w="3827"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内科学（01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外科学（02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妇产科学（03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儿科学（04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医学影像学（05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临床检验诊断学（06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肿瘤学（07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眼科学（08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皮肤性病学（09 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神经病学（10 方向）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1433"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生医学工程</w:t>
            </w:r>
          </w:p>
        </w:tc>
        <w:tc>
          <w:tcPr>
            <w:tcW w:w="3827"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细胞生物学或分子生物学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1433"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药学</w:t>
            </w:r>
          </w:p>
        </w:tc>
        <w:tc>
          <w:tcPr>
            <w:tcW w:w="3827"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临床药物治疗学（01 方向、03方向）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药理学（02 方向、04方向）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7FDFF"/>
          <w:tblLayout w:type="fixed"/>
          <w:tblCellMar>
            <w:top w:w="0" w:type="dxa"/>
            <w:left w:w="0" w:type="dxa"/>
            <w:bottom w:w="0" w:type="dxa"/>
            <w:right w:w="0" w:type="dxa"/>
          </w:tblCellMar>
        </w:tblPrEx>
        <w:tc>
          <w:tcPr>
            <w:tcW w:w="1433"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护理</w:t>
            </w:r>
          </w:p>
        </w:tc>
        <w:tc>
          <w:tcPr>
            <w:tcW w:w="3827" w:type="dxa"/>
            <w:tcBorders>
              <w:top w:val="outset" w:color="auto" w:sz="6" w:space="0"/>
              <w:left w:val="outset" w:color="auto" w:sz="6" w:space="0"/>
              <w:bottom w:val="outset" w:color="auto" w:sz="6" w:space="0"/>
              <w:right w:val="outset" w:color="auto" w:sz="6" w:space="0"/>
            </w:tcBorders>
            <w:shd w:val="clear" w:color="auto" w:fill="F7FDFF"/>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jc w:val="left"/>
            </w:pPr>
            <w:r>
              <w:rPr>
                <w:rFonts w:hint="eastAsia" w:ascii="宋体" w:hAnsi="宋体" w:eastAsia="宋体" w:cs="宋体"/>
                <w:b w:val="0"/>
                <w:i w:val="0"/>
                <w:caps w:val="0"/>
                <w:color w:val="000000"/>
                <w:spacing w:val="0"/>
                <w:kern w:val="0"/>
                <w:sz w:val="24"/>
                <w:szCs w:val="24"/>
                <w:bdr w:val="none" w:color="auto" w:sz="0" w:space="0"/>
                <w:lang w:val="en-US" w:eastAsia="zh-CN" w:bidi="ar"/>
              </w:rPr>
              <w:t>护理学或内科护理或外科护理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．综合面试和英语面试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综合面试由复试专家组自主提问。包括专业素质和能力（大学阶段学习情况及成绩，对本学科理论知识和应用技能掌握程度，利用所学理论发现、分析和解决问题的能力，对本学科发展动态的了解和在本专业领域发展的潜力，创新意识）、综合素质和能力（思想政治素质和道德品质等，本学科以外的学习、科研、社会实践或实际工作表现等，事业心、责任感、纪律性、协作性和心理健康情况，人文素养，举止、表达和礼仪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英语面试由复试专家组对考生的口语和听力进行测试。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四、关于填报意向导师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．所有参加复试的考生，无论网上报名是否填报意向导师，都需要在复试系统（校外调剂考生在全国硕士研究生招生调剂服务系统）中重新填报意向导师，学院内同一专业更换意向导师不算调剂。请于</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月</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18</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日（周一）</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12:00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前登陆</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zsgl.uestc.edu.cn/ksxt/login.aspx%E5%A1%AB%E6%8A%A5%EF%BC%9B%E6%A0%A1%E5%A4%96%E8%B0%83%E5%89%82%E8%80%83%E7%94%9F%E8%AF%B7%E5%9C%A8%E6%88%91%E9%99%A2%E5%BC%80%E9%80%9A%E5%85%A8%E5%9B%BD%E7%A1%95%E5%A3%AB%E7%A0%94%E7%A9%B6%E7%94%9F%E6%8B%9B%E7%94%9F%E8%B0%83%E5%89%82%E6%9C%8D%E5%8A%A1%E7%B3%BB%E7%BB%9F%E6%8E%A5%E6%94%B6%E9%80%9A%E9%81%93%E7%9A%8424%E5%B0%8F%E6%97%B6%E5%86%85%E5%A1%AB%E6%8A%A5%EF%BC%88%E5%A4%87%E6%B3%A8%E6%A0%8F%E8%AF%B7%E5%8A%A1%E5%BF%85%E5%A4%87%E6%B3%A8%EF%BC%9A%E6%84%8F%E5%90%91%E5%AF%BC%E5%B8%881" </w:instrTex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000000"/>
          <w:spacing w:val="0"/>
          <w:sz w:val="21"/>
          <w:szCs w:val="21"/>
          <w:u w:val="none"/>
          <w:bdr w:val="none" w:color="auto" w:sz="0" w:space="0"/>
          <w:shd w:val="clear" w:fill="F7FDFF"/>
          <w:lang w:val="en-US"/>
        </w:rPr>
        <w:t>http://zsgl.uestc.edu.cn/ksxt/login.aspx</w:t>
      </w:r>
      <w:r>
        <w:rPr>
          <w:rStyle w:val="7"/>
          <w:rFonts w:hint="eastAsia" w:ascii="宋体" w:hAnsi="宋体" w:eastAsia="宋体" w:cs="宋体"/>
          <w:b w:val="0"/>
          <w:i w:val="0"/>
          <w:caps w:val="0"/>
          <w:color w:val="000000"/>
          <w:spacing w:val="0"/>
          <w:sz w:val="21"/>
          <w:szCs w:val="21"/>
          <w:u w:val="none"/>
          <w:bdr w:val="none" w:color="auto" w:sz="0" w:space="0"/>
          <w:shd w:val="clear" w:fill="F7FDFF"/>
          <w:lang w:val="en-US"/>
        </w:rPr>
        <w:t>填报；校外调剂考生请在我院开通全国硕士研究生招生调剂服务系统接收通道的</w:t>
      </w:r>
      <w:r>
        <w:rPr>
          <w:rStyle w:val="7"/>
          <w:rFonts w:hint="default" w:ascii="Arial" w:hAnsi="Arial" w:cs="Arial"/>
          <w:b w:val="0"/>
          <w:i w:val="0"/>
          <w:caps w:val="0"/>
          <w:color w:val="000000"/>
          <w:spacing w:val="0"/>
          <w:sz w:val="21"/>
          <w:szCs w:val="21"/>
          <w:u w:val="none"/>
          <w:bdr w:val="none" w:color="auto" w:sz="0" w:space="0"/>
          <w:shd w:val="clear" w:fill="F7FDFF"/>
          <w:lang w:val="en-US"/>
        </w:rPr>
        <w:t>24</w:t>
      </w:r>
      <w:r>
        <w:rPr>
          <w:rStyle w:val="7"/>
          <w:rFonts w:hint="eastAsia" w:ascii="宋体" w:hAnsi="宋体" w:eastAsia="宋体" w:cs="宋体"/>
          <w:b w:val="0"/>
          <w:i w:val="0"/>
          <w:caps w:val="0"/>
          <w:color w:val="000000"/>
          <w:spacing w:val="0"/>
          <w:sz w:val="21"/>
          <w:szCs w:val="21"/>
          <w:u w:val="none"/>
          <w:bdr w:val="none" w:color="auto" w:sz="0" w:space="0"/>
          <w:shd w:val="clear" w:fill="F7FDFF"/>
          <w:lang w:val="en-US"/>
        </w:rPr>
        <w:t>小时内填报（备注栏请务必备注：意向导师</w:t>
      </w:r>
      <w:r>
        <w:rPr>
          <w:rStyle w:val="7"/>
          <w:rFonts w:hint="default" w:ascii="Arial" w:hAnsi="Arial" w:cs="Arial"/>
          <w:b w:val="0"/>
          <w:i w:val="0"/>
          <w:caps w:val="0"/>
          <w:color w:val="000000"/>
          <w:spacing w:val="0"/>
          <w:sz w:val="21"/>
          <w:szCs w:val="21"/>
          <w:u w:val="none"/>
          <w:bdr w:val="none" w:color="auto" w:sz="0" w:space="0"/>
          <w:shd w:val="clear" w:fill="F7FDFF"/>
          <w:lang w:val="en-US"/>
        </w:rPr>
        <w:t>1</w:t>
      </w:r>
      <w:r>
        <w:rPr>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、意向导师</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、意向导师</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的姓名，其中意向导师</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必须与系统中填报的意向导师一致）。并于</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月</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日（周六）资格审查时进行现场确认，不接收现场填报意向导师。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．考生录取专业必须与选定意向导师在招生简章上的招生专业名称相同。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五、关于调剂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1.报考专业要求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21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院内调剂：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107200生物医学工程接受院内调剂：一志愿报考专业为：</w:t>
      </w:r>
      <w:r>
        <w:rPr>
          <w:rFonts w:hint="eastAsia" w:ascii="宋体" w:hAnsi="宋体" w:eastAsia="宋体" w:cs="宋体"/>
          <w:b w:val="0"/>
          <w:i w:val="0"/>
          <w:caps w:val="0"/>
          <w:color w:val="FF0000"/>
          <w:spacing w:val="0"/>
          <w:kern w:val="0"/>
          <w:sz w:val="21"/>
          <w:szCs w:val="21"/>
          <w:bdr w:val="none" w:color="auto" w:sz="0" w:space="0"/>
          <w:shd w:val="clear" w:fill="F7FDFF"/>
          <w:lang w:val="en-US" w:eastAsia="zh-CN" w:bidi="ar"/>
        </w:rPr>
        <w:t>105500药学（全日制）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一志愿已上线 “药学”专业考生，如果要申请院内调剂至“生物医学工程”专业，请按照《2019年电子科技大学全国硕士研究生招生考试复试工作安排通知》中关于“调剂”的要求，</w:t>
      </w: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3月18日10：00前</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，提交放弃第一志愿的申请材料至医学院教学办公室（电子科技大学沙河校区主楼中144）办理，并在系统关闭（3月18日12:00）前，重新申请调剂并打印出调剂单。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105400护理（非全日制）接受院内调剂：一志愿报考专业为105400护理（全日制）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105500药学（非全日制）接受院内调剂：一志愿报考专业为105500药学（全日制）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以上学习方式（全日制或非全日制）的调剂可直接在复试系统里面选择，无需提供材料。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校外调剂：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100200临床医学：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一志愿报考专业须为“临床医学”及“临床医学”下的二级学科专业（学硕或专硕）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107200生物医学工程：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将根据招生指标剩余情况，开放相关方向校外调剂，具体要求另行通知。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备注：初试科目为对等三门科目，其他要求按学校规定。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2．调剂分数及其它要求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（1）院内调剂、校外调剂考生须达到第一志愿专业对应国家一区复试分数线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（2）具体详见《电子科技大学2019年全国硕士研究生招生考试复试工作办法》中关于调剂的要求。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六、拟录取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初试、复试成绩各占</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50%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，按总成绩择优录取。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．录取优先顺序为：第一志愿</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&gt;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院内调剂</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&gt;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校外调剂。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line="360" w:lineRule="atLeast"/>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同一优先级按总成绩（初试</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复试）从高到低依次择优录取。复试成绩基本要求：非专项计划总分及单项成绩均达到满分的</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60%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，专项计划总分成绩达到满分</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40%</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．未被录取考生可申请调剂其他单位。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2"/>
        <w:jc w:val="left"/>
        <w:rPr>
          <w:rFonts w:hint="default" w:ascii="Arial" w:hAnsi="Arial" w:cs="Arial"/>
          <w:b w:val="0"/>
          <w:i w:val="0"/>
          <w:caps w:val="0"/>
          <w:color w:val="000000"/>
          <w:spacing w:val="0"/>
          <w:sz w:val="21"/>
          <w:szCs w:val="21"/>
        </w:rPr>
      </w:pPr>
      <w:r>
        <w:rPr>
          <w:rFonts w:hint="eastAsia" w:ascii="宋体" w:hAnsi="宋体" w:eastAsia="宋体" w:cs="宋体"/>
          <w:b/>
          <w:i w:val="0"/>
          <w:caps w:val="0"/>
          <w:color w:val="000000"/>
          <w:spacing w:val="0"/>
          <w:kern w:val="0"/>
          <w:sz w:val="21"/>
          <w:szCs w:val="21"/>
          <w:bdr w:val="none" w:color="auto" w:sz="0" w:space="0"/>
          <w:shd w:val="clear" w:fill="F7FDFF"/>
          <w:lang w:val="en-US" w:eastAsia="zh-CN" w:bidi="ar"/>
        </w:rPr>
        <w:t>七、其它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1</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．复试过程坚持公平、公正、公开的原则，学院研究生招生工作小组、复试工作小组负责复试过程的监督与复试工作。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．复试通知单或调剂申请单请通过系统自行打印。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3</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．复试成绩公示：按照学校的要求，由研究生院统一公示，学院不单独公示。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4</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．拟录取名单公布：最终拟录取名单由研究生院统一公布，学院不单独公布。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210" w:right="0" w:firstLine="21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5．复试笔试、面试分组等详细安排以及导师招生名额信息，请关注医学院主页发布的后续通知。</w:t>
      </w:r>
      <w:r>
        <w:rPr>
          <w:rStyle w:val="7"/>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begin"/>
      </w:r>
      <w:r>
        <w:rPr>
          <w:rStyle w:val="7"/>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instrText xml:space="preserve"> HYPERLINK "http://www.med.uestc.edu.cn/" </w:instrText>
      </w:r>
      <w:r>
        <w:rPr>
          <w:rStyle w:val="7"/>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default" w:ascii="Arial" w:hAnsi="Arial" w:cs="Arial"/>
          <w:b w:val="0"/>
          <w:i w:val="0"/>
          <w:caps w:val="0"/>
          <w:color w:val="333333"/>
          <w:spacing w:val="0"/>
          <w:sz w:val="21"/>
          <w:szCs w:val="21"/>
          <w:u w:val="none"/>
          <w:bdr w:val="none" w:color="auto" w:sz="0" w:space="0"/>
          <w:shd w:val="clear" w:fill="F7FDFF"/>
          <w:lang w:val="en-US"/>
        </w:rPr>
        <w:t>http://www.med.uestc.edu.cn/</w:t>
      </w:r>
      <w:r>
        <w:rPr>
          <w:rStyle w:val="7"/>
          <w:rFonts w:hint="default" w:ascii="Arial" w:hAnsi="Arial" w:cs="Arial" w:eastAsiaTheme="minorEastAsia"/>
          <w:b w:val="0"/>
          <w:i w:val="0"/>
          <w:caps w:val="0"/>
          <w:color w:val="333333"/>
          <w:spacing w:val="0"/>
          <w:kern w:val="0"/>
          <w:sz w:val="21"/>
          <w:szCs w:val="21"/>
          <w:u w:val="none"/>
          <w:bdr w:val="none" w:color="auto" w:sz="0" w:space="0"/>
          <w:shd w:val="clear" w:fill="F7FD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0" w:right="0" w:firstLine="42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6.联系方式：电话：028－83203613  邮件：</w: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begin"/>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instrText xml:space="preserve"> HYPERLINK "mailto:gaoxy@uestc.edu.cn" </w:instrTex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eastAsia" w:ascii="宋体" w:hAnsi="宋体" w:eastAsia="宋体" w:cs="宋体"/>
          <w:b w:val="0"/>
          <w:i w:val="0"/>
          <w:caps w:val="0"/>
          <w:color w:val="333333"/>
          <w:spacing w:val="0"/>
          <w:sz w:val="21"/>
          <w:szCs w:val="21"/>
          <w:u w:val="none"/>
          <w:bdr w:val="none" w:color="auto" w:sz="0" w:space="0"/>
          <w:shd w:val="clear" w:fill="F7FDFF"/>
          <w:lang w:val="en-US"/>
        </w:rPr>
        <w:t>gaoxy@uestc.edu.cn</w: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end"/>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210" w:right="0" w:firstLine="210"/>
        <w:jc w:val="left"/>
        <w:rPr>
          <w:rFonts w:hint="default" w:ascii="Arial" w:hAnsi="Arial" w:cs="Arial"/>
          <w:b w:val="0"/>
          <w:i w:val="0"/>
          <w:caps w:val="0"/>
          <w:color w:val="000000"/>
          <w:spacing w:val="0"/>
          <w:sz w:val="21"/>
          <w:szCs w:val="21"/>
        </w:rPr>
      </w:pP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7.</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《电子科技大学</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2019</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年全国硕士研究生招生考试复试工作办法》:</w: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begin"/>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instrText xml:space="preserve"> HYPERLINK "https://yz.uestc.edu.cn/shuoshizhaosheng/2019/03/07/583.html" </w:instrTex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eastAsia" w:ascii="宋体" w:hAnsi="宋体" w:eastAsia="宋体" w:cs="宋体"/>
          <w:b w:val="0"/>
          <w:i w:val="0"/>
          <w:caps w:val="0"/>
          <w:color w:val="333333"/>
          <w:spacing w:val="0"/>
          <w:sz w:val="21"/>
          <w:szCs w:val="21"/>
          <w:u w:val="none"/>
          <w:bdr w:val="none" w:color="auto" w:sz="0" w:space="0"/>
          <w:shd w:val="clear" w:fill="F7FDFF"/>
          <w:lang w:val="en-US"/>
        </w:rPr>
        <w:t>https://yz.uestc.edu.cn/shuoshizhaosheng/2019/03/07/583.html</w: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210" w:right="0" w:firstLine="21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8.医学院导师相关信息请参见以下网址：</w: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begin"/>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instrText xml:space="preserve"> HYPERLINK "http://222.197.183.99/TutorList.aspx" </w:instrTex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separate"/>
      </w:r>
      <w:r>
        <w:rPr>
          <w:rStyle w:val="7"/>
          <w:rFonts w:hint="eastAsia" w:ascii="宋体" w:hAnsi="宋体" w:eastAsia="宋体" w:cs="宋体"/>
          <w:b w:val="0"/>
          <w:i w:val="0"/>
          <w:caps w:val="0"/>
          <w:color w:val="333333"/>
          <w:spacing w:val="0"/>
          <w:sz w:val="21"/>
          <w:szCs w:val="21"/>
          <w:u w:val="none"/>
          <w:bdr w:val="none" w:color="auto" w:sz="0" w:space="0"/>
          <w:shd w:val="clear" w:fill="F7FDFF"/>
          <w:lang w:val="en-US"/>
        </w:rPr>
        <w:t>http://222.197.183.99/TutorList.aspx</w:t>
      </w:r>
      <w:r>
        <w:rPr>
          <w:rStyle w:val="7"/>
          <w:rFonts w:hint="eastAsia" w:ascii="宋体" w:hAnsi="宋体" w:eastAsia="宋体" w:cs="宋体"/>
          <w:b w:val="0"/>
          <w:i w:val="0"/>
          <w:caps w:val="0"/>
          <w:color w:val="333333"/>
          <w:spacing w:val="0"/>
          <w:kern w:val="0"/>
          <w:sz w:val="21"/>
          <w:szCs w:val="21"/>
          <w:u w:val="none"/>
          <w:bdr w:val="none" w:color="auto" w:sz="0" w:space="0"/>
          <w:shd w:val="clear" w:fill="F7FD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210" w:right="0" w:firstLine="21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9.校外调剂的信息发布在全国研招网（yz.chsi.com.cn）“全国硕士研究生招生调剂服务系统”。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7FDFF"/>
        <w:spacing w:before="210" w:beforeAutospacing="0" w:after="210" w:afterAutospacing="0"/>
        <w:ind w:left="210" w:right="0" w:firstLine="210"/>
        <w:jc w:val="left"/>
        <w:rPr>
          <w:rFonts w:hint="default" w:ascii="Arial" w:hAnsi="Arial" w:cs="Arial"/>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10.</w:t>
      </w:r>
      <w:r>
        <w:rPr>
          <w:rFonts w:hint="default" w:ascii="Arial" w:hAnsi="Arial" w:cs="Arial" w:eastAsiaTheme="minorEastAsia"/>
          <w:b w:val="0"/>
          <w:i w:val="0"/>
          <w:caps w:val="0"/>
          <w:color w:val="000000"/>
          <w:spacing w:val="0"/>
          <w:kern w:val="0"/>
          <w:sz w:val="21"/>
          <w:szCs w:val="21"/>
          <w:bdr w:val="none" w:color="auto" w:sz="0" w:space="0"/>
          <w:shd w:val="clear" w:fill="F7FDFF"/>
          <w:lang w:val="en-US" w:eastAsia="zh-CN" w:bidi="ar"/>
        </w:rPr>
        <w:t> </w:t>
      </w:r>
      <w:r>
        <w:rPr>
          <w:rFonts w:hint="eastAsia" w:ascii="宋体" w:hAnsi="宋体" w:eastAsia="宋体" w:cs="宋体"/>
          <w:b w:val="0"/>
          <w:i w:val="0"/>
          <w:caps w:val="0"/>
          <w:color w:val="000000"/>
          <w:spacing w:val="0"/>
          <w:kern w:val="0"/>
          <w:sz w:val="21"/>
          <w:szCs w:val="21"/>
          <w:bdr w:val="none" w:color="auto" w:sz="0" w:space="0"/>
          <w:shd w:val="clear" w:fill="F7FDFF"/>
          <w:lang w:val="en-US" w:eastAsia="zh-CN" w:bidi="ar"/>
        </w:rPr>
        <w:t>其他未尽事项完全参照学校要求进行。</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53EEC"/>
    <w:rsid w:val="04CC6906"/>
    <w:rsid w:val="06636A59"/>
    <w:rsid w:val="09280A1F"/>
    <w:rsid w:val="098163D0"/>
    <w:rsid w:val="09927767"/>
    <w:rsid w:val="0E4431E4"/>
    <w:rsid w:val="0EA65C43"/>
    <w:rsid w:val="10A50EDC"/>
    <w:rsid w:val="12253152"/>
    <w:rsid w:val="133744EA"/>
    <w:rsid w:val="13D12F74"/>
    <w:rsid w:val="15873AFE"/>
    <w:rsid w:val="16C91156"/>
    <w:rsid w:val="1A2D4354"/>
    <w:rsid w:val="1ACD15CF"/>
    <w:rsid w:val="1DCA685D"/>
    <w:rsid w:val="207D596F"/>
    <w:rsid w:val="21BC43E3"/>
    <w:rsid w:val="269F0618"/>
    <w:rsid w:val="2E875458"/>
    <w:rsid w:val="311B1895"/>
    <w:rsid w:val="322F6A35"/>
    <w:rsid w:val="34503954"/>
    <w:rsid w:val="34897261"/>
    <w:rsid w:val="34F07276"/>
    <w:rsid w:val="35C95E6B"/>
    <w:rsid w:val="36E33E0D"/>
    <w:rsid w:val="37A035E3"/>
    <w:rsid w:val="37FE4C4F"/>
    <w:rsid w:val="3A577768"/>
    <w:rsid w:val="3B996612"/>
    <w:rsid w:val="3D2C6C98"/>
    <w:rsid w:val="402674DF"/>
    <w:rsid w:val="40374769"/>
    <w:rsid w:val="40676084"/>
    <w:rsid w:val="40AE5C17"/>
    <w:rsid w:val="43D0016E"/>
    <w:rsid w:val="45020DB0"/>
    <w:rsid w:val="477E0E92"/>
    <w:rsid w:val="47ED784F"/>
    <w:rsid w:val="48084EFB"/>
    <w:rsid w:val="49FE3B84"/>
    <w:rsid w:val="4A4351FA"/>
    <w:rsid w:val="4CC51C83"/>
    <w:rsid w:val="4D0645F7"/>
    <w:rsid w:val="4D066E91"/>
    <w:rsid w:val="4DAA604D"/>
    <w:rsid w:val="4FD27627"/>
    <w:rsid w:val="50DA18DA"/>
    <w:rsid w:val="51A70C94"/>
    <w:rsid w:val="54130564"/>
    <w:rsid w:val="588A67C1"/>
    <w:rsid w:val="605C7356"/>
    <w:rsid w:val="64395DF6"/>
    <w:rsid w:val="66334B47"/>
    <w:rsid w:val="67B95A50"/>
    <w:rsid w:val="682C6E76"/>
    <w:rsid w:val="69DC236A"/>
    <w:rsid w:val="6B0C626F"/>
    <w:rsid w:val="6B4E6C97"/>
    <w:rsid w:val="6C19379F"/>
    <w:rsid w:val="6ED57599"/>
    <w:rsid w:val="6FA325AF"/>
    <w:rsid w:val="71732CC6"/>
    <w:rsid w:val="735D46CD"/>
    <w:rsid w:val="736D2242"/>
    <w:rsid w:val="738103E9"/>
    <w:rsid w:val="745011B1"/>
    <w:rsid w:val="779B17EB"/>
    <w:rsid w:val="77CC1623"/>
    <w:rsid w:val="78305F6F"/>
    <w:rsid w:val="790D4B93"/>
    <w:rsid w:val="797B0DF8"/>
    <w:rsid w:val="79970098"/>
    <w:rsid w:val="7AA61B85"/>
    <w:rsid w:val="7D765BCF"/>
    <w:rsid w:val="7F763054"/>
    <w:rsid w:val="7FBE2A10"/>
    <w:rsid w:val="7FF47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Zlh</dc:creator>
  <cp:lastModifiedBy>邹丽娟</cp:lastModifiedBy>
  <dcterms:modified xsi:type="dcterms:W3CDTF">2019-04-17T08:50:07Z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