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0"/>
        <w:jc w:val="center"/>
        <w:rPr>
          <w:rFonts w:ascii="微软雅黑" w:hAnsi="微软雅黑" w:eastAsia="微软雅黑" w:cs="微软雅黑"/>
          <w:b/>
          <w:i w:val="0"/>
          <w:caps w:val="0"/>
          <w:color w:val="555555"/>
          <w:spacing w:val="0"/>
          <w:sz w:val="39"/>
          <w:szCs w:val="39"/>
        </w:rPr>
      </w:pPr>
      <w:r>
        <w:rPr>
          <w:rFonts w:hint="eastAsia" w:ascii="微软雅黑" w:hAnsi="微软雅黑" w:eastAsia="微软雅黑" w:cs="微软雅黑"/>
          <w:b/>
          <w:i w:val="0"/>
          <w:caps w:val="0"/>
          <w:color w:val="555555"/>
          <w:spacing w:val="0"/>
          <w:sz w:val="39"/>
          <w:szCs w:val="39"/>
          <w:bdr w:val="none" w:color="auto" w:sz="0" w:space="0"/>
          <w:shd w:val="clear" w:fill="FFFFFF"/>
        </w:rPr>
        <w:t>中山大学社会学与人类学学院2019年硕士研究生复试录取实施细则</w:t>
      </w:r>
    </w:p>
    <w:p>
      <w:pPr>
        <w:pStyle w:val="3"/>
        <w:keepNext w:val="0"/>
        <w:keepLines w:val="0"/>
        <w:widowControl/>
        <w:suppressLineNumbers w:val="0"/>
        <w:spacing w:before="0" w:beforeAutospacing="0" w:after="316" w:afterAutospacing="0" w:line="432" w:lineRule="atLeast"/>
        <w:ind w:left="0" w:right="0"/>
        <w:rPr>
          <w:rFonts w:ascii="仿宋" w:hAnsi="仿宋" w:eastAsia="仿宋" w:cs="仿宋"/>
          <w:b w:val="0"/>
          <w:i w:val="0"/>
          <w:caps w:val="0"/>
          <w:color w:val="000000"/>
          <w:spacing w:val="0"/>
          <w:sz w:val="32"/>
          <w:szCs w:val="32"/>
          <w:shd w:val="clear" w:fill="FFFFFF"/>
        </w:rPr>
      </w:pPr>
      <w:bookmarkStart w:id="0" w:name="_GoBack"/>
      <w:bookmarkEnd w:id="0"/>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ascii="仿宋" w:hAnsi="仿宋" w:eastAsia="仿宋" w:cs="仿宋"/>
          <w:b w:val="0"/>
          <w:i w:val="0"/>
          <w:caps w:val="0"/>
          <w:color w:val="000000"/>
          <w:spacing w:val="0"/>
          <w:sz w:val="32"/>
          <w:szCs w:val="32"/>
          <w:shd w:val="clear" w:fill="FFFFFF"/>
        </w:rPr>
        <w:t>根据《</w:t>
      </w:r>
      <w:r>
        <w:rPr>
          <w:rFonts w:hint="eastAsia" w:ascii="仿宋" w:hAnsi="仿宋" w:eastAsia="仿宋" w:cs="仿宋"/>
          <w:b w:val="0"/>
          <w:i w:val="0"/>
          <w:caps w:val="0"/>
          <w:color w:val="000000"/>
          <w:spacing w:val="0"/>
          <w:sz w:val="32"/>
          <w:szCs w:val="32"/>
          <w:shd w:val="clear" w:fill="FFFFFF"/>
        </w:rPr>
        <w:t>2019年全国硕士研究生招生工作管理规定》《教育部办公厅关于进一步规范和加强研究生考试招生工作的通知》《中山大学硕士研究生招生工作规定》《中山大学硕士研究生招生复试工作办法》《中山大学关于做好2019年硕士研究生复试录取工作的通知》等相关文件精神，结合我院各专业考生实际情况，制定本实施细则。</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一、复试名单的确定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(一) 社会学、人口学专业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1.拟招生人数如下，最终以实际录取人数为准：</w:t>
      </w:r>
    </w:p>
    <w:tbl>
      <w:tblPr>
        <w:tblW w:w="839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64"/>
        <w:gridCol w:w="1298"/>
        <w:gridCol w:w="2138"/>
        <w:gridCol w:w="2097"/>
        <w:gridCol w:w="129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专业</w:t>
            </w:r>
          </w:p>
        </w:tc>
        <w:tc>
          <w:tcPr>
            <w:tcW w:w="12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总计划</w:t>
            </w:r>
          </w:p>
        </w:tc>
        <w:tc>
          <w:tcPr>
            <w:tcW w:w="213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已招推免生</w:t>
            </w:r>
          </w:p>
        </w:tc>
        <w:tc>
          <w:tcPr>
            <w:tcW w:w="20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考试招收计划</w:t>
            </w:r>
          </w:p>
        </w:tc>
        <w:tc>
          <w:tcPr>
            <w:tcW w:w="12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15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社会学</w:t>
            </w:r>
          </w:p>
        </w:tc>
        <w:tc>
          <w:tcPr>
            <w:tcW w:w="12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15</w:t>
            </w:r>
          </w:p>
        </w:tc>
        <w:tc>
          <w:tcPr>
            <w:tcW w:w="21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12</w:t>
            </w:r>
          </w:p>
        </w:tc>
        <w:tc>
          <w:tcPr>
            <w:tcW w:w="20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3</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人口学</w:t>
            </w:r>
          </w:p>
        </w:tc>
        <w:tc>
          <w:tcPr>
            <w:tcW w:w="12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4</w:t>
            </w:r>
          </w:p>
        </w:tc>
        <w:tc>
          <w:tcPr>
            <w:tcW w:w="21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3</w:t>
            </w:r>
          </w:p>
        </w:tc>
        <w:tc>
          <w:tcPr>
            <w:tcW w:w="20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 </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2.报考社会学和人口学专业的考生，初试成绩符合我校复试基本要求者，我院分别按社会学和人口学专业，总分从高到低的顺序确定参加复试的考生名单。社会学和人口学复试分数线如下：</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社会学，录取名额3人，复试分数线为407分，复试人数8人，复试比例为1:2.67。</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人口学，录取名额1人，复试分数线为373分，复试人数3人，复试比例为1:3。</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3.复试名单和复试时间、地点见文末附件。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（二）人类学、民族学、民俗学专业</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1.初试成绩符合我校复试基本要求者，我院</w:t>
      </w:r>
      <w:r>
        <w:rPr>
          <w:rFonts w:hint="eastAsia" w:ascii="仿宋" w:hAnsi="仿宋" w:eastAsia="仿宋" w:cs="仿宋"/>
          <w:b/>
          <w:i w:val="0"/>
          <w:caps w:val="0"/>
          <w:color w:val="000000"/>
          <w:spacing w:val="0"/>
          <w:sz w:val="32"/>
          <w:szCs w:val="32"/>
          <w:shd w:val="clear" w:fill="FFFFFF"/>
        </w:rPr>
        <w:t>人类学、民俗学、民族学一起，按</w:t>
      </w:r>
      <w:r>
        <w:rPr>
          <w:rFonts w:hint="eastAsia" w:ascii="仿宋" w:hAnsi="仿宋" w:eastAsia="仿宋" w:cs="仿宋"/>
          <w:b w:val="0"/>
          <w:i w:val="0"/>
          <w:caps w:val="0"/>
          <w:color w:val="000000"/>
          <w:spacing w:val="0"/>
          <w:sz w:val="32"/>
          <w:szCs w:val="32"/>
          <w:shd w:val="clear" w:fill="FFFFFF"/>
        </w:rPr>
        <w:t>总分从高到低的顺序确定本组参加复试的考生名单，复试分数线为372分，复试人数16人，复试比例为1:2。</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2.我院人类学、民族学、民俗学专业不接受外部调剂，但三个专业之间可以内部调整。</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3.各专业拟招生人数如下，最终以实际录取人数为准：</w:t>
      </w:r>
    </w:p>
    <w:tbl>
      <w:tblPr>
        <w:tblW w:w="839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50"/>
        <w:gridCol w:w="1286"/>
        <w:gridCol w:w="2119"/>
        <w:gridCol w:w="2033"/>
        <w:gridCol w:w="140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专业</w:t>
            </w:r>
          </w:p>
        </w:tc>
        <w:tc>
          <w:tcPr>
            <w:tcW w:w="128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总计划</w:t>
            </w:r>
          </w:p>
        </w:tc>
        <w:tc>
          <w:tcPr>
            <w:tcW w:w="211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已招推免生</w:t>
            </w:r>
          </w:p>
        </w:tc>
        <w:tc>
          <w:tcPr>
            <w:tcW w:w="20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考试招收计划</w:t>
            </w:r>
          </w:p>
        </w:tc>
        <w:tc>
          <w:tcPr>
            <w:tcW w:w="14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15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人类学</w:t>
            </w:r>
          </w:p>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民俗学</w:t>
            </w:r>
          </w:p>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民族学</w:t>
            </w:r>
          </w:p>
        </w:tc>
        <w:tc>
          <w:tcPr>
            <w:tcW w:w="1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17</w:t>
            </w:r>
          </w:p>
        </w:tc>
        <w:tc>
          <w:tcPr>
            <w:tcW w:w="21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9</w:t>
            </w:r>
          </w:p>
        </w:tc>
        <w:tc>
          <w:tcPr>
            <w:tcW w:w="20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8</w:t>
            </w: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 </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4.复试名单和复试时间、地点见文末附件。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（三）考古学及博物馆学专业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1.拟招生人数如下，最终以实际录取人数为准：</w:t>
      </w:r>
    </w:p>
    <w:tbl>
      <w:tblPr>
        <w:tblW w:w="839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46"/>
        <w:gridCol w:w="1483"/>
        <w:gridCol w:w="1782"/>
        <w:gridCol w:w="2016"/>
        <w:gridCol w:w="96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21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专业</w:t>
            </w:r>
          </w:p>
        </w:tc>
        <w:tc>
          <w:tcPr>
            <w:tcW w:w="148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总计划</w:t>
            </w:r>
          </w:p>
        </w:tc>
        <w:tc>
          <w:tcPr>
            <w:tcW w:w="178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已招推免生</w:t>
            </w:r>
          </w:p>
        </w:tc>
        <w:tc>
          <w:tcPr>
            <w:tcW w:w="20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考试招收计划</w:t>
            </w:r>
          </w:p>
        </w:tc>
        <w:tc>
          <w:tcPr>
            <w:tcW w:w="9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21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考古学及博物馆学</w:t>
            </w:r>
          </w:p>
        </w:tc>
        <w:tc>
          <w:tcPr>
            <w:tcW w:w="14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7</w:t>
            </w:r>
          </w:p>
        </w:tc>
        <w:tc>
          <w:tcPr>
            <w:tcW w:w="17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3</w:t>
            </w:r>
          </w:p>
        </w:tc>
        <w:tc>
          <w:tcPr>
            <w:tcW w:w="20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4</w:t>
            </w:r>
          </w:p>
        </w:tc>
        <w:tc>
          <w:tcPr>
            <w:tcW w:w="9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 </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2.初试成绩符合我校复试基本要求者，我院考古学及博物馆学专业按总分从高到低的顺序确定参加复试的考生名单，复试分数线为349分，复试人数8人，复试比例为1:2。</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3.复试名单和复试时间、地点见文末附件。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（四）社会工作专业学位（含全日制、非全日制）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1.社会工作专业拟招生人数如下，最终以实际录取人数为准：</w:t>
      </w:r>
    </w:p>
    <w:tbl>
      <w:tblPr>
        <w:tblW w:w="839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291"/>
        <w:gridCol w:w="1290"/>
        <w:gridCol w:w="1806"/>
        <w:gridCol w:w="2109"/>
        <w:gridCol w:w="89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2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专业</w:t>
            </w:r>
          </w:p>
        </w:tc>
        <w:tc>
          <w:tcPr>
            <w:tcW w:w="12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总计划</w:t>
            </w:r>
          </w:p>
        </w:tc>
        <w:tc>
          <w:tcPr>
            <w:tcW w:w="18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已招推免生</w:t>
            </w:r>
          </w:p>
        </w:tc>
        <w:tc>
          <w:tcPr>
            <w:tcW w:w="21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考试招收计划</w:t>
            </w:r>
          </w:p>
        </w:tc>
        <w:tc>
          <w:tcPr>
            <w:tcW w:w="8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社会工作</w:t>
            </w:r>
          </w:p>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（全日制）</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40</w:t>
            </w:r>
          </w:p>
        </w:tc>
        <w:tc>
          <w:tcPr>
            <w:tcW w:w="1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19</w:t>
            </w:r>
          </w:p>
        </w:tc>
        <w:tc>
          <w:tcPr>
            <w:tcW w:w="21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21</w:t>
            </w:r>
          </w:p>
        </w:tc>
        <w:tc>
          <w:tcPr>
            <w:tcW w:w="8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社会工作</w:t>
            </w:r>
          </w:p>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（非全日制）</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17</w:t>
            </w:r>
          </w:p>
        </w:tc>
        <w:tc>
          <w:tcPr>
            <w:tcW w:w="1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0</w:t>
            </w:r>
          </w:p>
        </w:tc>
        <w:tc>
          <w:tcPr>
            <w:tcW w:w="21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17</w:t>
            </w:r>
          </w:p>
        </w:tc>
        <w:tc>
          <w:tcPr>
            <w:tcW w:w="8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32"/>
                <w:szCs w:val="32"/>
              </w:rPr>
              <w:t> </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2.初试成绩符合我校复试基本要求者，我院分别按全日制和非全日制考生的总分从高到低的顺序确定参加复试的考生名单。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全日制和非全日制统一划定复试分数线为346分，复试比例为1:3.5，其中全日制复试比例为1:5.333，非全日制复试比例为1:1.235。</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3.复试名单和复试时间、地点见文末附件。</w:t>
      </w:r>
    </w:p>
    <w:p>
      <w:pPr>
        <w:pStyle w:val="3"/>
        <w:keepNext w:val="0"/>
        <w:keepLines w:val="0"/>
        <w:widowControl/>
        <w:suppressLineNumbers w:val="0"/>
        <w:spacing w:before="210" w:beforeAutospacing="0" w:after="526" w:afterAutospacing="0" w:line="432" w:lineRule="atLeast"/>
        <w:ind w:left="42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（五）文物与博物馆学专业学位</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1.拟招生人数如下，最终以实际录取人数为准：</w:t>
      </w:r>
    </w:p>
    <w:tbl>
      <w:tblPr>
        <w:tblW w:w="8335" w:type="dxa"/>
        <w:tblInd w:w="-5"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985"/>
        <w:gridCol w:w="1105"/>
        <w:gridCol w:w="1730"/>
        <w:gridCol w:w="1105"/>
        <w:gridCol w:w="241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专业方向</w:t>
            </w:r>
          </w:p>
        </w:tc>
        <w:tc>
          <w:tcPr>
            <w:tcW w:w="11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总计划</w:t>
            </w:r>
          </w:p>
        </w:tc>
        <w:tc>
          <w:tcPr>
            <w:tcW w:w="173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已招推免生</w:t>
            </w:r>
          </w:p>
        </w:tc>
        <w:tc>
          <w:tcPr>
            <w:tcW w:w="11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考试招收计划</w:t>
            </w:r>
          </w:p>
        </w:tc>
        <w:tc>
          <w:tcPr>
            <w:tcW w:w="2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上线人数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文物与博物馆（全日制）</w:t>
            </w:r>
          </w:p>
        </w:tc>
        <w:tc>
          <w:tcPr>
            <w:tcW w:w="11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16</w:t>
            </w:r>
          </w:p>
        </w:tc>
        <w:tc>
          <w:tcPr>
            <w:tcW w:w="17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1</w:t>
            </w:r>
          </w:p>
        </w:tc>
        <w:tc>
          <w:tcPr>
            <w:tcW w:w="11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15</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13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文物与博物馆（非全日制）</w:t>
            </w:r>
          </w:p>
        </w:tc>
        <w:tc>
          <w:tcPr>
            <w:tcW w:w="11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8</w:t>
            </w:r>
          </w:p>
        </w:tc>
        <w:tc>
          <w:tcPr>
            <w:tcW w:w="17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0</w:t>
            </w:r>
          </w:p>
        </w:tc>
        <w:tc>
          <w:tcPr>
            <w:tcW w:w="11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8</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b/>
                <w:color w:val="000000"/>
                <w:sz w:val="28"/>
                <w:szCs w:val="28"/>
              </w:rPr>
              <w:t>1</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2.第一志愿报考我院文物博物馆专业硕士的考生，初试成绩符合我校硕士复试基本分数线者，均可参加复试。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3.根据本专业初试上线人数情况，本专业接受校内调剂（含全日制和非全日制），不接受校外调剂。申请调剂的考生需符合本专业的报考条件，初试成绩须达到本专业的复试分数线。</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4.全日制接收复试调剂名额8名；非全日制只接受非应届毕业生调剂申请，接收调剂复试名额15名。调剂基本要求如下：</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（1）按下述优先次序接受考生复试调剂申请：a. 报考本院考古学及博物馆学的考生；b. 报考本院人类学系相关专业的考生；c.报考本院相关专业的考生；d.报考本校相关专业的考生。</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（2）对报考专业相同的申请者，按其初试分数排名确定其复试调剂资格。</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（3）调剂考生的复试方式及规则同下述</w:t>
      </w:r>
      <w:r>
        <w:rPr>
          <w:rFonts w:hint="eastAsia" w:ascii="仿宋" w:hAnsi="仿宋" w:eastAsia="仿宋" w:cs="仿宋"/>
          <w:b/>
          <w:i w:val="0"/>
          <w:caps w:val="0"/>
          <w:color w:val="000000"/>
          <w:spacing w:val="0"/>
          <w:sz w:val="32"/>
          <w:szCs w:val="32"/>
          <w:shd w:val="clear" w:fill="FFFFFF"/>
        </w:rPr>
        <w:t>第三项（复试方式、内容及评分）</w:t>
      </w:r>
      <w:r>
        <w:rPr>
          <w:rFonts w:hint="eastAsia" w:ascii="仿宋" w:hAnsi="仿宋" w:eastAsia="仿宋" w:cs="仿宋"/>
          <w:b w:val="0"/>
          <w:i w:val="0"/>
          <w:caps w:val="0"/>
          <w:color w:val="000000"/>
          <w:spacing w:val="0"/>
          <w:sz w:val="32"/>
          <w:szCs w:val="32"/>
          <w:shd w:val="clear" w:fill="FFFFFF"/>
        </w:rPr>
        <w:t>。</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（4）复试后，第一志愿考生与调剂考生分别排序，优先录取复试合格的第一志愿考生，剩余计划由调剂考生按复试成绩（不含初试成绩）排名录取。</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（5）复试成绩相同者，按照初试成绩从高到低进行排名，确定拟录取顺序。</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（6）凡同意调剂的考生须在知情书上签字确认，同意本院规则并愿意参加调剂复试。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（7）符合调剂要求的考生，如有意向申请调剂，请按我院的调剂公告（另行发布）要求申请调剂，逾期不候。经我院招生领导小组审核，报研究生院审批后，方可参加调剂专业的复试。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5.复试名单和复试时间、地点见文末附件。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二、资格审查</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复试时考生须提供以下材料进行资格审查：</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1.二代居民身份证原件和2份复印件（正反面复印在同一张A4纸内，考生须在其中1份的空白处书写“授权中山大学代本人申领工行灵通卡，并从本人指定账户扣收学费”并签名。）</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2.应届生的学生证或往届生的毕业证、学位证（未获学位证者可不提供）原件和复印件。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3.本科阶段学习成绩单原件或复印件（原件应加盖学校教务管理部门公章，复印件须有“原件复印”并加盖原件存档单位公章）。</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往届生的毕业证原件和复印件。网上报名出现学籍学历错误信息的考生还须提供资料：往届生的《教育部学历证书电子注册备案表》、应届生的《教育部学籍在线验证报告》，或有效的学籍、学历验证书面报告。</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5.“退役大学生士兵计划”考生的《入伍批准书》和《退出现役证》原件和复印件。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不符合报考条件者将被取消复试资格。资格审查材料恕不退回。</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三、复试方式、内容及评分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(一) 社会学、人口学专业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复试内容以考察考生的专业素质及能力、综合素质及能力为主，复试的满分为500分。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1．专业课笔试100分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1）考试内容：专业课笔试重点考查考生对专业理论及相关知识的掌握是否扎实、深厚和宽广，是否具备本专业硕士研究生入学的基本要求。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2）考试时间：2小时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3）考试形式：闭卷</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 外语应用能力测试100分（面试）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考试形式：考生随机抽题，首先朗读一遍英文段落，然后使用英文进行理解性讨论。抽题和答题的时间控制在10分钟内。</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3.专业能力及综合素质考核（面试）300分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1）考核内容：重点考查考生的知识结构、实践（实验）能力、综合分析和解决实际问题的能力、创新能力、写作水平以及道德品质和心理素质。</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2）考核时间：每位考生的考核时间（含外语应用能力面试）不少于10分钟。</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3）考核办法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a.以面试为主，复试小组对参加复试的考生逐个进行考核。</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b.考核过程为：</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（1）基础情况了解：考核教师提问，学生回答基本学习和研究情况；</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（2）专业能力的考察：考生从专业试题中随机抽取题目，考核教师提问，考生当场回答的方式进行。考核教师可就相关问题进一步提问。具体操作方法为：</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社会学考生随机口头选择1-5中一个数字，从社会学题库中抽取一道专业问题进行回答。</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人口学考生随机口头选择1-3中一个数字，从人口学题库中抽取一道专业问题进行回答。</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每结束一个考生，题库试题会重新分配编号，以确保考生抽取的数字不会一直对应某一道题。</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4）考核评分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每位考生面试结束后，由考核教师现场独立为考生评分。在评分前召开复试小组会议，研究对考生的考核评价意见。考核教师各自评分的算术平均值为该考生的最终考核分数。</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（二）人类学、民族学、民俗学专业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复试内容以考察考生的专业素质及能力、综合素质及能力为主，复试的满分为500分。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1．专业课笔试100分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1）考试内容：专业课笔试重点考查考生对专业理论及相关知识的掌握是否扎实、深厚和宽广，是否具备本专业硕士研究生入学的基本要求。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2）考试时间：2小时；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3）考试形式：闭卷</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2.外语应用能力测试100分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考试形式：笔试+面试，笔试部分结合专业课笔试进行。面试部分结合专业能力及综合素质考核进行。</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3.专业能力及综合素质考核（面试）300分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1）考核内容：重点考查考生的知识结构、实践能力、综合分析和解决实际问题的能力、以及道德品质和心理素质。</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2）考核时间：每位考生的考核时间（含外语应用能力面试）不少于10分钟。</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3）考核办法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a.以面试为主</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b.考核一般采取由考生从试题中随机抽取题目，考核教师提问，考生当场回答的方式进行。考核教师可就相关问题进一步提问。</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4）考核评分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每位考生面试结束后，由考核教师现场独立为考生评分。在评分前可召开复试小组会议，研究对考生的考核评价意见。考核教师各自评分的算术平均值为该考生的最终考核分数。</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（三）考古学及博物馆学专业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复试内容以考察考生的专业素质及能力、综合素质及能力为主。复试的满分为500分。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1．专业课笔试100分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1）考试内容：专业课笔试重点考查考生对专业基础知识的掌握是否扎实、深厚和宽广，是否具备本专业硕士研究生入学的基本要求。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2）考试时间：2小时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3）考试形式：闭卷</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2.外语能力测试100分（笔试）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1）考试内容：重点考查考生对专业性英语的阅读、写作、翻译能力，是否具备本专业硕士研究生入学的基本要求。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2）考试形式：闭卷，与专业课笔试同时进行。</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3.专业能力及综合素质考核（面试）300分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1）考核内容：重点考查考生的专业基础知识、知识结构、实践能力、综合分析和解决实际问题的能力、创新能力、写作水平以及道德品质和心理素质。</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2）考核时间：每位考生的考核时间不少于10分钟。</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3）考核办法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a. 由复试小组对参加复试的考生逐个进行考核。</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b.考核流程安排：</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第一步，考生自我介绍。</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第二步，由考生从试题中抽取一道，宣读试题，当场回答。考核教师就答题提问。</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第三步，考核教师就相关问题进一步提问。</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4）考核评分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每位考生面试结束后，由考核教师现场独立为考生评分。在评分前可召开复试小组会议，研究对考生的考核评价意见。考核教师各自评分的算术平均值为该考生的最终考核分数。</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（四）社会工作专业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复试内容以考察考生的专业素质及能力、综合素质及能力为主。复试的满分为500分。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1．专业课笔试100分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1）考试内容：专业课笔试重点考查考生对专业理论及相关知识的掌握是否扎实、深厚和宽广，是否具备本专业硕士研究生入学的基本要求。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2）考试时间：2小时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3）考试形式：闭卷</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 外语应用能力测试100分（面试）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考试形式：面试时进行，考生随机抽取一个英文段落，首先朗读一遍，然后使用英文进行理解性翻译。</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 专业能力及综合素质考核（面试）300分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1）考核内容：重点考查考生的知识结构、实践能力、综合分析和解决实际问题的能力、创新能力以及道德品质和心理素质。</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2）考核时间：每位考生的考核时间（含外语应用能力面试）不少于10分钟。</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3）考核办法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a. 以面试为主，将采取随机抽签的方式确定各考核小组成员、各组的复试考生名单及顺序以及考核小组相对应的复试考生小组，由各复试小组对参加复试的考生逐个进行考核，各小组评分标准保持一致。</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b. 考核流程安排：</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第一步，考生自我介绍。</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第二步，考生从题库中抽取一道专业问题进行回答。</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第三步，考核教师就相关问题进一步提问。</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4）考核评分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每位考生面试结束后，由考核教师现场独立为考生评分。在评分前可召开复试小组会议，研究对考生的考核评价意见。考核教师各自评分的算术平均值为该考生的最终考核分数。</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（五）文物与博物馆学专业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复试内容以考察考生的专业素质及能力、综合素质及能力为主。复试的满分为500分。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1．专业课笔试100分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1）考试内容：专业课笔试重点考查考生对专业基础知识的掌握是否扎实、深厚和宽广，是否具备本专业硕士研究生入学的基本要求。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2）考试时间：2小时</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3）考试形式：闭卷</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 外语能力测试100分（笔试）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1）考试内容：重点考查考生对专业性英语的阅读、写作、翻译能力，是否具备本专业硕士研究生入学的基本要求。</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2）考试形式：闭卷，与专业课笔试同时进行。</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 专业能力及综合素质考核300分（面试）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1）考核内容：重点考查考生的专业基础知识、知识结构、实践能力、综合分析和解决实际问题的能力、创新能力、写作水平以及道德品质和心理素质。</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2）考核时间：每位考生的考核时间不少于10分钟。</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3）考核办法</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a. 由复试小组对参加复试的考生逐个进行考核。</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b. 考核流程安排：</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第一步，考生自我介绍。</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第二步，由考生从试题中抽取一道，宣读试题，当场回答。考核教师就答题提问。</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第三步，考核教师就相关问题进一步提问。</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4）考核评分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每位考生面试结束后，由考核教师现场独立为考生评分。在评分前可召开复试小组会议，研究对考生的考核评价意见。考核教师各自评分的算术平均值为该考生的最终考核分数。</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四、复试成绩的使用</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 复试成绩为复试各方式考核成绩之和。复试成绩和初试成绩相加，得出入学考试总成绩（简称总成绩）</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w:t>
      </w:r>
      <w:r>
        <w:rPr>
          <w:rFonts w:hint="eastAsia" w:ascii="仿宋" w:hAnsi="仿宋" w:eastAsia="仿宋" w:cs="仿宋"/>
          <w:b/>
          <w:i w:val="0"/>
          <w:caps w:val="0"/>
          <w:color w:val="000000"/>
          <w:spacing w:val="0"/>
          <w:sz w:val="32"/>
          <w:szCs w:val="32"/>
          <w:shd w:val="clear" w:fill="FFFFFF"/>
        </w:rPr>
        <w:t>社会学和人口学专业，分别</w:t>
      </w:r>
      <w:r>
        <w:rPr>
          <w:rFonts w:hint="eastAsia" w:ascii="仿宋" w:hAnsi="仿宋" w:eastAsia="仿宋" w:cs="仿宋"/>
          <w:b w:val="0"/>
          <w:i w:val="0"/>
          <w:caps w:val="0"/>
          <w:color w:val="000000"/>
          <w:spacing w:val="0"/>
          <w:sz w:val="32"/>
          <w:szCs w:val="32"/>
          <w:shd w:val="clear" w:fill="FFFFFF"/>
        </w:rPr>
        <w:t>按照各专业总成绩从高分到低分依次确定拟录取名单；</w:t>
      </w:r>
      <w:r>
        <w:rPr>
          <w:rFonts w:hint="eastAsia" w:ascii="仿宋" w:hAnsi="仿宋" w:eastAsia="仿宋" w:cs="仿宋"/>
          <w:b/>
          <w:i w:val="0"/>
          <w:caps w:val="0"/>
          <w:color w:val="000000"/>
          <w:spacing w:val="0"/>
          <w:sz w:val="32"/>
          <w:szCs w:val="32"/>
          <w:shd w:val="clear" w:fill="FFFFFF"/>
        </w:rPr>
        <w:t>人类学、民族学和民俗学专业，一起</w:t>
      </w:r>
      <w:r>
        <w:rPr>
          <w:rFonts w:hint="eastAsia" w:ascii="仿宋" w:hAnsi="仿宋" w:eastAsia="仿宋" w:cs="仿宋"/>
          <w:b w:val="0"/>
          <w:i w:val="0"/>
          <w:caps w:val="0"/>
          <w:color w:val="000000"/>
          <w:spacing w:val="0"/>
          <w:sz w:val="32"/>
          <w:szCs w:val="32"/>
          <w:shd w:val="clear" w:fill="FFFFFF"/>
        </w:rPr>
        <w:t>按照总成绩从高分到低分依次确定拟录取名单；</w:t>
      </w:r>
      <w:r>
        <w:rPr>
          <w:rFonts w:hint="eastAsia" w:ascii="仿宋" w:hAnsi="仿宋" w:eastAsia="仿宋" w:cs="仿宋"/>
          <w:b/>
          <w:i w:val="0"/>
          <w:caps w:val="0"/>
          <w:color w:val="000000"/>
          <w:spacing w:val="0"/>
          <w:sz w:val="32"/>
          <w:szCs w:val="32"/>
          <w:shd w:val="clear" w:fill="FFFFFF"/>
        </w:rPr>
        <w:t>考古学及博物馆学专业，</w:t>
      </w:r>
      <w:r>
        <w:rPr>
          <w:rFonts w:hint="eastAsia" w:ascii="仿宋" w:hAnsi="仿宋" w:eastAsia="仿宋" w:cs="仿宋"/>
          <w:b w:val="0"/>
          <w:i w:val="0"/>
          <w:caps w:val="0"/>
          <w:color w:val="000000"/>
          <w:spacing w:val="0"/>
          <w:sz w:val="32"/>
          <w:szCs w:val="32"/>
          <w:shd w:val="clear" w:fill="FFFFFF"/>
        </w:rPr>
        <w:t>按照总成绩从高分到低分依次确定拟录取名单；</w:t>
      </w:r>
      <w:r>
        <w:rPr>
          <w:rFonts w:hint="eastAsia" w:ascii="仿宋" w:hAnsi="仿宋" w:eastAsia="仿宋" w:cs="仿宋"/>
          <w:b/>
          <w:i w:val="0"/>
          <w:caps w:val="0"/>
          <w:color w:val="000000"/>
          <w:spacing w:val="0"/>
          <w:sz w:val="32"/>
          <w:szCs w:val="32"/>
          <w:shd w:val="clear" w:fill="FFFFFF"/>
        </w:rPr>
        <w:t>社会工作（全日制）、社会工作（非全日制）方向，</w:t>
      </w:r>
      <w:r>
        <w:rPr>
          <w:rFonts w:hint="eastAsia" w:ascii="仿宋" w:hAnsi="仿宋" w:eastAsia="仿宋" w:cs="仿宋"/>
          <w:b/>
          <w:i w:val="0"/>
          <w:caps w:val="0"/>
          <w:color w:val="000000"/>
          <w:spacing w:val="0"/>
          <w:sz w:val="28"/>
          <w:szCs w:val="28"/>
          <w:shd w:val="clear" w:fill="FFFFFF"/>
        </w:rPr>
        <w:t>一志愿考生分别</w:t>
      </w:r>
      <w:r>
        <w:rPr>
          <w:rFonts w:hint="eastAsia" w:ascii="仿宋" w:hAnsi="仿宋" w:eastAsia="仿宋" w:cs="仿宋"/>
          <w:b w:val="0"/>
          <w:i w:val="0"/>
          <w:caps w:val="0"/>
          <w:color w:val="000000"/>
          <w:spacing w:val="0"/>
          <w:sz w:val="32"/>
          <w:szCs w:val="32"/>
          <w:shd w:val="clear" w:fill="FFFFFF"/>
        </w:rPr>
        <w:t>按照各方向</w:t>
      </w:r>
      <w:r>
        <w:rPr>
          <w:rFonts w:hint="eastAsia" w:ascii="仿宋" w:hAnsi="仿宋" w:eastAsia="仿宋" w:cs="仿宋"/>
          <w:b/>
          <w:i w:val="0"/>
          <w:caps w:val="0"/>
          <w:color w:val="000000"/>
          <w:spacing w:val="0"/>
          <w:sz w:val="32"/>
          <w:szCs w:val="32"/>
          <w:shd w:val="clear" w:fill="FFFFFF"/>
        </w:rPr>
        <w:t>总成绩</w:t>
      </w:r>
      <w:r>
        <w:rPr>
          <w:rFonts w:hint="eastAsia" w:ascii="仿宋" w:hAnsi="仿宋" w:eastAsia="仿宋" w:cs="仿宋"/>
          <w:b w:val="0"/>
          <w:i w:val="0"/>
          <w:caps w:val="0"/>
          <w:color w:val="000000"/>
          <w:spacing w:val="0"/>
          <w:sz w:val="32"/>
          <w:szCs w:val="32"/>
          <w:shd w:val="clear" w:fill="FFFFFF"/>
        </w:rPr>
        <w:t>从高分到低分依次确定拟录取名单，</w:t>
      </w:r>
      <w:r>
        <w:rPr>
          <w:rFonts w:hint="eastAsia" w:ascii="仿宋" w:hAnsi="仿宋" w:eastAsia="仿宋" w:cs="仿宋"/>
          <w:b/>
          <w:i w:val="0"/>
          <w:caps w:val="0"/>
          <w:color w:val="000000"/>
          <w:spacing w:val="0"/>
          <w:sz w:val="32"/>
          <w:szCs w:val="32"/>
          <w:shd w:val="clear" w:fill="FFFFFF"/>
        </w:rPr>
        <w:t>调剂考生</w:t>
      </w:r>
      <w:r>
        <w:rPr>
          <w:rFonts w:hint="eastAsia" w:ascii="仿宋" w:hAnsi="仿宋" w:eastAsia="仿宋" w:cs="仿宋"/>
          <w:b/>
          <w:i w:val="0"/>
          <w:caps w:val="0"/>
          <w:color w:val="000000"/>
          <w:spacing w:val="0"/>
          <w:sz w:val="28"/>
          <w:szCs w:val="28"/>
          <w:shd w:val="clear" w:fill="FFFFFF"/>
        </w:rPr>
        <w:t>分别</w:t>
      </w:r>
      <w:r>
        <w:rPr>
          <w:rFonts w:hint="eastAsia" w:ascii="仿宋" w:hAnsi="仿宋" w:eastAsia="仿宋" w:cs="仿宋"/>
          <w:b w:val="0"/>
          <w:i w:val="0"/>
          <w:caps w:val="0"/>
          <w:color w:val="000000"/>
          <w:spacing w:val="0"/>
          <w:sz w:val="32"/>
          <w:szCs w:val="32"/>
          <w:shd w:val="clear" w:fill="FFFFFF"/>
        </w:rPr>
        <w:t>按照各方向</w:t>
      </w:r>
      <w:r>
        <w:rPr>
          <w:rFonts w:hint="eastAsia" w:ascii="仿宋" w:hAnsi="仿宋" w:eastAsia="仿宋" w:cs="仿宋"/>
          <w:b/>
          <w:i w:val="0"/>
          <w:caps w:val="0"/>
          <w:color w:val="000000"/>
          <w:spacing w:val="0"/>
          <w:sz w:val="32"/>
          <w:szCs w:val="32"/>
          <w:shd w:val="clear" w:fill="FFFFFF"/>
        </w:rPr>
        <w:t>总成绩</w:t>
      </w:r>
      <w:r>
        <w:rPr>
          <w:rFonts w:hint="eastAsia" w:ascii="仿宋" w:hAnsi="仿宋" w:eastAsia="仿宋" w:cs="仿宋"/>
          <w:b w:val="0"/>
          <w:i w:val="0"/>
          <w:caps w:val="0"/>
          <w:color w:val="000000"/>
          <w:spacing w:val="0"/>
          <w:sz w:val="32"/>
          <w:szCs w:val="32"/>
          <w:shd w:val="clear" w:fill="FFFFFF"/>
        </w:rPr>
        <w:t>从高分到低分在剩余计划中依次确定拟录取名单；</w:t>
      </w:r>
      <w:r>
        <w:rPr>
          <w:rFonts w:hint="eastAsia" w:ascii="仿宋" w:hAnsi="仿宋" w:eastAsia="仿宋" w:cs="仿宋"/>
          <w:b/>
          <w:i w:val="0"/>
          <w:caps w:val="0"/>
          <w:color w:val="000000"/>
          <w:spacing w:val="0"/>
          <w:sz w:val="28"/>
          <w:szCs w:val="28"/>
          <w:shd w:val="clear" w:fill="FFFFFF"/>
        </w:rPr>
        <w:t>文物与博物馆（全日制）、文物与博物馆（非全日制）方向，一志愿考生分别</w:t>
      </w:r>
      <w:r>
        <w:rPr>
          <w:rFonts w:hint="eastAsia" w:ascii="仿宋" w:hAnsi="仿宋" w:eastAsia="仿宋" w:cs="仿宋"/>
          <w:b w:val="0"/>
          <w:i w:val="0"/>
          <w:caps w:val="0"/>
          <w:color w:val="000000"/>
          <w:spacing w:val="0"/>
          <w:sz w:val="32"/>
          <w:szCs w:val="32"/>
          <w:shd w:val="clear" w:fill="FFFFFF"/>
        </w:rPr>
        <w:t>按照各方向</w:t>
      </w:r>
      <w:r>
        <w:rPr>
          <w:rFonts w:hint="eastAsia" w:ascii="仿宋" w:hAnsi="仿宋" w:eastAsia="仿宋" w:cs="仿宋"/>
          <w:b/>
          <w:i w:val="0"/>
          <w:caps w:val="0"/>
          <w:color w:val="000000"/>
          <w:spacing w:val="0"/>
          <w:sz w:val="32"/>
          <w:szCs w:val="32"/>
          <w:shd w:val="clear" w:fill="FFFFFF"/>
        </w:rPr>
        <w:t>总成绩</w:t>
      </w:r>
      <w:r>
        <w:rPr>
          <w:rFonts w:hint="eastAsia" w:ascii="仿宋" w:hAnsi="仿宋" w:eastAsia="仿宋" w:cs="仿宋"/>
          <w:b w:val="0"/>
          <w:i w:val="0"/>
          <w:caps w:val="0"/>
          <w:color w:val="000000"/>
          <w:spacing w:val="0"/>
          <w:sz w:val="32"/>
          <w:szCs w:val="32"/>
          <w:shd w:val="clear" w:fill="FFFFFF"/>
        </w:rPr>
        <w:t>从高分到低分依次确定拟录取名单，</w:t>
      </w:r>
      <w:r>
        <w:rPr>
          <w:rFonts w:hint="eastAsia" w:ascii="仿宋" w:hAnsi="仿宋" w:eastAsia="仿宋" w:cs="仿宋"/>
          <w:b/>
          <w:i w:val="0"/>
          <w:caps w:val="0"/>
          <w:color w:val="000000"/>
          <w:spacing w:val="0"/>
          <w:sz w:val="32"/>
          <w:szCs w:val="32"/>
          <w:shd w:val="clear" w:fill="FFFFFF"/>
        </w:rPr>
        <w:t>调剂考生</w:t>
      </w:r>
      <w:r>
        <w:rPr>
          <w:rFonts w:hint="eastAsia" w:ascii="仿宋" w:hAnsi="仿宋" w:eastAsia="仿宋" w:cs="仿宋"/>
          <w:b/>
          <w:i w:val="0"/>
          <w:caps w:val="0"/>
          <w:color w:val="000000"/>
          <w:spacing w:val="0"/>
          <w:sz w:val="28"/>
          <w:szCs w:val="28"/>
          <w:shd w:val="clear" w:fill="FFFFFF"/>
        </w:rPr>
        <w:t>分别</w:t>
      </w:r>
      <w:r>
        <w:rPr>
          <w:rFonts w:hint="eastAsia" w:ascii="仿宋" w:hAnsi="仿宋" w:eastAsia="仿宋" w:cs="仿宋"/>
          <w:b w:val="0"/>
          <w:i w:val="0"/>
          <w:caps w:val="0"/>
          <w:color w:val="000000"/>
          <w:spacing w:val="0"/>
          <w:sz w:val="32"/>
          <w:szCs w:val="32"/>
          <w:shd w:val="clear" w:fill="FFFFFF"/>
        </w:rPr>
        <w:t>按照各方向</w:t>
      </w:r>
      <w:r>
        <w:rPr>
          <w:rFonts w:hint="eastAsia" w:ascii="仿宋" w:hAnsi="仿宋" w:eastAsia="仿宋" w:cs="仿宋"/>
          <w:b/>
          <w:i w:val="0"/>
          <w:caps w:val="0"/>
          <w:color w:val="000000"/>
          <w:spacing w:val="0"/>
          <w:sz w:val="32"/>
          <w:szCs w:val="32"/>
          <w:shd w:val="clear" w:fill="FFFFFF"/>
        </w:rPr>
        <w:t>复试成绩</w:t>
      </w:r>
      <w:r>
        <w:rPr>
          <w:rFonts w:hint="eastAsia" w:ascii="仿宋" w:hAnsi="仿宋" w:eastAsia="仿宋" w:cs="仿宋"/>
          <w:b w:val="0"/>
          <w:i w:val="0"/>
          <w:caps w:val="0"/>
          <w:color w:val="000000"/>
          <w:spacing w:val="0"/>
          <w:sz w:val="32"/>
          <w:szCs w:val="32"/>
          <w:shd w:val="clear" w:fill="FFFFFF"/>
        </w:rPr>
        <w:t>从高分到低分在剩余计划中依次确定拟录取名单。</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3.有下列情形之一，不予录取：</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1）未按规定参加复试者；</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2）复试成绩低于复试总分60%者；</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3）体检不合格者；</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4）政审不合格者。</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仿宋" w:hAnsi="仿宋" w:eastAsia="仿宋" w:cs="仿宋"/>
          <w:b/>
          <w:i w:val="0"/>
          <w:caps w:val="0"/>
          <w:color w:val="000000"/>
          <w:spacing w:val="0"/>
          <w:sz w:val="32"/>
          <w:szCs w:val="32"/>
          <w:shd w:val="clear" w:fill="FFFFFF"/>
        </w:rPr>
        <w:t>五、信息公开</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复试录取信息将按学校的要求及时发布在中山大学</w:t>
      </w:r>
      <w:r>
        <w:rPr>
          <w:rFonts w:hint="eastAsia" w:ascii="仿宋" w:hAnsi="仿宋" w:eastAsia="仿宋" w:cs="仿宋"/>
          <w:b w:val="0"/>
          <w:i w:val="0"/>
          <w:caps w:val="0"/>
          <w:color w:val="000000"/>
          <w:spacing w:val="0"/>
          <w:sz w:val="32"/>
          <w:szCs w:val="32"/>
          <w:u w:val="single"/>
          <w:shd w:val="clear" w:fill="FFFFFF"/>
        </w:rPr>
        <w:t>社会学与人类学</w:t>
      </w:r>
      <w:r>
        <w:rPr>
          <w:rFonts w:hint="eastAsia" w:ascii="仿宋" w:hAnsi="仿宋" w:eastAsia="仿宋" w:cs="仿宋"/>
          <w:b w:val="0"/>
          <w:i w:val="0"/>
          <w:caps w:val="0"/>
          <w:color w:val="000000"/>
          <w:spacing w:val="0"/>
          <w:sz w:val="32"/>
          <w:szCs w:val="32"/>
          <w:shd w:val="clear" w:fill="FFFFFF"/>
        </w:rPr>
        <w:t>学院网站发布。</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六、其他事项</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1.参与考核的导师姓名不予提前公布。</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2.在复试过程中，参加复试的教师不接受考生提供的任何其他背景材料或推荐信函。</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3.研究生院将于5月20日开通硕士研究生招生录取通知书邮寄地址校对系统，考生可通过该系统进行邮寄地址校对及修改，届时请关注中山大学研究生招生网。</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4.本办法未尽事项，以研究生院相关文件为准。</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七、咨询、申诉及监督</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（一）咨询</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社会学与人类学学院研究生办公室</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电话：84113115</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邮箱：sheren2011@126.com</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（二）申诉</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社会学与人类学学院</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电话： 84113198</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（三）监督</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中山大学研究生招生办公室</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电话：020-84111686，84113696</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邮箱：yzba@mail.sysu.edu.cn</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jc w:val="right"/>
        <w:rPr>
          <w:color w:val="555555"/>
          <w:sz w:val="24"/>
          <w:szCs w:val="24"/>
        </w:rPr>
      </w:pPr>
      <w:r>
        <w:rPr>
          <w:rFonts w:hint="eastAsia" w:ascii="仿宋" w:hAnsi="仿宋" w:eastAsia="仿宋" w:cs="仿宋"/>
          <w:b w:val="0"/>
          <w:i w:val="0"/>
          <w:caps w:val="0"/>
          <w:color w:val="000000"/>
          <w:spacing w:val="0"/>
          <w:sz w:val="32"/>
          <w:szCs w:val="32"/>
          <w:shd w:val="clear" w:fill="FFFFFF"/>
        </w:rPr>
        <w:t>社会学与人类学学院</w:t>
      </w:r>
    </w:p>
    <w:p>
      <w:pPr>
        <w:pStyle w:val="3"/>
        <w:keepNext w:val="0"/>
        <w:keepLines w:val="0"/>
        <w:widowControl/>
        <w:suppressLineNumbers w:val="0"/>
        <w:spacing w:before="0" w:beforeAutospacing="0" w:after="316" w:afterAutospacing="0" w:line="432" w:lineRule="atLeast"/>
        <w:ind w:left="0" w:right="320"/>
        <w:jc w:val="right"/>
        <w:rPr>
          <w:color w:val="555555"/>
          <w:sz w:val="24"/>
          <w:szCs w:val="24"/>
        </w:rPr>
      </w:pPr>
      <w:r>
        <w:rPr>
          <w:rFonts w:hint="eastAsia" w:ascii="仿宋" w:hAnsi="仿宋" w:eastAsia="仿宋" w:cs="仿宋"/>
          <w:b w:val="0"/>
          <w:i w:val="0"/>
          <w:caps w:val="0"/>
          <w:color w:val="000000"/>
          <w:spacing w:val="0"/>
          <w:sz w:val="32"/>
          <w:szCs w:val="32"/>
          <w:shd w:val="clear" w:fill="FFFFFF"/>
        </w:rPr>
        <w:t>2019年3月12日</w:t>
      </w:r>
    </w:p>
    <w:p>
      <w:pPr>
        <w:pStyle w:val="3"/>
        <w:keepNext w:val="0"/>
        <w:keepLines w:val="0"/>
        <w:widowControl/>
        <w:suppressLineNumbers w:val="0"/>
        <w:spacing w:before="0" w:beforeAutospacing="0" w:after="316" w:afterAutospacing="0" w:line="432" w:lineRule="atLeast"/>
        <w:ind w:left="0" w:right="320"/>
        <w:jc w:val="right"/>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320"/>
        <w:jc w:val="right"/>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jc w:val="left"/>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br w:type="textWrapping"/>
      </w:r>
      <w:r>
        <w:rPr>
          <w:rFonts w:hint="eastAsia" w:ascii="仿宋" w:hAnsi="仿宋" w:eastAsia="仿宋" w:cs="仿宋"/>
          <w:b/>
          <w:i w:val="0"/>
          <w:caps w:val="0"/>
          <w:color w:val="000000"/>
          <w:spacing w:val="0"/>
          <w:sz w:val="32"/>
          <w:szCs w:val="32"/>
          <w:shd w:val="clear" w:fill="FFFFFF"/>
        </w:rPr>
        <w:t>附件：</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i w:val="0"/>
          <w:caps w:val="0"/>
          <w:color w:val="000000"/>
          <w:spacing w:val="0"/>
          <w:sz w:val="32"/>
          <w:szCs w:val="32"/>
          <w:shd w:val="clear" w:fill="FFFFFF"/>
        </w:rPr>
        <w:t>一、各专业复试名单</w:t>
      </w:r>
    </w:p>
    <w:tbl>
      <w:tblPr>
        <w:tblW w:w="11077" w:type="dxa"/>
        <w:jc w:val="center"/>
        <w:tblInd w:w="-1277"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1"/>
        <w:gridCol w:w="1356"/>
        <w:gridCol w:w="777"/>
        <w:gridCol w:w="3314"/>
        <w:gridCol w:w="3280"/>
        <w:gridCol w:w="164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11077"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社会学复试名单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3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7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31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32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64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初试成绩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文醒云</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105589230108423</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429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朱婷燕</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105589230108426</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428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林灿佳</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105589230108431</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林佩儿</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105589230108422</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杨松</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105589230108446</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西北农林科技大学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王瑶</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105589230108414</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韦剑虹</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105589230108404</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徐美丽</w:t>
            </w:r>
          </w:p>
        </w:tc>
        <w:tc>
          <w:tcPr>
            <w:tcW w:w="7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105589230108435</w:t>
            </w:r>
          </w:p>
        </w:tc>
        <w:tc>
          <w:tcPr>
            <w:tcW w:w="3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6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407</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tbl>
      <w:tblPr>
        <w:tblW w:w="11099" w:type="dxa"/>
        <w:jc w:val="center"/>
        <w:tblInd w:w="-128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00"/>
        <w:gridCol w:w="1542"/>
        <w:gridCol w:w="872"/>
        <w:gridCol w:w="3236"/>
        <w:gridCol w:w="3142"/>
        <w:gridCol w:w="170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11099"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人口学复试名单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5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87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23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31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7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初试成绩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5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谢科燕</w:t>
            </w:r>
          </w:p>
        </w:tc>
        <w:tc>
          <w:tcPr>
            <w:tcW w:w="8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105589230108451    </w:t>
            </w:r>
          </w:p>
        </w:tc>
        <w:tc>
          <w:tcPr>
            <w:tcW w:w="3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华东师范大学</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421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5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黄春霖</w:t>
            </w:r>
          </w:p>
        </w:tc>
        <w:tc>
          <w:tcPr>
            <w:tcW w:w="8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2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105589230108449    </w:t>
            </w:r>
          </w:p>
        </w:tc>
        <w:tc>
          <w:tcPr>
            <w:tcW w:w="3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中国社会科学院</w:t>
            </w:r>
          </w:p>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大学</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5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曹小雪</w:t>
            </w:r>
          </w:p>
        </w:tc>
        <w:tc>
          <w:tcPr>
            <w:tcW w:w="8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105589230108450    </w:t>
            </w:r>
          </w:p>
        </w:tc>
        <w:tc>
          <w:tcPr>
            <w:tcW w:w="3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上海师范大学</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383</w:t>
            </w:r>
          </w:p>
        </w:tc>
      </w:tr>
    </w:tbl>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tbl>
      <w:tblPr>
        <w:tblW w:w="10980" w:type="dxa"/>
        <w:jc w:val="center"/>
        <w:tblInd w:w="-1229"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72"/>
        <w:gridCol w:w="1282"/>
        <w:gridCol w:w="1201"/>
        <w:gridCol w:w="3295"/>
        <w:gridCol w:w="3022"/>
        <w:gridCol w:w="160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980"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人类学、民族学、民俗学复试名单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28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12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2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30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60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初试成绩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李照北</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105589230108464</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北京师范大学珠海分校</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梁先花</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105589230108545</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西南大学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邱宇宁</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105589230108536</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杨寒</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105589230108542</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广东工业大学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黄定利</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105589230108494</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厦门大学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王怡然</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105589230108509</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华中师范大学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张锦程</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105589230108473</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华东理工大学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杨玺可</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105589230108583</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卢娅晴</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105589230108484</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浙江外国语学院</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陈彬华</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105589230108492</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福建江夏学院</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邓珺瑞</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105589230108531</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12</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杨佩洁</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105589230108539</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中央戏剧学院</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13</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张永亮</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105589230108466</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中国人民解放军理工大学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14</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毛颂佳</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105589230108486</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浙江外国语学院</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15</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李可仪</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105589230108553</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复旦大学</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57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16</w:t>
            </w:r>
          </w:p>
        </w:tc>
        <w:tc>
          <w:tcPr>
            <w:tcW w:w="1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余芬妮</w:t>
            </w:r>
          </w:p>
        </w:tc>
        <w:tc>
          <w:tcPr>
            <w:tcW w:w="1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105589230108544</w:t>
            </w:r>
          </w:p>
        </w:tc>
        <w:tc>
          <w:tcPr>
            <w:tcW w:w="3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广州美术学院</w:t>
            </w:r>
          </w:p>
        </w:tc>
        <w:tc>
          <w:tcPr>
            <w:tcW w:w="1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372</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tbl>
      <w:tblPr>
        <w:tblW w:w="10949" w:type="dxa"/>
        <w:jc w:val="center"/>
        <w:tblInd w:w="-1213"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80"/>
        <w:gridCol w:w="1233"/>
        <w:gridCol w:w="1228"/>
        <w:gridCol w:w="3359"/>
        <w:gridCol w:w="2790"/>
        <w:gridCol w:w="165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10949"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考古学及博物馆学复试名单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2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122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3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27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6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初试成绩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付佳辰</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105589230121171</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中南民族大学</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杨雪莹</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105589230121190</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冯宇</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105589230121191</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赵子健</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105589230121176</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何杰韵</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105589230121186</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赵赫</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105589230121166</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内蒙古大学</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刘思镯</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105589230121169</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安阳师范学院</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唐纵</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105589230121185</w:t>
            </w:r>
          </w:p>
        </w:tc>
        <w:tc>
          <w:tcPr>
            <w:tcW w:w="27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广东技术师范</w:t>
            </w:r>
          </w:p>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学院</w:t>
            </w:r>
          </w:p>
        </w:tc>
        <w:tc>
          <w:tcPr>
            <w:tcW w:w="1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349</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tbl>
      <w:tblPr>
        <w:tblW w:w="10716" w:type="dxa"/>
        <w:jc w:val="center"/>
        <w:tblInd w:w="-1097"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40"/>
        <w:gridCol w:w="1223"/>
        <w:gridCol w:w="1127"/>
        <w:gridCol w:w="3510"/>
        <w:gridCol w:w="2521"/>
        <w:gridCol w:w="159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10716"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社会工作（全日制）复试名单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22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11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5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252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5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总分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廖勇</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105589230115495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四川农业大学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422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何昕柔</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福建医科大学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王晓</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河南师范大学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何洁</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南京财经大学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雷皓</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南开大学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刘宜桦</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105589230115490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西南大学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李林璐</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105589230115489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海南师范大学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张雪</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105589230115500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惠彤云</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大连海事大学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张晓霞</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105589230115494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西华师范大学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洪学琛</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105589230115408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东莞理工学院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高琦</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105589230115339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北京科技大学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盖蓉蓉</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青岛大学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肖敏</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黄冈师范学院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张艳</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常州大学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潘志圣</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105589230115507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西北农林科技大学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郑丽敏</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福建师范大学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曾美娴</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广东工业大学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袁乐乐</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河南师范大学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梁云</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福建医科大学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唐晓琴</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105589230115497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西华大学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杨新颖</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中国社会科学院大学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刘甜甜</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黑龙江大学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李妍</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105589230115439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罗琦韵</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广东海洋大学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唐潮</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南通大学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张火娇</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惠州学院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龚玉荣</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105589230115450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云南师范大学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潘楚霖</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广东外语外贸大学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李逸曼</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林媚</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西南科技大学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肖丹</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常州大学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谢燕荣</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桂林理工大学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钟雅堤</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南昌航空大学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肖佳虹</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广东工业大学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郭晗</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河南师范大学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赖霞</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郑州轻工业学院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林慧娉</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韦柳萍</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105589230115484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桂林理工大学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于潼琦</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汕头大学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郑伟华</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105589230115434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惠州学院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黄晓</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105589230115446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郑颖瑜</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佛山科学技术学院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林锦雯</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杭州师范大学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陈宏辉</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吉林师范大学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蒋怡</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山东建筑大学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杨洁</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105589230115455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广东财经大学华商学院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黎雅莹</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嘉应学院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张利枚</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105589230115481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广东商学院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陈安琪</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105589230115509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兰州财经大学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徐鹏飞</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华中科技大学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裴静玮</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山西医科大学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谭怡赟</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河南科技大学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易珊</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哈尔滨工程大学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李欢欢</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三亚学院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陈慧聪</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105589230115405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东莞理工学院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吴萍</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孙兴华</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石河子大学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李航</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105589230115506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西北农林科技大学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崔方媛</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东北林业大学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王若雨</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105589230115498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四川大学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陈瑜慧</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湖北大学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陆秀玲</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中南民族大学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谢利发</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105589230115480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仲恺农业工程学院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覃红梅</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105589230115496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四川农业大学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翟杰丹</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福建医科大学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庞思就</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105589230115407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东莞理工学院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邓旭昶</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江西财经大学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欧雪英</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105589230115440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翁慧萍</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105589230115508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西北大学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陈敏静</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廖捷芬</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禹业燕</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山东大学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张飞燕</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嘉应学院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魏书文</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黄冈师范学院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李平</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105589230115361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福建医科大学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陈素珊</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105589230115424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韩山师范学院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陈艳娴</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105589230115444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西华师范大学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谢思婷</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105589230115442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仲恺农业工程学院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刘朋娜</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中原工学院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莫梓雪</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105589230115409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吉林大学珠海学院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苏紫晴</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詹雷</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山东工商学院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陆嘉瑶</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韦润珂</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石河子大学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郭涵</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湖北工程学院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文婷</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西南民族大学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郭辉杏</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东莞理工学院城市学院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孙灿</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江苏师范大学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汪真真</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105589230115432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北华航天工业学院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吴立鑫</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105589230115449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鲁康威</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105589230115385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江汉大学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宁雅芳</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山东财经大学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邓纯静</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105589230115443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房银华</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105589230115419</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龚丽会</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105589230115426</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长春工业大学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李柳燚</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105589230115404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湘南学院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梁书华</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105589230115438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广东商学院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陶郝鑫</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湖北工程学院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张智贤</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105589230115502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云南财经大学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牛玉洁</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105589230115397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湖北师范大学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苏结燕</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韩山师范学院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103</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莫嘉慧</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105589230115461</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104</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伍田妹</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105589230115472</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刘小丽</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105589230115510</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甘肃政法学院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106</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何玉霞</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105589230115457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广东医科大学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107</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卢明蔚</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105589230115357</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南京师范大学泰州学院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108</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姚锦霞</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105589230115353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江苏大学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109</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郑文婷</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105589230115418</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韩山师范学院</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110</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林翠萍</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105589230115515</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新疆师范大学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111</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彭佳琪</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105589230115374</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青岛科技大学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112</w:t>
            </w:r>
          </w:p>
        </w:tc>
        <w:tc>
          <w:tcPr>
            <w:tcW w:w="12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孙睿</w:t>
            </w:r>
          </w:p>
        </w:tc>
        <w:tc>
          <w:tcPr>
            <w:tcW w:w="1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105589230115343</w:t>
            </w:r>
          </w:p>
        </w:tc>
        <w:tc>
          <w:tcPr>
            <w:tcW w:w="25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河北大学</w:t>
            </w:r>
          </w:p>
        </w:tc>
        <w:tc>
          <w:tcPr>
            <w:tcW w:w="1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346</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tbl>
      <w:tblPr>
        <w:tblW w:w="10681" w:type="dxa"/>
        <w:jc w:val="center"/>
        <w:tblInd w:w="-1079"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5"/>
        <w:gridCol w:w="1341"/>
        <w:gridCol w:w="1252"/>
        <w:gridCol w:w="3534"/>
        <w:gridCol w:w="2324"/>
        <w:gridCol w:w="152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1068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社会工作（非全日制）复试名单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34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125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5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23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毕业学校代码</w:t>
            </w:r>
          </w:p>
        </w:tc>
        <w:tc>
          <w:tcPr>
            <w:tcW w:w="15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总分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张志芬</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105589230115516</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吉林师范大学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刘广敏</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105589230115544</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中山大学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肖驰</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105589230115580</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仲恺农业工程学院</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关景丹</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105589230115543</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广东药科大学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380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王彩云</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105589230115521</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黄艺林</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105589230115537</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广东外语外贸大学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黄红新</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105589230115536</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西南民族大学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何艳棠</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105589230115599</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潘晓华</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105589230115592</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黄欢</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105589230115567</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北京外国语大学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陈汝青</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105589230115528</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广东医科大学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12</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关力</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105589230115566</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广东海洋大学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13</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董水谷</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105589230115570</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14</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孙馨团团</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105589230115563</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兰州大学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15</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刘嘉茵</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105589230115596</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16</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梁达斯</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105589230115561</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五邑大学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17</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廖剑君</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105589230115541</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北京师范大学珠海分校</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18</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刘思敏</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105589230115577</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19</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周玉朵</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105589230115598</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华中科技大学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20</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陈康军</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105589230115551</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广东工业大学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5" w:hRule="atLeast"/>
          <w:jc w:val="center"/>
        </w:trPr>
        <w:tc>
          <w:tcPr>
            <w:tcW w:w="7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21</w:t>
            </w:r>
          </w:p>
        </w:tc>
        <w:tc>
          <w:tcPr>
            <w:tcW w:w="13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陈丽影</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105589230115552</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广州大学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347</w:t>
            </w:r>
          </w:p>
        </w:tc>
      </w:tr>
    </w:tbl>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422" w:afterAutospacing="0" w:line="432" w:lineRule="atLeast"/>
        <w:ind w:left="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tbl>
      <w:tblPr>
        <w:tblW w:w="10568" w:type="dxa"/>
        <w:jc w:val="center"/>
        <w:tblInd w:w="-1023"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2"/>
        <w:gridCol w:w="1357"/>
        <w:gridCol w:w="1315"/>
        <w:gridCol w:w="3264"/>
        <w:gridCol w:w="2426"/>
        <w:gridCol w:w="150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0568"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文物与博物馆学（全日制）复试名单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35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13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2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24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初试成绩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毛敏</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105589230123774</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广东财经大学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394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2</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彭晓杰</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105589230123762</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辛悦</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105589230123775</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嘉应学院</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373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4</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魏秀秀</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105589230123721</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黑龙江大学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362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5</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陈华韵</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105589230123786</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四川大学锦江学院</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353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6</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柯丽乔</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105589230123734</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华侨大学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7</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张树鹏</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男</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105589230123729</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盐城师范学院</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334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8</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吴修童</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105589230123732</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南京信息工程大学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334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9</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吕璇</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105589230123735</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江西科技师范大学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326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王香媛</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105589230123712</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太原师范学院</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325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11</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郑丽君</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105589230123787</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四川大学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324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12</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伍雯娟</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105589230123781</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西北民族大学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322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7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13</w:t>
            </w:r>
          </w:p>
        </w:tc>
        <w:tc>
          <w:tcPr>
            <w:tcW w:w="1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钟绮林</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105589230123769</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华南农业大学</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320</w:t>
            </w:r>
          </w:p>
        </w:tc>
      </w:tr>
    </w:tbl>
    <w:p>
      <w:pPr>
        <w:pStyle w:val="3"/>
        <w:keepNext w:val="0"/>
        <w:keepLines w:val="0"/>
        <w:widowControl/>
        <w:suppressLineNumbers w:val="0"/>
        <w:spacing w:before="0" w:beforeAutospacing="0" w:after="316" w:afterAutospacing="0" w:line="432" w:lineRule="atLeast"/>
        <w:ind w:left="0" w:right="0"/>
        <w:jc w:val="center"/>
        <w:rPr>
          <w:color w:val="555555"/>
          <w:sz w:val="24"/>
          <w:szCs w:val="24"/>
        </w:rPr>
      </w:pPr>
      <w:r>
        <w:rPr>
          <w:rFonts w:hint="eastAsia" w:ascii="仿宋" w:hAnsi="仿宋" w:eastAsia="仿宋" w:cs="仿宋"/>
          <w:b w:val="0"/>
          <w:i w:val="0"/>
          <w:caps w:val="0"/>
          <w:color w:val="000000"/>
          <w:spacing w:val="0"/>
          <w:sz w:val="28"/>
          <w:szCs w:val="28"/>
          <w:shd w:val="clear" w:fill="FFFFFF"/>
        </w:rPr>
        <w:t> </w:t>
      </w:r>
    </w:p>
    <w:p>
      <w:pPr>
        <w:pStyle w:val="3"/>
        <w:keepNext w:val="0"/>
        <w:keepLines w:val="0"/>
        <w:widowControl/>
        <w:suppressLineNumbers w:val="0"/>
        <w:spacing w:before="0" w:beforeAutospacing="0" w:after="316" w:afterAutospacing="0" w:line="432" w:lineRule="atLeast"/>
        <w:ind w:left="0" w:right="0"/>
        <w:jc w:val="center"/>
        <w:rPr>
          <w:color w:val="555555"/>
          <w:sz w:val="24"/>
          <w:szCs w:val="24"/>
        </w:rPr>
      </w:pPr>
      <w:r>
        <w:rPr>
          <w:rFonts w:hint="eastAsia" w:ascii="仿宋" w:hAnsi="仿宋" w:eastAsia="仿宋" w:cs="仿宋"/>
          <w:b w:val="0"/>
          <w:i w:val="0"/>
          <w:caps w:val="0"/>
          <w:color w:val="000000"/>
          <w:spacing w:val="0"/>
          <w:sz w:val="28"/>
          <w:szCs w:val="28"/>
          <w:shd w:val="clear" w:fill="FFFFFF"/>
        </w:rPr>
        <w:t> </w:t>
      </w:r>
    </w:p>
    <w:tbl>
      <w:tblPr>
        <w:tblW w:w="10517" w:type="dxa"/>
        <w:jc w:val="center"/>
        <w:tblInd w:w="-997"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68"/>
        <w:gridCol w:w="1467"/>
        <w:gridCol w:w="1260"/>
        <w:gridCol w:w="3331"/>
        <w:gridCol w:w="2287"/>
        <w:gridCol w:w="160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0517"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28"/>
                <w:szCs w:val="28"/>
              </w:rPr>
              <w:t>文物与博物馆学（非全日制）复试名单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5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序号</w:t>
            </w:r>
          </w:p>
        </w:tc>
        <w:tc>
          <w:tcPr>
            <w:tcW w:w="14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姓名</w:t>
            </w:r>
          </w:p>
        </w:tc>
        <w:tc>
          <w:tcPr>
            <w:tcW w:w="12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性别</w:t>
            </w:r>
          </w:p>
        </w:tc>
        <w:tc>
          <w:tcPr>
            <w:tcW w:w="33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考生编号</w:t>
            </w:r>
          </w:p>
        </w:tc>
        <w:tc>
          <w:tcPr>
            <w:tcW w:w="22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毕业院校</w:t>
            </w:r>
          </w:p>
        </w:tc>
        <w:tc>
          <w:tcPr>
            <w:tcW w:w="16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初试成绩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83" w:hRule="atLeast"/>
          <w:jc w:val="center"/>
        </w:trPr>
        <w:tc>
          <w:tcPr>
            <w:tcW w:w="5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w:t>
            </w:r>
          </w:p>
        </w:tc>
        <w:tc>
          <w:tcPr>
            <w:tcW w:w="14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叶成枫</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女</w:t>
            </w:r>
          </w:p>
        </w:tc>
        <w:tc>
          <w:tcPr>
            <w:tcW w:w="33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105589230123822</w:t>
            </w:r>
          </w:p>
        </w:tc>
        <w:tc>
          <w:tcPr>
            <w:tcW w:w="2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上海商学院</w:t>
            </w:r>
          </w:p>
        </w:tc>
        <w:tc>
          <w:tcPr>
            <w:tcW w:w="1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432" w:lineRule="atLeast"/>
              <w:ind w:left="0" w:right="0"/>
              <w:jc w:val="center"/>
              <w:rPr>
                <w:color w:val="555555"/>
                <w:sz w:val="24"/>
                <w:szCs w:val="24"/>
              </w:rPr>
            </w:pPr>
            <w:r>
              <w:rPr>
                <w:rFonts w:hint="eastAsia" w:ascii="仿宋" w:hAnsi="仿宋" w:eastAsia="仿宋" w:cs="仿宋"/>
                <w:color w:val="000000"/>
                <w:sz w:val="32"/>
                <w:szCs w:val="32"/>
              </w:rPr>
              <w:t>340</w:t>
            </w:r>
          </w:p>
        </w:tc>
      </w:tr>
    </w:tbl>
    <w:p>
      <w:pPr>
        <w:pStyle w:val="3"/>
        <w:keepNext w:val="0"/>
        <w:keepLines w:val="0"/>
        <w:widowControl/>
        <w:suppressLineNumbers w:val="0"/>
        <w:spacing w:before="0" w:beforeAutospacing="0" w:after="316" w:afterAutospacing="0" w:line="432" w:lineRule="atLeast"/>
        <w:ind w:left="0" w:right="0"/>
        <w:jc w:val="center"/>
        <w:rPr>
          <w:color w:val="555555"/>
          <w:sz w:val="24"/>
          <w:szCs w:val="24"/>
        </w:rPr>
      </w:pPr>
      <w:r>
        <w:rPr>
          <w:rFonts w:hint="eastAsia" w:ascii="仿宋" w:hAnsi="仿宋" w:eastAsia="仿宋" w:cs="仿宋"/>
          <w:b w:val="0"/>
          <w:i w:val="0"/>
          <w:caps w:val="0"/>
          <w:color w:val="000000"/>
          <w:spacing w:val="0"/>
          <w:sz w:val="28"/>
          <w:szCs w:val="28"/>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备注</w:t>
      </w:r>
      <w:r>
        <w:rPr>
          <w:rFonts w:hint="eastAsia" w:ascii="仿宋" w:hAnsi="仿宋" w:eastAsia="仿宋" w:cs="仿宋"/>
          <w:b w:val="0"/>
          <w:i w:val="0"/>
          <w:caps w:val="0"/>
          <w:color w:val="000000"/>
          <w:spacing w:val="0"/>
          <w:sz w:val="32"/>
          <w:szCs w:val="32"/>
          <w:shd w:val="clear" w:fill="FFFFFF"/>
        </w:rPr>
        <w:t>：“退役大学生士兵计划”、“少数民族骨干计划”、“对口支援计划”的招生计划、复试名单、复试时间等另行公布。</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default" w:ascii="Times New Roman" w:hAnsi="Times New Roman" w:eastAsia="微软雅黑" w:cs="Times New Roman"/>
          <w:b/>
          <w:i w:val="0"/>
          <w:caps w:val="0"/>
          <w:color w:val="000000"/>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i w:val="0"/>
          <w:caps w:val="0"/>
          <w:color w:val="000000"/>
          <w:spacing w:val="0"/>
          <w:sz w:val="32"/>
          <w:szCs w:val="32"/>
          <w:shd w:val="clear" w:fill="FFFFFF"/>
        </w:rPr>
        <w:t>二、各专业复试时间和地点</w:t>
      </w:r>
      <w:r>
        <w:rPr>
          <w:rFonts w:hint="default" w:ascii="Times New Roman" w:hAnsi="Times New Roman" w:eastAsia="微软雅黑" w:cs="Times New Roman"/>
          <w:b/>
          <w:i w:val="0"/>
          <w:caps w:val="0"/>
          <w:color w:val="000000"/>
          <w:spacing w:val="0"/>
          <w:sz w:val="24"/>
          <w:szCs w:val="24"/>
          <w:shd w:val="clear" w:fill="FFFFFF"/>
        </w:rPr>
        <w:br w:type="textWrapping"/>
      </w:r>
      <w:r>
        <w:rPr>
          <w:rFonts w:hint="eastAsia" w:ascii="仿宋" w:hAnsi="仿宋" w:eastAsia="仿宋" w:cs="仿宋"/>
          <w:b/>
          <w:i w:val="0"/>
          <w:caps w:val="0"/>
          <w:color w:val="000000"/>
          <w:spacing w:val="0"/>
          <w:sz w:val="32"/>
          <w:szCs w:val="32"/>
          <w:shd w:val="clear" w:fill="FFFFFF"/>
        </w:rPr>
        <w:t>1.社会学、人口学专业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（1）复试时间：2019年3月20日上午 8：30-10:30为笔试时间，10:40开始为面试时间；</w:t>
      </w:r>
      <w:r>
        <w:rPr>
          <w:rFonts w:hint="eastAsia" w:ascii="微软雅黑" w:hAnsi="微软雅黑" w:eastAsia="微软雅黑" w:cs="微软雅黑"/>
          <w:b w:val="0"/>
          <w:i w:val="0"/>
          <w:caps w:val="0"/>
          <w:color w:val="555555"/>
          <w:spacing w:val="0"/>
          <w:sz w:val="24"/>
          <w:szCs w:val="24"/>
          <w:shd w:val="clear" w:fill="FFFFFF"/>
        </w:rPr>
        <w:br w:type="textWrapping"/>
      </w:r>
      <w:r>
        <w:rPr>
          <w:rFonts w:hint="eastAsia" w:ascii="仿宋" w:hAnsi="仿宋" w:eastAsia="仿宋" w:cs="仿宋"/>
          <w:b w:val="0"/>
          <w:i w:val="0"/>
          <w:caps w:val="0"/>
          <w:color w:val="000000"/>
          <w:spacing w:val="0"/>
          <w:sz w:val="32"/>
          <w:szCs w:val="32"/>
          <w:shd w:val="clear" w:fill="FFFFFF"/>
        </w:rPr>
        <w:t>（2）复试地点：中山大学南校园社会学系楼（中三楼）103室</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800" w:right="0"/>
        <w:rPr>
          <w:color w:val="555555"/>
          <w:sz w:val="24"/>
          <w:szCs w:val="24"/>
        </w:rPr>
      </w:pPr>
      <w:r>
        <w:rPr>
          <w:rFonts w:hint="eastAsia" w:ascii="仿宋" w:hAnsi="仿宋" w:eastAsia="仿宋" w:cs="仿宋"/>
          <w:b w:val="0"/>
          <w:i w:val="0"/>
          <w:caps w:val="0"/>
          <w:color w:val="000000"/>
          <w:spacing w:val="0"/>
          <w:sz w:val="32"/>
          <w:szCs w:val="32"/>
          <w:shd w:val="clear" w:fill="FFFFFF"/>
        </w:rPr>
        <w:t>2.人类学、民族学、民俗学专业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（1）复试时间：2019年3月21日上午 8：30-10:30为笔试时间，10:40开始为面试时间；</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（2）复试地点：中山大学南校园人类学系马丁堂（笔试在二楼中厅，面试在一楼资料室）</w:t>
      </w:r>
    </w:p>
    <w:p>
      <w:pPr>
        <w:pStyle w:val="3"/>
        <w:keepNext w:val="0"/>
        <w:keepLines w:val="0"/>
        <w:widowControl/>
        <w:suppressLineNumbers w:val="0"/>
        <w:spacing w:before="0" w:beforeAutospacing="0" w:after="316" w:afterAutospacing="0" w:line="432" w:lineRule="atLeast"/>
        <w:ind w:left="801"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801" w:right="0"/>
        <w:rPr>
          <w:color w:val="555555"/>
          <w:sz w:val="24"/>
          <w:szCs w:val="24"/>
        </w:rPr>
      </w:pPr>
      <w:r>
        <w:rPr>
          <w:rFonts w:hint="eastAsia" w:ascii="仿宋" w:hAnsi="仿宋" w:eastAsia="仿宋" w:cs="仿宋"/>
          <w:b w:val="0"/>
          <w:i w:val="0"/>
          <w:caps w:val="0"/>
          <w:color w:val="000000"/>
          <w:spacing w:val="0"/>
          <w:sz w:val="32"/>
          <w:szCs w:val="32"/>
          <w:shd w:val="clear" w:fill="FFFFFF"/>
        </w:rPr>
        <w:t>3.考古学与博物馆学专业</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（1）时间 ：2019年3月21日8：30-10:30为笔试时间，10:40开始为面试时间。</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（2）地点：中山大学南校园马丁堂一楼,其中专业课及英语笔试地点在二楼中厅；面试地点在马丁堂。</w:t>
      </w:r>
    </w:p>
    <w:p>
      <w:pPr>
        <w:pStyle w:val="3"/>
        <w:keepNext w:val="0"/>
        <w:keepLines w:val="0"/>
        <w:widowControl/>
        <w:suppressLineNumbers w:val="0"/>
        <w:spacing w:before="0" w:beforeAutospacing="0" w:after="316" w:afterAutospacing="0" w:line="432" w:lineRule="atLeast"/>
        <w:ind w:left="801"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801" w:right="0"/>
        <w:rPr>
          <w:color w:val="555555"/>
          <w:sz w:val="24"/>
          <w:szCs w:val="24"/>
        </w:rPr>
      </w:pPr>
      <w:r>
        <w:rPr>
          <w:rFonts w:hint="eastAsia" w:ascii="仿宋" w:hAnsi="仿宋" w:eastAsia="仿宋" w:cs="仿宋"/>
          <w:b w:val="0"/>
          <w:i w:val="0"/>
          <w:caps w:val="0"/>
          <w:color w:val="000000"/>
          <w:spacing w:val="0"/>
          <w:sz w:val="32"/>
          <w:szCs w:val="32"/>
          <w:shd w:val="clear" w:fill="FFFFFF"/>
        </w:rPr>
        <w:t>4.社会工作</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（1）报到时间：2019年3月20日晚上18：00；地点：中山大学逸夫楼308课室</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（2）笔试时间：2019年3月20日晚上19：00-21：00；地点：中山大学逸夫楼308课室</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val="0"/>
          <w:i w:val="0"/>
          <w:caps w:val="0"/>
          <w:color w:val="000000"/>
          <w:spacing w:val="0"/>
          <w:sz w:val="32"/>
          <w:szCs w:val="32"/>
          <w:shd w:val="clear" w:fill="FFFFFF"/>
        </w:rPr>
        <w:t>（2）面试时间：2019年3月21日上午08：30开始（预计全天）;地点：广东省广州市海珠区新港西路135号104栋（中山大学东门入约20米，原高等继续教育学院）四楼_401、402、403、405、407室</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微软雅黑" w:hAnsi="微软雅黑" w:eastAsia="微软雅黑" w:cs="微软雅黑"/>
          <w:b w:val="0"/>
          <w:i w:val="0"/>
          <w:caps w:val="0"/>
          <w:color w:val="555555"/>
          <w:spacing w:val="0"/>
          <w:sz w:val="24"/>
          <w:szCs w:val="24"/>
          <w:shd w:val="clear" w:fill="FFFFFF"/>
        </w:rPr>
        <w:t> </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5.文物与博物馆学专业</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（1）复试时间：2019年3月下旬。</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（2）复试地点：中山大学南校园马丁堂一楼资料室。</w:t>
      </w:r>
    </w:p>
    <w:p>
      <w:pPr>
        <w:pStyle w:val="3"/>
        <w:keepNext w:val="0"/>
        <w:keepLines w:val="0"/>
        <w:widowControl/>
        <w:suppressLineNumbers w:val="0"/>
        <w:spacing w:before="0" w:beforeAutospacing="0" w:after="316" w:afterAutospacing="0" w:line="432" w:lineRule="atLeast"/>
        <w:ind w:left="480" w:right="0"/>
        <w:rPr>
          <w:color w:val="555555"/>
          <w:sz w:val="24"/>
          <w:szCs w:val="24"/>
        </w:rPr>
      </w:pPr>
      <w:r>
        <w:rPr>
          <w:rFonts w:hint="eastAsia" w:ascii="仿宋" w:hAnsi="仿宋" w:eastAsia="仿宋" w:cs="仿宋"/>
          <w:b w:val="0"/>
          <w:i w:val="0"/>
          <w:caps w:val="0"/>
          <w:color w:val="000000"/>
          <w:spacing w:val="0"/>
          <w:sz w:val="32"/>
          <w:szCs w:val="32"/>
          <w:shd w:val="clear" w:fill="FFFFFF"/>
        </w:rPr>
        <w:t> </w:t>
      </w:r>
    </w:p>
    <w:p>
      <w:pPr>
        <w:pStyle w:val="3"/>
        <w:keepNext w:val="0"/>
        <w:keepLines w:val="0"/>
        <w:widowControl/>
        <w:suppressLineNumbers w:val="0"/>
        <w:spacing w:before="0" w:beforeAutospacing="0" w:after="316" w:afterAutospacing="0" w:line="432" w:lineRule="atLeast"/>
        <w:ind w:left="0" w:right="0"/>
        <w:rPr>
          <w:color w:val="555555"/>
          <w:sz w:val="24"/>
          <w:szCs w:val="24"/>
        </w:rPr>
      </w:pPr>
      <w:r>
        <w:rPr>
          <w:rFonts w:hint="eastAsia" w:ascii="仿宋" w:hAnsi="仿宋" w:eastAsia="仿宋" w:cs="仿宋"/>
          <w:b/>
          <w:i w:val="0"/>
          <w:caps w:val="0"/>
          <w:color w:val="000000"/>
          <w:spacing w:val="0"/>
          <w:sz w:val="32"/>
          <w:szCs w:val="32"/>
          <w:shd w:val="clear" w:fill="FFFFFF"/>
        </w:rPr>
        <w:t>备注：</w:t>
      </w:r>
      <w:r>
        <w:rPr>
          <w:rFonts w:hint="eastAsia" w:ascii="仿宋" w:hAnsi="仿宋" w:eastAsia="仿宋" w:cs="仿宋"/>
          <w:b w:val="0"/>
          <w:i w:val="0"/>
          <w:caps w:val="0"/>
          <w:color w:val="000000"/>
          <w:spacing w:val="0"/>
          <w:sz w:val="32"/>
          <w:szCs w:val="32"/>
          <w:shd w:val="clear" w:fill="FFFFFF"/>
        </w:rPr>
        <w:t>考生注意事项：详见学院官网发布的社会学与人类学学院2019年硕士研究生复试录取工作安排。</w:t>
      </w:r>
    </w:p>
    <w:p>
      <w:pPr>
        <w:keepNext w:val="0"/>
        <w:keepLines w:val="0"/>
        <w:widowControl/>
        <w:suppressLineNumbers w:val="0"/>
        <w:pBdr>
          <w:top w:val="single" w:color="C5D8C5" w:sz="6" w:space="7"/>
          <w:left w:val="single" w:color="C5D8C5" w:sz="6" w:space="15"/>
          <w:bottom w:val="single" w:color="C5D2DA" w:sz="6" w:space="3"/>
          <w:right w:val="single" w:color="C5D8C5" w:sz="6" w:space="15"/>
        </w:pBdr>
        <w:shd w:val="clear" w:fill="F8F8F8"/>
        <w:spacing w:after="150" w:afterAutospacing="0" w:line="378" w:lineRule="atLeast"/>
        <w:ind w:left="0" w:firstLine="0"/>
        <w:jc w:val="left"/>
        <w:rPr>
          <w:rFonts w:hint="eastAsia" w:ascii="微软雅黑" w:hAnsi="微软雅黑" w:eastAsia="微软雅黑" w:cs="微软雅黑"/>
          <w:b/>
          <w:i w:val="0"/>
          <w:caps w:val="0"/>
          <w:color w:val="555555"/>
          <w:spacing w:val="0"/>
          <w:sz w:val="21"/>
          <w:szCs w:val="21"/>
        </w:rPr>
      </w:pPr>
      <w:r>
        <w:rPr>
          <w:rFonts w:hint="eastAsia" w:ascii="微软雅黑" w:hAnsi="微软雅黑" w:eastAsia="微软雅黑" w:cs="微软雅黑"/>
          <w:b/>
          <w:i w:val="0"/>
          <w:caps w:val="0"/>
          <w:color w:val="555555"/>
          <w:spacing w:val="0"/>
          <w:kern w:val="0"/>
          <w:sz w:val="21"/>
          <w:szCs w:val="21"/>
          <w:bdr w:val="none" w:color="auto" w:sz="0" w:space="0"/>
          <w:shd w:val="clear" w:fill="F8F8F8"/>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after="315" w:afterAutospacing="0" w:line="378" w:lineRule="atLeast"/>
        <w:ind w:left="0" w:firstLine="0"/>
        <w:jc w:val="left"/>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3EC6FF"/>
          <w:spacing w:val="0"/>
          <w:kern w:val="0"/>
          <w:sz w:val="21"/>
          <w:szCs w:val="21"/>
          <w:u w:val="none"/>
          <w:bdr w:val="none" w:color="auto" w:sz="0" w:space="0"/>
          <w:shd w:val="clear" w:fill="F8F8F8"/>
          <w:lang w:val="en-US" w:eastAsia="zh-CN" w:bidi="ar"/>
        </w:rPr>
        <w:fldChar w:fldCharType="begin"/>
      </w:r>
      <w:r>
        <w:rPr>
          <w:rFonts w:hint="eastAsia" w:ascii="微软雅黑" w:hAnsi="微软雅黑" w:eastAsia="微软雅黑" w:cs="微软雅黑"/>
          <w:b w:val="0"/>
          <w:i w:val="0"/>
          <w:caps w:val="0"/>
          <w:color w:val="3EC6FF"/>
          <w:spacing w:val="0"/>
          <w:kern w:val="0"/>
          <w:sz w:val="21"/>
          <w:szCs w:val="21"/>
          <w:u w:val="none"/>
          <w:bdr w:val="none" w:color="auto" w:sz="0" w:space="0"/>
          <w:shd w:val="clear" w:fill="F8F8F8"/>
          <w:lang w:val="en-US" w:eastAsia="zh-CN" w:bidi="ar"/>
        </w:rPr>
        <w:instrText xml:space="preserve"> HYPERLINK "http://ssa.sysu.edu.cn/sites/ssa.live.dpcms8.sysu.edu.cn/files/2019-03/%E7%A4%BE%E4%BC%9A%E5%AD%A6%E4%B8%8E%E4%BA%BA%E7%B1%BB%E5%AD%A6%E5%AD%A6%E9%99%A22019%E5%B9%B4%E7%A1%95%E5%A3%AB%E7%A0%94%E7%A9%B6%E7%94%9F%E6%8B%9B%E7%94%9F%E5%A4%8D%E8%AF%95%E5%BD%95%E5%8F%96%E5%B7%A5%E4%BD%9C%E5%AE%89%E6%8E%92%EF%BC%8820190315%EF%BC%89.docx" </w:instrText>
      </w:r>
      <w:r>
        <w:rPr>
          <w:rFonts w:hint="eastAsia" w:ascii="微软雅黑" w:hAnsi="微软雅黑" w:eastAsia="微软雅黑" w:cs="微软雅黑"/>
          <w:b w:val="0"/>
          <w:i w:val="0"/>
          <w:caps w:val="0"/>
          <w:color w:val="3EC6FF"/>
          <w:spacing w:val="0"/>
          <w:kern w:val="0"/>
          <w:sz w:val="21"/>
          <w:szCs w:val="21"/>
          <w:u w:val="none"/>
          <w:bdr w:val="none" w:color="auto" w:sz="0" w:space="0"/>
          <w:shd w:val="clear" w:fill="F8F8F8"/>
          <w:lang w:val="en-US" w:eastAsia="zh-CN" w:bidi="ar"/>
        </w:rPr>
        <w:fldChar w:fldCharType="separate"/>
      </w:r>
      <w:r>
        <w:rPr>
          <w:rStyle w:val="6"/>
          <w:rFonts w:hint="eastAsia" w:ascii="微软雅黑" w:hAnsi="微软雅黑" w:eastAsia="微软雅黑" w:cs="微软雅黑"/>
          <w:b w:val="0"/>
          <w:i w:val="0"/>
          <w:caps w:val="0"/>
          <w:color w:val="3EC6FF"/>
          <w:spacing w:val="0"/>
          <w:sz w:val="21"/>
          <w:szCs w:val="21"/>
          <w:u w:val="none"/>
          <w:bdr w:val="none" w:color="auto" w:sz="0" w:space="0"/>
          <w:shd w:val="clear" w:fill="F8F8F8"/>
        </w:rPr>
        <w:t>社会学与人类学学院2019年硕士研究生招生复试录取工作安排（20190315）.docx</w:t>
      </w:r>
      <w:r>
        <w:rPr>
          <w:rFonts w:hint="eastAsia" w:ascii="微软雅黑" w:hAnsi="微软雅黑" w:eastAsia="微软雅黑" w:cs="微软雅黑"/>
          <w:b w:val="0"/>
          <w:i w:val="0"/>
          <w:caps w:val="0"/>
          <w:color w:val="3EC6FF"/>
          <w:spacing w:val="0"/>
          <w:kern w:val="0"/>
          <w:sz w:val="21"/>
          <w:szCs w:val="21"/>
          <w:u w:val="none"/>
          <w:bdr w:val="none" w:color="auto" w:sz="0" w:space="0"/>
          <w:shd w:val="clear" w:fill="F8F8F8"/>
          <w:lang w:val="en-US" w:eastAsia="zh-CN" w:bidi="ar"/>
        </w:rPr>
        <w:fldChar w:fldCharType="end"/>
      </w:r>
    </w:p>
    <w:p>
      <w:pPr>
        <w:keepNext w:val="0"/>
        <w:keepLines w:val="0"/>
        <w:pageBreakBefore w:val="0"/>
        <w:widowControl w:val="0"/>
        <w:kinsoku/>
        <w:wordWrap/>
        <w:overflowPunct/>
        <w:topLinePunct w:val="0"/>
        <w:autoSpaceDE/>
        <w:autoSpaceDN/>
        <w:bidi w:val="0"/>
        <w:adjustRightInd/>
        <w:snapToGrid/>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91119"/>
    <w:rsid w:val="36AA2B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2019-03-15T09:16:00Z</dcterms:created>
  <dc:creator>诶，有狐狸！</dc:creator>
  <cp:lastModifiedBy>诶，有狐狸！</cp:lastModifiedBy>
  <dcterms:modified xsi:type="dcterms:W3CDTF">2019-03-18T08:04:20Z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