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5F" w:rsidRPr="000C33FF" w:rsidRDefault="009B175F" w:rsidP="00DE0220">
      <w:pPr>
        <w:adjustRightInd/>
        <w:snapToGrid/>
        <w:spacing w:after="0"/>
        <w:jc w:val="center"/>
        <w:outlineLvl w:val="1"/>
        <w:rPr>
          <w:rFonts w:eastAsia="宋体" w:cs="Tahoma"/>
          <w:b/>
          <w:bCs/>
          <w:color w:val="444444"/>
          <w:sz w:val="36"/>
          <w:szCs w:val="36"/>
        </w:rPr>
      </w:pPr>
      <w:r>
        <w:rPr>
          <w:rFonts w:eastAsia="宋体" w:cs="Tahoma" w:hint="eastAsia"/>
          <w:b/>
          <w:bCs/>
          <w:color w:val="444444"/>
          <w:sz w:val="36"/>
          <w:szCs w:val="36"/>
        </w:rPr>
        <w:t>江西</w:t>
      </w:r>
      <w:r w:rsidRPr="000C33FF">
        <w:rPr>
          <w:rFonts w:eastAsia="宋体" w:cs="Tahoma"/>
          <w:b/>
          <w:bCs/>
          <w:color w:val="444444"/>
          <w:sz w:val="36"/>
          <w:szCs w:val="36"/>
        </w:rPr>
        <w:t>师范大学</w:t>
      </w:r>
      <w:r w:rsidR="00DB3178">
        <w:rPr>
          <w:rFonts w:eastAsia="宋体" w:cs="Tahoma" w:hint="eastAsia"/>
          <w:b/>
          <w:bCs/>
          <w:color w:val="444444"/>
          <w:sz w:val="36"/>
          <w:szCs w:val="36"/>
        </w:rPr>
        <w:t>心理学院</w:t>
      </w:r>
      <w:r w:rsidRPr="000C33FF">
        <w:rPr>
          <w:rFonts w:eastAsia="宋体" w:cs="Tahoma"/>
          <w:b/>
          <w:bCs/>
          <w:color w:val="444444"/>
          <w:sz w:val="36"/>
          <w:szCs w:val="36"/>
        </w:rPr>
        <w:t>201</w:t>
      </w:r>
      <w:r w:rsidR="00DE0220">
        <w:rPr>
          <w:rFonts w:eastAsia="宋体" w:cs="Tahoma" w:hint="eastAsia"/>
          <w:b/>
          <w:bCs/>
          <w:color w:val="444444"/>
          <w:sz w:val="36"/>
          <w:szCs w:val="36"/>
        </w:rPr>
        <w:t>9</w:t>
      </w:r>
      <w:r w:rsidRPr="000C33FF">
        <w:rPr>
          <w:rFonts w:eastAsia="宋体" w:cs="Tahoma"/>
          <w:b/>
          <w:bCs/>
          <w:color w:val="444444"/>
          <w:sz w:val="36"/>
          <w:szCs w:val="36"/>
        </w:rPr>
        <w:t>年心理学</w:t>
      </w:r>
      <w:r w:rsidR="00967915">
        <w:rPr>
          <w:rFonts w:eastAsia="宋体" w:cs="Tahoma" w:hint="eastAsia"/>
          <w:b/>
          <w:bCs/>
          <w:color w:val="444444"/>
          <w:sz w:val="36"/>
          <w:szCs w:val="36"/>
        </w:rPr>
        <w:t>基础</w:t>
      </w:r>
      <w:r w:rsidRPr="000C33FF">
        <w:rPr>
          <w:rFonts w:eastAsia="宋体" w:cs="Tahoma"/>
          <w:b/>
          <w:bCs/>
          <w:color w:val="444444"/>
          <w:sz w:val="36"/>
          <w:szCs w:val="36"/>
        </w:rPr>
        <w:t>综合硕士研究生考试大纲</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b/>
          <w:bCs/>
          <w:color w:val="333333"/>
          <w:sz w:val="21"/>
        </w:rPr>
        <w:t>I.考试性质</w:t>
      </w:r>
    </w:p>
    <w:p w:rsidR="009B175F" w:rsidRPr="000C33FF" w:rsidRDefault="009B175F" w:rsidP="00F330B1">
      <w:pPr>
        <w:adjustRightInd/>
        <w:snapToGrid/>
        <w:spacing w:before="225" w:after="225" w:line="375" w:lineRule="atLeast"/>
        <w:ind w:firstLineChars="200" w:firstLine="420"/>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心理学基础综合考试是为</w:t>
      </w:r>
      <w:r w:rsidR="00DE0220">
        <w:rPr>
          <w:rFonts w:ascii="新宋体" w:eastAsia="新宋体" w:hAnsi="新宋体" w:cs="宋体" w:hint="eastAsia"/>
          <w:color w:val="333333"/>
          <w:sz w:val="21"/>
          <w:szCs w:val="21"/>
        </w:rPr>
        <w:t>江西师范大学心理学院招收</w:t>
      </w:r>
      <w:r w:rsidRPr="000C33FF">
        <w:rPr>
          <w:rFonts w:ascii="新宋体" w:eastAsia="新宋体" w:hAnsi="新宋体" w:cs="宋体" w:hint="eastAsia"/>
          <w:color w:val="333333"/>
          <w:sz w:val="21"/>
          <w:szCs w:val="21"/>
        </w:rPr>
        <w:t>心理学硕士研究生而设置的具有选拔性质的全国统一入学考试科目。其目的是科学、公平、有效地测试考生掌握心理学学科大学本科阶段专业基础知识、基本理论、基本方法的水平和分析问题、解决问题的能力，评价的标准是高等学校心理学学科优秀本科毕业生所能达到的及格或及格以上水平，以利于</w:t>
      </w:r>
      <w:r w:rsidR="00DE0220">
        <w:rPr>
          <w:rFonts w:ascii="新宋体" w:eastAsia="新宋体" w:hAnsi="新宋体" w:cs="宋体" w:hint="eastAsia"/>
          <w:color w:val="333333"/>
          <w:sz w:val="21"/>
          <w:szCs w:val="21"/>
        </w:rPr>
        <w:t>江西师范大学心理学院</w:t>
      </w:r>
      <w:r w:rsidRPr="000C33FF">
        <w:rPr>
          <w:rFonts w:ascii="新宋体" w:eastAsia="新宋体" w:hAnsi="新宋体" w:cs="宋体" w:hint="eastAsia"/>
          <w:color w:val="333333"/>
          <w:sz w:val="21"/>
          <w:szCs w:val="21"/>
        </w:rPr>
        <w:t>择优录取，确保硕士研究生的质量。</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b/>
          <w:bCs/>
          <w:color w:val="333333"/>
          <w:sz w:val="21"/>
        </w:rPr>
        <w:t>II.考查目标</w:t>
      </w:r>
    </w:p>
    <w:p w:rsidR="009B175F" w:rsidRPr="000C33FF" w:rsidRDefault="009B175F" w:rsidP="00F330B1">
      <w:pPr>
        <w:adjustRightInd/>
        <w:snapToGrid/>
        <w:spacing w:before="225" w:after="225" w:line="375" w:lineRule="atLeast"/>
        <w:ind w:firstLineChars="200" w:firstLine="420"/>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心理学基础综合考试涵盖普通心理学、实验心理学、心理</w:t>
      </w:r>
      <w:r w:rsidR="00DE0220">
        <w:rPr>
          <w:rFonts w:ascii="新宋体" w:eastAsia="新宋体" w:hAnsi="新宋体" w:cs="宋体" w:hint="eastAsia"/>
          <w:color w:val="333333"/>
          <w:sz w:val="21"/>
          <w:szCs w:val="21"/>
        </w:rPr>
        <w:t>统计与测量</w:t>
      </w:r>
      <w:r w:rsidRPr="000C33FF">
        <w:rPr>
          <w:rFonts w:ascii="新宋体" w:eastAsia="新宋体" w:hAnsi="新宋体" w:cs="宋体" w:hint="eastAsia"/>
          <w:color w:val="333333"/>
          <w:sz w:val="21"/>
          <w:szCs w:val="21"/>
        </w:rPr>
        <w:t>、发展心理学等学科基础课程。要求考生系统掌握上述心理学学科的基本理论、基本知识和基本方法，能够运用所学的基本理论、基本知识和基本方法分析和解决有关理论问题和实际问题。</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b/>
          <w:bCs/>
          <w:color w:val="333333"/>
          <w:sz w:val="21"/>
        </w:rPr>
        <w:t>III.考试形式</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考试分数及时间: 本试卷满分为300分。</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答题方式: 答题方式为闭卷、笔试。</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试卷考查内容结构:</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普通心理学约80分</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实验心理学约90分</w:t>
      </w:r>
    </w:p>
    <w:p w:rsidR="009B175F" w:rsidRPr="000C33FF" w:rsidRDefault="00DE0220" w:rsidP="009B175F">
      <w:pPr>
        <w:adjustRightInd/>
        <w:snapToGrid/>
        <w:spacing w:before="225" w:after="225" w:line="375" w:lineRule="atLeast"/>
        <w:rPr>
          <w:rFonts w:ascii="新宋体" w:eastAsia="新宋体" w:hAnsi="新宋体" w:cs="宋体"/>
          <w:color w:val="333333"/>
          <w:sz w:val="21"/>
          <w:szCs w:val="21"/>
        </w:rPr>
      </w:pPr>
      <w:r>
        <w:rPr>
          <w:rFonts w:ascii="新宋体" w:eastAsia="新宋体" w:hAnsi="新宋体" w:cs="宋体" w:hint="eastAsia"/>
          <w:color w:val="333333"/>
          <w:sz w:val="21"/>
          <w:szCs w:val="21"/>
        </w:rPr>
        <w:t>心理统计</w:t>
      </w:r>
      <w:r w:rsidR="009B175F" w:rsidRPr="000C33FF">
        <w:rPr>
          <w:rFonts w:ascii="新宋体" w:eastAsia="新宋体" w:hAnsi="新宋体" w:cs="宋体" w:hint="eastAsia"/>
          <w:color w:val="333333"/>
          <w:sz w:val="21"/>
          <w:szCs w:val="21"/>
        </w:rPr>
        <w:t>与</w:t>
      </w:r>
      <w:r>
        <w:rPr>
          <w:rFonts w:ascii="新宋体" w:eastAsia="新宋体" w:hAnsi="新宋体" w:cs="宋体" w:hint="eastAsia"/>
          <w:color w:val="333333"/>
          <w:sz w:val="21"/>
          <w:szCs w:val="21"/>
        </w:rPr>
        <w:t>测量</w:t>
      </w:r>
      <w:r w:rsidR="009B175F" w:rsidRPr="000C33FF">
        <w:rPr>
          <w:rFonts w:ascii="新宋体" w:eastAsia="新宋体" w:hAnsi="新宋体" w:cs="宋体" w:hint="eastAsia"/>
          <w:color w:val="333333"/>
          <w:sz w:val="21"/>
          <w:szCs w:val="21"/>
        </w:rPr>
        <w:t>约70分</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发展心理学约60分</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试卷题型结构</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名词解释10小题，每小题6分，共60分</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简答题6小题，每小题20分，共120分</w:t>
      </w:r>
    </w:p>
    <w:p w:rsidR="009B175F" w:rsidRPr="000C33FF" w:rsidRDefault="009B175F" w:rsidP="009B175F">
      <w:pPr>
        <w:adjustRightInd/>
        <w:snapToGrid/>
        <w:spacing w:before="225" w:after="225" w:line="375" w:lineRule="atLeast"/>
        <w:rPr>
          <w:rFonts w:ascii="新宋体" w:eastAsia="新宋体" w:hAnsi="新宋体" w:cs="宋体"/>
          <w:color w:val="333333"/>
          <w:sz w:val="21"/>
          <w:szCs w:val="21"/>
        </w:rPr>
      </w:pPr>
      <w:r w:rsidRPr="000C33FF">
        <w:rPr>
          <w:rFonts w:ascii="新宋体" w:eastAsia="新宋体" w:hAnsi="新宋体" w:cs="宋体" w:hint="eastAsia"/>
          <w:color w:val="333333"/>
          <w:sz w:val="21"/>
          <w:szCs w:val="21"/>
        </w:rPr>
        <w:t>综合题3小题，每小题40分，共120分</w:t>
      </w:r>
    </w:p>
    <w:p w:rsidR="009B175F" w:rsidRDefault="009B175F" w:rsidP="009E057E">
      <w:pPr>
        <w:adjustRightInd/>
        <w:snapToGrid/>
        <w:spacing w:before="225" w:after="225" w:line="375" w:lineRule="atLeast"/>
        <w:jc w:val="center"/>
        <w:rPr>
          <w:rFonts w:asciiTheme="minorEastAsia" w:eastAsiaTheme="minorEastAsia" w:hAnsiTheme="minorEastAsia" w:cs="宋体"/>
          <w:b/>
          <w:color w:val="333333"/>
          <w:sz w:val="32"/>
          <w:szCs w:val="32"/>
        </w:rPr>
      </w:pPr>
    </w:p>
    <w:p w:rsidR="009E057E" w:rsidRPr="0066209E" w:rsidRDefault="009E057E" w:rsidP="009E057E">
      <w:pPr>
        <w:adjustRightInd/>
        <w:snapToGrid/>
        <w:spacing w:before="225" w:after="225" w:line="375" w:lineRule="atLeast"/>
        <w:jc w:val="center"/>
        <w:rPr>
          <w:rFonts w:asciiTheme="minorEastAsia" w:eastAsiaTheme="minorEastAsia" w:hAnsiTheme="minorEastAsia" w:cs="宋体"/>
          <w:b/>
          <w:color w:val="333333"/>
          <w:sz w:val="32"/>
          <w:szCs w:val="32"/>
        </w:rPr>
      </w:pPr>
      <w:r w:rsidRPr="0066209E">
        <w:rPr>
          <w:rFonts w:asciiTheme="minorEastAsia" w:eastAsiaTheme="minorEastAsia" w:hAnsiTheme="minorEastAsia" w:cs="宋体" w:hint="eastAsia"/>
          <w:b/>
          <w:color w:val="333333"/>
          <w:sz w:val="32"/>
          <w:szCs w:val="32"/>
        </w:rPr>
        <w:lastRenderedPageBreak/>
        <w:t>普通心理学</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一、心理学的研究对象和方法</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1.心理学的研究对象</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2.心理学的任务</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3.心理学的研究方法</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4.心理学的</w:t>
      </w:r>
      <w:r w:rsidRPr="009E057E">
        <w:rPr>
          <w:rFonts w:asciiTheme="minorEastAsia" w:eastAsiaTheme="minorEastAsia" w:hAnsiTheme="minorEastAsia" w:cs="宋体" w:hint="eastAsia"/>
          <w:color w:val="000000"/>
          <w:sz w:val="28"/>
          <w:szCs w:val="28"/>
        </w:rPr>
        <w:t>理论流派</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二、心理的神经生理机制</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000000"/>
          <w:sz w:val="28"/>
          <w:szCs w:val="28"/>
        </w:rPr>
        <w:t>1. 神经系统的基本结构</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000000"/>
          <w:sz w:val="28"/>
          <w:szCs w:val="28"/>
        </w:rPr>
        <w:t>2.大脑皮层及其机能</w:t>
      </w:r>
    </w:p>
    <w:p w:rsidR="009E057E" w:rsidRPr="009E057E" w:rsidRDefault="009E057E" w:rsidP="009E057E">
      <w:pPr>
        <w:shd w:val="clear" w:color="auto" w:fill="FFFFFF"/>
        <w:adjustRightInd/>
        <w:snapToGrid/>
        <w:spacing w:before="90" w:after="0" w:line="360" w:lineRule="atLeast"/>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 脑机能学说</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4.内分泌腺和神经一体液调节</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三、感觉</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1.感觉的一般概述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2.视觉</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3.听觉</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4.其他感觉</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lastRenderedPageBreak/>
        <w:t>四、知觉</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1.知觉的一般概述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2.知觉的特性</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000000"/>
          <w:sz w:val="28"/>
          <w:szCs w:val="28"/>
        </w:rPr>
        <w:t>3.知觉的信息加工</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4.空间知觉</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5.时间知觉与运动知觉</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6.错觉</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五、意识和注意</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1.意识与无意识</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000000"/>
          <w:sz w:val="28"/>
          <w:szCs w:val="28"/>
        </w:rPr>
        <w:t>2.注意概述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000000"/>
          <w:sz w:val="28"/>
          <w:szCs w:val="28"/>
        </w:rPr>
        <w:t>3.注意的生理机制和外部表现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000000"/>
          <w:sz w:val="28"/>
          <w:szCs w:val="28"/>
        </w:rPr>
        <w:t>4.注意的品质</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000000"/>
          <w:sz w:val="28"/>
          <w:szCs w:val="28"/>
        </w:rPr>
        <w:t>5.注意的认知神经机制</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六、记忆</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1.记忆的一般概述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2.记忆的神经生理机制</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lastRenderedPageBreak/>
        <w:t>3.感觉记忆</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4.短时记忆</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5.长时记忆</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6.内隐记忆</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七、思维</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1.思维的一般概述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2.概念</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3.推理</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4.问题解决</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5.决策</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6.表象和想象</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7.创造性思维</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八、语言</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1.语言的一般概述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2.语言的神经生理机制</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3.语言理解</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lastRenderedPageBreak/>
        <w:t>4.语言的产生</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九、动机</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1.动机的一般概述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w:t>
      </w:r>
      <w:r w:rsidRPr="009E057E">
        <w:rPr>
          <w:rFonts w:asciiTheme="minorEastAsia" w:eastAsiaTheme="minorEastAsia" w:hAnsiTheme="minorEastAsia" w:cs="宋体"/>
          <w:color w:val="333333"/>
          <w:sz w:val="28"/>
          <w:szCs w:val="28"/>
        </w:rPr>
        <w:t xml:space="preserve"> </w:t>
      </w:r>
      <w:r w:rsidRPr="009E057E">
        <w:rPr>
          <w:rFonts w:asciiTheme="minorEastAsia" w:eastAsiaTheme="minorEastAsia" w:hAnsiTheme="minorEastAsia" w:cs="宋体" w:hint="eastAsia"/>
          <w:color w:val="333333"/>
          <w:sz w:val="28"/>
          <w:szCs w:val="28"/>
        </w:rPr>
        <w:t>动机的理论</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3.</w:t>
      </w:r>
      <w:r w:rsidRPr="009E057E">
        <w:rPr>
          <w:rFonts w:asciiTheme="minorEastAsia" w:eastAsiaTheme="minorEastAsia" w:hAnsiTheme="minorEastAsia" w:cs="宋体"/>
          <w:color w:val="333333"/>
          <w:sz w:val="28"/>
          <w:szCs w:val="28"/>
        </w:rPr>
        <w:t xml:space="preserve"> </w:t>
      </w:r>
      <w:r w:rsidRPr="009E057E">
        <w:rPr>
          <w:rFonts w:asciiTheme="minorEastAsia" w:eastAsiaTheme="minorEastAsia" w:hAnsiTheme="minorEastAsia" w:cs="宋体" w:hint="eastAsia"/>
          <w:color w:val="333333"/>
          <w:sz w:val="28"/>
          <w:szCs w:val="28"/>
        </w:rPr>
        <w:t>工作动机与组织行为</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 学习动机的激发和培养</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十、情绪</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1.情绪的一般概述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2.情绪与脑</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3.情绪的外部表现--表情</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4.情绪理论</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5.情绪的调节</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十一、能力</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1.能力的一般概述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2.能力的种类和结构</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3.能力的测量</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lastRenderedPageBreak/>
        <w:t>4.情绪智力</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5.能力发展的个体差异</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十二、人格</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1.人格的一般概述</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2.</w:t>
      </w:r>
      <w:r w:rsidRPr="009E057E">
        <w:rPr>
          <w:rFonts w:asciiTheme="minorEastAsia" w:eastAsiaTheme="minorEastAsia" w:hAnsiTheme="minorEastAsia" w:cs="宋体"/>
          <w:color w:val="333333"/>
          <w:sz w:val="28"/>
          <w:szCs w:val="28"/>
        </w:rPr>
        <w:t xml:space="preserve"> </w:t>
      </w:r>
      <w:r w:rsidRPr="009E057E">
        <w:rPr>
          <w:rFonts w:asciiTheme="minorEastAsia" w:eastAsiaTheme="minorEastAsia" w:hAnsiTheme="minorEastAsia" w:cs="宋体" w:hint="eastAsia"/>
          <w:color w:val="333333"/>
          <w:sz w:val="28"/>
          <w:szCs w:val="28"/>
        </w:rPr>
        <w:t xml:space="preserve">人格的构成成分(气质和性格) </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3.</w:t>
      </w:r>
      <w:r w:rsidRPr="009E057E">
        <w:rPr>
          <w:rFonts w:asciiTheme="minorEastAsia" w:eastAsiaTheme="minorEastAsia" w:hAnsiTheme="minorEastAsia" w:cs="宋体"/>
          <w:color w:val="333333"/>
          <w:sz w:val="28"/>
          <w:szCs w:val="28"/>
        </w:rPr>
        <w:t xml:space="preserve"> </w:t>
      </w:r>
      <w:r w:rsidRPr="009E057E">
        <w:rPr>
          <w:rFonts w:asciiTheme="minorEastAsia" w:eastAsiaTheme="minorEastAsia" w:hAnsiTheme="minorEastAsia" w:cs="宋体" w:hint="eastAsia"/>
          <w:color w:val="333333"/>
          <w:sz w:val="28"/>
          <w:szCs w:val="28"/>
        </w:rPr>
        <w:t>人格理论</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4. 人格测验</w:t>
      </w:r>
    </w:p>
    <w:p w:rsidR="009E057E" w:rsidRPr="009E057E" w:rsidRDefault="009E057E" w:rsidP="009E057E">
      <w:pPr>
        <w:adjustRightInd/>
        <w:snapToGrid/>
        <w:spacing w:before="225" w:after="225" w:line="375" w:lineRule="atLeast"/>
        <w:rPr>
          <w:rFonts w:asciiTheme="minorEastAsia" w:eastAsiaTheme="minorEastAsia" w:hAnsiTheme="minorEastAsia" w:cs="宋体"/>
          <w:color w:val="333333"/>
          <w:sz w:val="28"/>
          <w:szCs w:val="28"/>
        </w:rPr>
      </w:pPr>
      <w:r w:rsidRPr="009E057E">
        <w:rPr>
          <w:rFonts w:asciiTheme="minorEastAsia" w:eastAsiaTheme="minorEastAsia" w:hAnsiTheme="minorEastAsia" w:cs="宋体" w:hint="eastAsia"/>
          <w:color w:val="333333"/>
          <w:sz w:val="28"/>
          <w:szCs w:val="28"/>
        </w:rPr>
        <w:t>5. 人格成因</w:t>
      </w:r>
    </w:p>
    <w:p w:rsidR="009E057E" w:rsidRPr="009E057E" w:rsidRDefault="009E057E" w:rsidP="009E057E">
      <w:pPr>
        <w:shd w:val="clear" w:color="auto" w:fill="FFFFFF"/>
        <w:adjustRightInd/>
        <w:snapToGrid/>
        <w:spacing w:before="90" w:after="0" w:line="360" w:lineRule="atLeast"/>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bCs/>
          <w:color w:val="000000"/>
          <w:sz w:val="28"/>
          <w:szCs w:val="28"/>
        </w:rPr>
        <w:t>十三、社会心理</w:t>
      </w:r>
    </w:p>
    <w:p w:rsidR="009E057E" w:rsidRPr="009E057E" w:rsidRDefault="009E057E" w:rsidP="009E057E">
      <w:pPr>
        <w:shd w:val="clear" w:color="auto" w:fill="FFFFFF"/>
        <w:adjustRightInd/>
        <w:snapToGrid/>
        <w:spacing w:before="90" w:after="0" w:line="360" w:lineRule="atLeast"/>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 社会思维</w:t>
      </w:r>
    </w:p>
    <w:p w:rsidR="009E057E" w:rsidRPr="009E057E" w:rsidRDefault="009E057E" w:rsidP="009E057E">
      <w:pPr>
        <w:shd w:val="clear" w:color="auto" w:fill="FFFFFF"/>
        <w:adjustRightInd/>
        <w:snapToGrid/>
        <w:spacing w:before="90" w:after="0" w:line="360" w:lineRule="atLeast"/>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 社会关系</w:t>
      </w:r>
    </w:p>
    <w:p w:rsidR="009E057E" w:rsidRPr="009E057E" w:rsidRDefault="009E057E" w:rsidP="009E057E">
      <w:pPr>
        <w:shd w:val="clear" w:color="auto" w:fill="FFFFFF"/>
        <w:adjustRightInd/>
        <w:snapToGrid/>
        <w:spacing w:before="90" w:after="0" w:line="360" w:lineRule="atLeast"/>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 社会影响</w:t>
      </w:r>
    </w:p>
    <w:p w:rsidR="009E057E" w:rsidRDefault="009E057E" w:rsidP="009E057E">
      <w:pPr>
        <w:rPr>
          <w:rFonts w:asciiTheme="minorEastAsia" w:eastAsiaTheme="minorEastAsia" w:hAnsiTheme="minorEastAsia"/>
          <w:sz w:val="24"/>
          <w:szCs w:val="24"/>
        </w:rPr>
      </w:pPr>
    </w:p>
    <w:p w:rsidR="009E057E" w:rsidRDefault="009E057E" w:rsidP="009E057E">
      <w:pPr>
        <w:rPr>
          <w:rFonts w:asciiTheme="minorEastAsia" w:eastAsiaTheme="minorEastAsia" w:hAnsiTheme="minorEastAsia"/>
          <w:sz w:val="24"/>
          <w:szCs w:val="24"/>
        </w:rPr>
      </w:pPr>
    </w:p>
    <w:p w:rsidR="009E057E" w:rsidRPr="009E057E" w:rsidRDefault="009E057E" w:rsidP="009E057E">
      <w:pPr>
        <w:jc w:val="center"/>
        <w:rPr>
          <w:rFonts w:asciiTheme="minorEastAsia" w:eastAsiaTheme="minorEastAsia" w:hAnsiTheme="minorEastAsia"/>
          <w:b/>
          <w:sz w:val="32"/>
          <w:szCs w:val="32"/>
        </w:rPr>
      </w:pPr>
      <w:r w:rsidRPr="009E057E">
        <w:rPr>
          <w:rFonts w:asciiTheme="minorEastAsia" w:eastAsiaTheme="minorEastAsia" w:hAnsiTheme="minorEastAsia" w:hint="eastAsia"/>
          <w:b/>
          <w:sz w:val="32"/>
          <w:szCs w:val="32"/>
        </w:rPr>
        <w:t>实验心理学</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一、实验心理学概论</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1.什么是心理学研究</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2.实验心理学的产生与发展</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3.心理学研究者的道德规范</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lastRenderedPageBreak/>
        <w:t>二、心理学实验的基本过程及评价</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1.心理学实验的基本概念：变量</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2.心理学实验的基本过程</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3.心理学实验的评价</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三、变量的类型与设计</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1.自变量的类型与操纵</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2.因变量的类型与观察</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3.额外变量的类型与控制</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四、非实验、准实验</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1.非实验</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2.准实验</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五、真实验(一)：单因素实验设计</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1.真实验概述</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(1)真实验研究的基本原理</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(2)真实验研究的一些基本概念</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(3)方差分析的基本思想</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(4)实验设计的基本功能</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2.单因素完全随机实验设计</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3.单因素被试内实验设计</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六、真实验(二)：两因素实验设计</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1.两因素完全随机实验设计</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2.两因素被试内实验设计</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3.两因素混合实验设计</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lastRenderedPageBreak/>
        <w:t>七、小样本研究</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1.概述</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(1)小样本研究的意义</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(2)小样本研究的方法</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2.实验组一对照组研究</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3.单个案研究</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八、传统心理物理法</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1.感受性的测量</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2.传统心理物理量表</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4.传统心理物理实验中常见的误差及其控制方法</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九、现代心理物理法：信号检测论</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1.感受性的测量</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2.信号检测论的应用</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十、反应时测量技术</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1.刺激—反应的基本过程</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2.反应时测量技术的理论基础：减数法</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3.反应时测量技术的理论基础：相加因素法</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4.反应时实验应注意的问题</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5.测量反应时的仪器和方法</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十一、感知觉</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1.视觉的实验研究</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2.听觉的实验研究</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3.知觉现象与知觉加工</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lastRenderedPageBreak/>
        <w:t>4.知觉组织与复合刺激的研究</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十二、注意</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1.注意的理论及影响因素</w:t>
      </w:r>
      <w:bookmarkStart w:id="0" w:name="_GoBack"/>
      <w:bookmarkEnd w:id="0"/>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2.注意的实验研究方法</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十三、学习与记忆</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1.学习与记忆的规律及影响因素</w:t>
      </w:r>
    </w:p>
    <w:p w:rsidR="009E057E" w:rsidRPr="009E057E" w:rsidRDefault="009E057E" w:rsidP="009E057E">
      <w:pPr>
        <w:spacing w:before="225" w:after="225" w:line="375" w:lineRule="atLeast"/>
        <w:rPr>
          <w:rFonts w:asciiTheme="minorEastAsia" w:eastAsiaTheme="minorEastAsia" w:hAnsiTheme="minorEastAsia" w:cs="宋体"/>
          <w:sz w:val="28"/>
          <w:szCs w:val="28"/>
        </w:rPr>
      </w:pPr>
      <w:r w:rsidRPr="009E057E">
        <w:rPr>
          <w:rFonts w:asciiTheme="minorEastAsia" w:eastAsiaTheme="minorEastAsia" w:hAnsiTheme="minorEastAsia" w:cs="宋体" w:hint="eastAsia"/>
          <w:sz w:val="28"/>
          <w:szCs w:val="28"/>
        </w:rPr>
        <w:t>2.学习与记忆的研究方法</w:t>
      </w:r>
    </w:p>
    <w:p w:rsidR="009E057E" w:rsidRDefault="009E057E" w:rsidP="003B2C25">
      <w:pPr>
        <w:pStyle w:val="a4"/>
        <w:widowControl/>
        <w:spacing w:before="0" w:beforeAutospacing="0" w:after="0" w:afterAutospacing="0" w:line="360" w:lineRule="auto"/>
        <w:jc w:val="center"/>
        <w:rPr>
          <w:rFonts w:ascii="宋体" w:hAnsi="宋体" w:cs="宋体"/>
          <w:color w:val="000000"/>
          <w:sz w:val="32"/>
          <w:szCs w:val="32"/>
        </w:rPr>
      </w:pPr>
    </w:p>
    <w:p w:rsidR="00C674DE" w:rsidRDefault="00C674DE" w:rsidP="003B2C25">
      <w:pPr>
        <w:pStyle w:val="a4"/>
        <w:widowControl/>
        <w:spacing w:before="0" w:beforeAutospacing="0" w:after="0" w:afterAutospacing="0" w:line="360" w:lineRule="auto"/>
        <w:jc w:val="center"/>
        <w:rPr>
          <w:rFonts w:asciiTheme="minorEastAsia" w:eastAsiaTheme="minorEastAsia" w:hAnsiTheme="minorEastAsia" w:cs="宋体"/>
          <w:b/>
          <w:color w:val="000000"/>
          <w:sz w:val="32"/>
          <w:szCs w:val="32"/>
        </w:rPr>
      </w:pPr>
    </w:p>
    <w:p w:rsidR="00C674DE" w:rsidRPr="00642A07" w:rsidRDefault="00C674DE" w:rsidP="00C674DE">
      <w:pPr>
        <w:pStyle w:val="a4"/>
        <w:spacing w:before="107" w:beforeAutospacing="0" w:after="107" w:afterAutospacing="0" w:line="178" w:lineRule="atLeast"/>
        <w:jc w:val="center"/>
        <w:rPr>
          <w:rFonts w:ascii="黑体" w:eastAsia="黑体" w:hAnsi="黑体"/>
          <w:b/>
          <w:color w:val="333333"/>
          <w:sz w:val="36"/>
          <w:szCs w:val="36"/>
        </w:rPr>
      </w:pPr>
      <w:r w:rsidRPr="00642A07">
        <w:rPr>
          <w:rFonts w:ascii="黑体" w:eastAsia="黑体" w:hAnsi="黑体" w:hint="eastAsia"/>
          <w:b/>
          <w:color w:val="333333"/>
          <w:sz w:val="36"/>
          <w:szCs w:val="36"/>
        </w:rPr>
        <w:t>心理统计学</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一、变量与数据</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1、变量</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2、总体与样本</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3、变量类型</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二、统计图表</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 统计图</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 统计表</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三、样本的数字特征</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(一)数据分布的集中趋势</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 众数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lastRenderedPageBreak/>
        <w:t>2. 中位数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 均值</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(二)数据分布的离散程度</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 全距与四分位差</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 离均差、方差与标准差</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(三)数据分布的形状</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1、偏态系数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2、峰态系数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（四）标准分</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四、概率的基本知识</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1、随机现象与随机试验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2、事件</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3、古典概率与统计概率</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五、随机变量及其分布</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 随机变量</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2、离散型变量与连续型变量</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3、密度函数与分布函数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4、正态分布</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5、 二项分布</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lastRenderedPageBreak/>
        <w:t>6、 t分布</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7、 F分布</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六、参数估计与假设检验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 统计量</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2、简单随机样本</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3、样本均值的分布、样本方差的分布</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4、t统计量、F统计量</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5、参数点估计与参数区间估计</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6、假设与检验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7、小概率原理</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8、检验的两类错误</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9、双侧检验与单侧检验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10、总体均值的检验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11、效应量与检验力</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七、相关分析</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1、相关与相关系数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2、相关的显著性检验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3、皮尔逊相关系数（积差相关系数）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4、斯皮尔曼等级相关系数与点二列相关系数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lastRenderedPageBreak/>
        <w:t>5、列联表分析与独立性</w:t>
      </w:r>
      <m:oMath>
        <m:sSup>
          <m:sSupPr>
            <m:ctrlPr>
              <w:rPr>
                <w:rFonts w:ascii="Cambria Math" w:eastAsiaTheme="minorEastAsia" w:hAnsiTheme="minorEastAsia"/>
                <w:color w:val="333333"/>
                <w:sz w:val="28"/>
                <w:szCs w:val="28"/>
              </w:rPr>
            </m:ctrlPr>
          </m:sSupPr>
          <m:e>
            <m:r>
              <m:rPr>
                <m:sty m:val="p"/>
              </m:rPr>
              <w:rPr>
                <w:rFonts w:ascii="Cambria Math" w:eastAsiaTheme="minorEastAsia" w:hAnsiTheme="minorEastAsia"/>
                <w:color w:val="333333"/>
                <w:sz w:val="28"/>
                <w:szCs w:val="28"/>
              </w:rPr>
              <m:t>χ</m:t>
            </m:r>
          </m:e>
          <m:sup>
            <m:r>
              <m:rPr>
                <m:sty m:val="p"/>
              </m:rPr>
              <w:rPr>
                <w:rFonts w:ascii="Cambria Math" w:eastAsiaTheme="minorEastAsia" w:hAnsiTheme="minorEastAsia"/>
                <w:color w:val="333333"/>
                <w:sz w:val="28"/>
                <w:szCs w:val="28"/>
              </w:rPr>
              <m:t>2</m:t>
            </m:r>
          </m:sup>
        </m:sSup>
      </m:oMath>
      <w:r w:rsidRPr="00C674DE">
        <w:rPr>
          <w:rFonts w:asciiTheme="minorEastAsia" w:eastAsiaTheme="minorEastAsia" w:hAnsiTheme="minorEastAsia"/>
          <w:color w:val="333333"/>
          <w:sz w:val="28"/>
          <w:szCs w:val="28"/>
        </w:rPr>
        <w:t>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八、方差分析</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（一）单因素方差分析</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1、方差分析模型</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2、平方和分解</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3、方差分析</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4、多重比较</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5、结果解释</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（二）两因素方差分析</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1、方差分析模型</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2、主效应、交互效应、简单主效应检验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3、重复测量实验设计的方差</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九、回归分析</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1、回归分析的基本概念</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2、最小二乘拟合的直线</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3、回归的显著性检验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4、预测和预测区间</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5、一元Logistic回归</w:t>
      </w:r>
    </w:p>
    <w:p w:rsidR="00C674DE" w:rsidRDefault="00C674DE" w:rsidP="00C674DE">
      <w:pPr>
        <w:pStyle w:val="a4"/>
        <w:spacing w:before="107" w:beforeAutospacing="0" w:after="107" w:afterAutospacing="0" w:line="178" w:lineRule="atLeast"/>
        <w:rPr>
          <w:rFonts w:ascii="新宋体" w:eastAsia="新宋体" w:hAnsi="新宋体"/>
          <w:color w:val="333333"/>
          <w:sz w:val="28"/>
          <w:szCs w:val="28"/>
        </w:rPr>
      </w:pPr>
      <w:r w:rsidRPr="00C61CA3">
        <w:rPr>
          <w:rFonts w:ascii="新宋体" w:eastAsia="新宋体" w:hAnsi="新宋体" w:hint="eastAsia"/>
          <w:color w:val="333333"/>
          <w:sz w:val="28"/>
          <w:szCs w:val="28"/>
        </w:rPr>
        <w:t xml:space="preserve"> </w:t>
      </w:r>
    </w:p>
    <w:p w:rsidR="00C674DE" w:rsidRPr="00C61CA3" w:rsidRDefault="00C674DE" w:rsidP="00C674DE">
      <w:pPr>
        <w:pStyle w:val="a4"/>
        <w:spacing w:before="107" w:beforeAutospacing="0" w:after="107" w:afterAutospacing="0" w:line="178" w:lineRule="atLeast"/>
        <w:rPr>
          <w:rFonts w:ascii="新宋体" w:eastAsia="新宋体" w:hAnsi="新宋体"/>
          <w:color w:val="333333"/>
          <w:sz w:val="28"/>
          <w:szCs w:val="28"/>
        </w:rPr>
      </w:pPr>
    </w:p>
    <w:p w:rsidR="00C674DE" w:rsidRPr="00642A07" w:rsidRDefault="00C674DE" w:rsidP="00C674DE">
      <w:pPr>
        <w:pStyle w:val="a4"/>
        <w:spacing w:before="107" w:beforeAutospacing="0" w:after="107" w:afterAutospacing="0" w:line="178" w:lineRule="atLeast"/>
        <w:jc w:val="center"/>
        <w:rPr>
          <w:rFonts w:ascii="黑体" w:eastAsia="黑体" w:hAnsi="黑体"/>
          <w:b/>
          <w:color w:val="333333"/>
          <w:sz w:val="36"/>
          <w:szCs w:val="36"/>
        </w:rPr>
      </w:pPr>
      <w:r w:rsidRPr="00642A07">
        <w:rPr>
          <w:rFonts w:ascii="黑体" w:eastAsia="黑体" w:hAnsi="黑体" w:hint="eastAsia"/>
          <w:b/>
          <w:color w:val="333333"/>
          <w:sz w:val="36"/>
          <w:szCs w:val="36"/>
        </w:rPr>
        <w:t>心理测量学</w:t>
      </w:r>
    </w:p>
    <w:p w:rsidR="00C674DE" w:rsidRPr="00C674DE" w:rsidRDefault="00C674DE" w:rsidP="00C674DE">
      <w:pPr>
        <w:pStyle w:val="a4"/>
        <w:widowControl/>
        <w:numPr>
          <w:ilvl w:val="0"/>
          <w:numId w:val="1"/>
        </w:numPr>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心理测量学的产生与发展过程</w:t>
      </w:r>
    </w:p>
    <w:p w:rsidR="00C674DE" w:rsidRPr="00C674DE" w:rsidRDefault="00C674DE" w:rsidP="00C674DE">
      <w:pPr>
        <w:pStyle w:val="a4"/>
        <w:widowControl/>
        <w:numPr>
          <w:ilvl w:val="0"/>
          <w:numId w:val="1"/>
        </w:numPr>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心理测量学基本理论与方法</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（一）心理测量学的研究内容与作用</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（二）心理测量学基本理论</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（三）经典测量理论</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1、经典测量理论模型：观察分数、真分数、误差分数</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2、心理测量的误差</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 xml:space="preserve">测量误差的定义;测量误差的来源及控制;测量误差的估计。 </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3、测量的信度与效度</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（1）信度的定义;信度的常见种类与信度系数的估计;信度的影响因素与改进。</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（2）效度的定义;效度的估计;效度的影响因素与改进。</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（3）信度和效度的关系。</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4、项目分析</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难度;区分度;项目的综合分析和筛选;项目功能差异与检验。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（四）心理测量工具的编制与实施方法</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1、基本程序</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lastRenderedPageBreak/>
        <w:t>2、测量目标的确定</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3、测量条目编制技术</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4、测验标准化</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5、测验等值</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6、施测的设计、程序和步骤</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(五)常模</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1、常模与标准化样本</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2、常模的种类与分数解释</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3、常模的编制方法</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(六)标准参照测验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1、标准参照测验的定义与作用</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2、标准参照测验的题目分析</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3、标准参照测验的信度与效度</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4、标准参照测验的分数解释</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三、心理测量学应用及常用心理测验</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1、智力测验的编制与应用</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2、人格测验的编制与应用</w:t>
      </w:r>
    </w:p>
    <w:p w:rsidR="00C674DE" w:rsidRPr="00C674DE" w:rsidRDefault="00C674DE" w:rsidP="00C674DE">
      <w:pPr>
        <w:pStyle w:val="a4"/>
        <w:spacing w:before="107" w:beforeAutospacing="0" w:after="107" w:afterAutospacing="0" w:line="178" w:lineRule="atLeast"/>
        <w:rPr>
          <w:rFonts w:asciiTheme="minorEastAsia" w:eastAsiaTheme="minorEastAsia" w:hAnsiTheme="minorEastAsia"/>
          <w:color w:val="333333"/>
          <w:sz w:val="28"/>
          <w:szCs w:val="28"/>
        </w:rPr>
      </w:pPr>
      <w:r w:rsidRPr="00C674DE">
        <w:rPr>
          <w:rFonts w:asciiTheme="minorEastAsia" w:eastAsiaTheme="minorEastAsia" w:hAnsiTheme="minorEastAsia" w:hint="eastAsia"/>
          <w:color w:val="333333"/>
          <w:sz w:val="28"/>
          <w:szCs w:val="28"/>
        </w:rPr>
        <w:t>3、兴趣测验的编制与应用</w:t>
      </w:r>
    </w:p>
    <w:p w:rsidR="00C674DE" w:rsidRDefault="00C674DE" w:rsidP="003B2C25">
      <w:pPr>
        <w:pStyle w:val="a4"/>
        <w:widowControl/>
        <w:spacing w:before="0" w:beforeAutospacing="0" w:after="0" w:afterAutospacing="0" w:line="360" w:lineRule="auto"/>
        <w:jc w:val="center"/>
        <w:rPr>
          <w:rFonts w:asciiTheme="minorEastAsia" w:eastAsiaTheme="minorEastAsia" w:hAnsiTheme="minorEastAsia" w:cs="宋体"/>
          <w:b/>
          <w:color w:val="000000"/>
          <w:sz w:val="32"/>
          <w:szCs w:val="32"/>
        </w:rPr>
      </w:pPr>
    </w:p>
    <w:p w:rsidR="00C674DE" w:rsidRDefault="00C674DE" w:rsidP="003B2C25">
      <w:pPr>
        <w:pStyle w:val="a4"/>
        <w:widowControl/>
        <w:spacing w:before="0" w:beforeAutospacing="0" w:after="0" w:afterAutospacing="0" w:line="360" w:lineRule="auto"/>
        <w:jc w:val="center"/>
        <w:rPr>
          <w:rFonts w:asciiTheme="minorEastAsia" w:eastAsiaTheme="minorEastAsia" w:hAnsiTheme="minorEastAsia" w:cs="宋体"/>
          <w:b/>
          <w:color w:val="000000"/>
          <w:sz w:val="32"/>
          <w:szCs w:val="32"/>
        </w:rPr>
      </w:pPr>
    </w:p>
    <w:p w:rsidR="00C674DE" w:rsidRDefault="00C674DE" w:rsidP="003B2C25">
      <w:pPr>
        <w:pStyle w:val="a4"/>
        <w:widowControl/>
        <w:spacing w:before="0" w:beforeAutospacing="0" w:after="0" w:afterAutospacing="0" w:line="360" w:lineRule="auto"/>
        <w:jc w:val="center"/>
        <w:rPr>
          <w:rFonts w:asciiTheme="minorEastAsia" w:eastAsiaTheme="minorEastAsia" w:hAnsiTheme="minorEastAsia" w:cs="宋体"/>
          <w:b/>
          <w:color w:val="000000"/>
          <w:sz w:val="32"/>
          <w:szCs w:val="32"/>
        </w:rPr>
      </w:pPr>
    </w:p>
    <w:p w:rsidR="003B2C25" w:rsidRPr="009E057E" w:rsidRDefault="003B2C25" w:rsidP="003B2C25">
      <w:pPr>
        <w:pStyle w:val="a4"/>
        <w:widowControl/>
        <w:spacing w:before="0" w:beforeAutospacing="0" w:after="0" w:afterAutospacing="0" w:line="360" w:lineRule="auto"/>
        <w:jc w:val="center"/>
        <w:rPr>
          <w:rFonts w:asciiTheme="minorEastAsia" w:eastAsiaTheme="minorEastAsia" w:hAnsiTheme="minorEastAsia" w:cs="宋体"/>
          <w:b/>
          <w:color w:val="000000"/>
          <w:sz w:val="32"/>
          <w:szCs w:val="32"/>
        </w:rPr>
      </w:pPr>
      <w:r w:rsidRPr="009E057E">
        <w:rPr>
          <w:rFonts w:asciiTheme="minorEastAsia" w:eastAsiaTheme="minorEastAsia" w:hAnsiTheme="minorEastAsia" w:cs="宋体" w:hint="eastAsia"/>
          <w:b/>
          <w:color w:val="000000"/>
          <w:sz w:val="32"/>
          <w:szCs w:val="32"/>
        </w:rPr>
        <w:t>发展心理学</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一、发展心理学概述</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(一)发展心理学的研究对象与任务</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(二)发展心理学的研究设计</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1.横断设计</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2.纵向设计</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3.聚合交叉设计</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4.双生子设计</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(三)发展心理学的历史</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l.发展心理学的变迁</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3.发展心理学的新进展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二、心理发展的基本理论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(一)心理发展的主要理论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l.精神分析理论的心理发展观</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2.行为主义的心理发展观</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3.维果茨基的文化—历史发展观</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4.皮亚杰的认知发展理论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5. 生态系统理论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(二)心理发展的基本问题</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1.关于遗传和环境的争论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lastRenderedPageBreak/>
        <w:t>2.发展的连续性与阶段性</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3.儿童的主动性与被动性</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4.儿童心理发展的“关键期”问题</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三、胎儿期个体发展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1.胎儿神经生理和心理机能的发展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2.胎儿生理一心理发展的影响因素</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3.胎儿期的心理卫生</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四、婴儿心理发展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(一) 婴儿神经系统的发展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1.婴儿大脑结构的发展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2.婴儿大脑机能的发展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(二) 婴儿动作的发展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1.动作发展的规律</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2.动作发展的顺序</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3.影响动作发展的因素</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(三) 婴儿言语的发展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 言语发展理论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 词汇的获得</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 语法的获得</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(四) 婴儿心理过程的发展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1.婴儿感觉的发展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2.婴儿知觉的发展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lastRenderedPageBreak/>
        <w:t>(五)婴儿气质的发展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1.婴儿气质类型学说</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2.气质的稳定性与可变性</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(六)婴儿社会性的发展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1.婴儿的情绪发展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2.婴儿的依恋</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3.早期同伴交往</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五、幼儿心理发展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(一)幼儿神经系统的发展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1.幼儿大脑结构的发展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2.幼儿大脑机能的发展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(二)幼儿的游戏</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1.游戏理论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2.游戏种类及其发展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(三)幼儿言语的发展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1.词汇的发展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2.句子的发展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3.口语表达能力的发展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(四)幼儿认知的发展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1.记忆的发展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2.思维的发展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 心理理论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lastRenderedPageBreak/>
        <w:t>(五)幼儿个性与社会性发展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1.幼儿道德认知发展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2.幼儿社会性行为发展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3.性别角色的社会化</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4.同伴关系</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六、童年期儿童的心理发展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(一) 童年期儿童的学习</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(二) 童年期儿童言语的发展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1.书面言语的发展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2.内部言语的发展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(三)童年期儿童认知的发展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1.思维发展的一般特点</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2.元认知及其发展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(四)童年期儿童的个性与社会性发展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1.自我意识发展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2.社会认知与交往技能</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3.道德发展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七、青少年的心理发展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(一) 生理发育</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l.青少年身心的发展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(二)认知发展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l.形式逻辑思维的发展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lastRenderedPageBreak/>
        <w:t>2.辩证逻辑思维的发展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(三)自我发展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1.青少年自我发展的一般特征</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2.自我同一性的发展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(四)社会性发展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1.科尔伯格的道德发展理论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2.反社会行为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(五)情绪</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1.青少年情绪发展的一般特点</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2.常见情绪困扰</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八、成年期心理发展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(一)成年期发展任务理论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(二)认知发展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1.成人认知发展的主要理论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2.认知老化的主要理论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(三)人格发展</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l.自我发展理论</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2.稳定性与可变性</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（四）成年晚期的心理健康</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1.成年晚期的情绪情感</w:t>
      </w:r>
    </w:p>
    <w:p w:rsidR="003B2C25" w:rsidRPr="009E057E" w:rsidRDefault="003B2C25" w:rsidP="003B2C25">
      <w:pPr>
        <w:pStyle w:val="a4"/>
        <w:widowControl/>
        <w:spacing w:before="0" w:beforeAutospacing="0" w:after="0" w:afterAutospacing="0" w:line="360" w:lineRule="auto"/>
        <w:rPr>
          <w:rFonts w:asciiTheme="minorEastAsia" w:eastAsiaTheme="minorEastAsia" w:hAnsiTheme="minorEastAsia" w:cs="宋体"/>
          <w:color w:val="000000"/>
          <w:sz w:val="28"/>
          <w:szCs w:val="28"/>
        </w:rPr>
      </w:pPr>
      <w:r w:rsidRPr="009E057E">
        <w:rPr>
          <w:rFonts w:asciiTheme="minorEastAsia" w:eastAsiaTheme="minorEastAsia" w:hAnsiTheme="minorEastAsia" w:cs="宋体" w:hint="eastAsia"/>
          <w:color w:val="000000"/>
          <w:sz w:val="28"/>
          <w:szCs w:val="28"/>
        </w:rPr>
        <w:t>2.成年晚期的心理卫生和长寿心理</w:t>
      </w:r>
    </w:p>
    <w:p w:rsidR="004358AB" w:rsidRDefault="004358AB" w:rsidP="00D31D50">
      <w:pPr>
        <w:spacing w:line="220" w:lineRule="atLeast"/>
      </w:pPr>
    </w:p>
    <w:sectPr w:rsidR="004358AB" w:rsidSect="00FD34F8">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0C1" w:rsidRDefault="000C70C1" w:rsidP="00FD34F8">
      <w:pPr>
        <w:spacing w:after="0"/>
      </w:pPr>
      <w:r>
        <w:separator/>
      </w:r>
    </w:p>
  </w:endnote>
  <w:endnote w:type="continuationSeparator" w:id="0">
    <w:p w:rsidR="000C70C1" w:rsidRDefault="000C70C1" w:rsidP="00FD34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0C1" w:rsidRDefault="000C70C1" w:rsidP="00FD34F8">
      <w:pPr>
        <w:spacing w:after="0"/>
      </w:pPr>
      <w:r>
        <w:separator/>
      </w:r>
    </w:p>
  </w:footnote>
  <w:footnote w:type="continuationSeparator" w:id="0">
    <w:p w:rsidR="000C70C1" w:rsidRDefault="000C70C1" w:rsidP="00FD34F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859" w:rsidRDefault="001C61D0">
    <w:pPr>
      <w:pStyle w:val="a3"/>
      <w:pBdr>
        <w:bottom w:val="single" w:sz="4" w:space="1" w:color="auto"/>
      </w:pBdr>
      <w:jc w:val="left"/>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04633"/>
    <w:multiLevelType w:val="hybridMultilevel"/>
    <w:tmpl w:val="14B0E76C"/>
    <w:lvl w:ilvl="0" w:tplc="763098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0C70C1"/>
    <w:rsid w:val="001961F8"/>
    <w:rsid w:val="001C61D0"/>
    <w:rsid w:val="00315C14"/>
    <w:rsid w:val="00323B43"/>
    <w:rsid w:val="003B2C25"/>
    <w:rsid w:val="003D37D8"/>
    <w:rsid w:val="003F5B00"/>
    <w:rsid w:val="00426133"/>
    <w:rsid w:val="004358AB"/>
    <w:rsid w:val="005433DC"/>
    <w:rsid w:val="00882BF1"/>
    <w:rsid w:val="008B7726"/>
    <w:rsid w:val="00967915"/>
    <w:rsid w:val="009B175F"/>
    <w:rsid w:val="009E057E"/>
    <w:rsid w:val="00C674DE"/>
    <w:rsid w:val="00D31D50"/>
    <w:rsid w:val="00DB3178"/>
    <w:rsid w:val="00DE0220"/>
    <w:rsid w:val="00E55636"/>
    <w:rsid w:val="00F330B1"/>
    <w:rsid w:val="00FD3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3B2C25"/>
    <w:rPr>
      <w:rFonts w:ascii="Calibri" w:hAnsi="Calibri"/>
      <w:kern w:val="2"/>
      <w:sz w:val="18"/>
      <w:szCs w:val="18"/>
    </w:rPr>
  </w:style>
  <w:style w:type="paragraph" w:styleId="a3">
    <w:name w:val="header"/>
    <w:basedOn w:val="a"/>
    <w:link w:val="Char"/>
    <w:rsid w:val="003B2C25"/>
    <w:pPr>
      <w:widowControl w:val="0"/>
      <w:pBdr>
        <w:bottom w:val="single" w:sz="6" w:space="1" w:color="auto"/>
      </w:pBdr>
      <w:tabs>
        <w:tab w:val="center" w:pos="4153"/>
        <w:tab w:val="right" w:pos="8306"/>
      </w:tabs>
      <w:adjustRightInd/>
      <w:spacing w:after="0"/>
      <w:jc w:val="center"/>
    </w:pPr>
    <w:rPr>
      <w:rFonts w:ascii="Calibri" w:hAnsi="Calibri"/>
      <w:kern w:val="2"/>
      <w:sz w:val="18"/>
      <w:szCs w:val="18"/>
    </w:rPr>
  </w:style>
  <w:style w:type="character" w:customStyle="1" w:styleId="Char1">
    <w:name w:val="页眉 Char1"/>
    <w:basedOn w:val="a0"/>
    <w:link w:val="a3"/>
    <w:uiPriority w:val="99"/>
    <w:semiHidden/>
    <w:rsid w:val="003B2C25"/>
    <w:rPr>
      <w:rFonts w:ascii="Tahoma" w:hAnsi="Tahoma"/>
      <w:sz w:val="18"/>
      <w:szCs w:val="18"/>
    </w:rPr>
  </w:style>
  <w:style w:type="paragraph" w:styleId="a4">
    <w:name w:val="Normal (Web)"/>
    <w:basedOn w:val="a"/>
    <w:uiPriority w:val="99"/>
    <w:rsid w:val="003B2C25"/>
    <w:pPr>
      <w:widowControl w:val="0"/>
      <w:adjustRightInd/>
      <w:snapToGrid/>
      <w:spacing w:before="100" w:beforeAutospacing="1" w:after="100" w:afterAutospacing="1"/>
    </w:pPr>
    <w:rPr>
      <w:rFonts w:ascii="Calibri" w:hAnsi="Calibri" w:cs="Times New Roman"/>
      <w:sz w:val="24"/>
      <w:szCs w:val="24"/>
    </w:rPr>
  </w:style>
  <w:style w:type="paragraph" w:styleId="a5">
    <w:name w:val="Balloon Text"/>
    <w:basedOn w:val="a"/>
    <w:link w:val="Char0"/>
    <w:uiPriority w:val="99"/>
    <w:semiHidden/>
    <w:unhideWhenUsed/>
    <w:rsid w:val="00C674DE"/>
    <w:pPr>
      <w:spacing w:after="0"/>
    </w:pPr>
    <w:rPr>
      <w:sz w:val="18"/>
      <w:szCs w:val="18"/>
    </w:rPr>
  </w:style>
  <w:style w:type="character" w:customStyle="1" w:styleId="Char0">
    <w:name w:val="批注框文本 Char"/>
    <w:basedOn w:val="a0"/>
    <w:link w:val="a5"/>
    <w:uiPriority w:val="99"/>
    <w:semiHidden/>
    <w:rsid w:val="00C674DE"/>
    <w:rPr>
      <w:rFonts w:ascii="Tahoma" w:hAnsi="Tahoma"/>
      <w:sz w:val="18"/>
      <w:szCs w:val="18"/>
    </w:rPr>
  </w:style>
  <w:style w:type="paragraph" w:styleId="a6">
    <w:name w:val="footer"/>
    <w:basedOn w:val="a"/>
    <w:link w:val="Char2"/>
    <w:uiPriority w:val="99"/>
    <w:semiHidden/>
    <w:unhideWhenUsed/>
    <w:rsid w:val="003F5B00"/>
    <w:pPr>
      <w:tabs>
        <w:tab w:val="center" w:pos="4153"/>
        <w:tab w:val="right" w:pos="8306"/>
      </w:tabs>
    </w:pPr>
    <w:rPr>
      <w:sz w:val="18"/>
      <w:szCs w:val="18"/>
    </w:rPr>
  </w:style>
  <w:style w:type="character" w:customStyle="1" w:styleId="Char2">
    <w:name w:val="页脚 Char"/>
    <w:basedOn w:val="a0"/>
    <w:link w:val="a6"/>
    <w:uiPriority w:val="99"/>
    <w:semiHidden/>
    <w:rsid w:val="003F5B0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1532C6-BB8F-4F16-9115-43410524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15</cp:revision>
  <cp:lastPrinted>2018-06-21T03:23:00Z</cp:lastPrinted>
  <dcterms:created xsi:type="dcterms:W3CDTF">2008-09-11T17:20:00Z</dcterms:created>
  <dcterms:modified xsi:type="dcterms:W3CDTF">2018-09-07T02:05:00Z</dcterms:modified>
</cp:coreProperties>
</file>