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524018628"/>
      <w:r>
        <w:t>护理学院</w:t>
      </w:r>
      <w:bookmarkEnd w:id="0"/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3963670</wp:posOffset>
            </wp:positionH>
            <wp:positionV relativeFrom="margin">
              <wp:posOffset>657225</wp:posOffset>
            </wp:positionV>
            <wp:extent cx="1310640" cy="1316990"/>
            <wp:effectExtent l="0" t="0" r="3810" b="16510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中宋" w:hAnsi="华文中宋" w:eastAsia="华文中宋"/>
          <w:szCs w:val="21"/>
        </w:rPr>
        <w:t>华中科技大学同济医学院护理学院的前身为上世纪30年代建立的上海国立同济大学护理高级职业学校。2001年正式建系，首批开始招收全英语护理专业（五年制）本科生，2003年获批为科学硕士学位授权点，2010年获批为专业硕士学位授权点，2011年获批为湖北省唯一的护理学一级学科博士学位授予点。2016年更名为护理学院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护理学院经过不断建设与发展，现已建立了科学、完整的护理学学科体系，形成了以本科教学为主体，涵盖博士、硕士、本科、专科和远程教育的多层次护理高级专业人才培养体系，已形成老年护理、临床护理、社区教育、护理管理和人文护理等</w:t>
      </w:r>
      <w:r>
        <w:rPr>
          <w:rFonts w:hint="eastAsia" w:ascii="华文中宋" w:hAnsi="华文中宋" w:eastAsia="华文中宋"/>
          <w:szCs w:val="21"/>
        </w:rPr>
        <w:t>5</w:t>
      </w:r>
      <w:r>
        <w:rPr>
          <w:rFonts w:ascii="华文中宋" w:hAnsi="华文中宋" w:eastAsia="华文中宋"/>
          <w:szCs w:val="21"/>
        </w:rPr>
        <w:t>个专业方向、10个教研室、3个护理实训中心，拥有附属协和医院、同济医院、梨园医院三个国内一流的三甲医院作为教学实践基地，有专科护理、临床护理2个国家级临床重点专科，2所国家级示范社区卫生服务中心，以及老年护理实习基地，是全国中等职业学校护理专业骨干师资培训基地、全国养老服务职业技能培训实训基地、湖北省临床专科护士教育基地、湖北省护理学会理事长单位、湖北省护理质量控制中心挂牌单位、湖北省护理技能培训中心等。1986年创办《护理学杂志》期刊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目前，我校护理学院共有专兼职教师173人（博士学位9人），教授17人，副教授40人，客座教授</w:t>
      </w:r>
      <w:r>
        <w:rPr>
          <w:rFonts w:hint="eastAsia" w:ascii="华文中宋" w:hAnsi="华文中宋" w:eastAsia="华文中宋"/>
          <w:szCs w:val="21"/>
        </w:rPr>
        <w:t>9</w:t>
      </w:r>
      <w:r>
        <w:rPr>
          <w:rFonts w:ascii="华文中宋" w:hAnsi="华文中宋" w:eastAsia="华文中宋"/>
          <w:szCs w:val="21"/>
        </w:rPr>
        <w:t>人，兼职教授1人，由护理学院、附属协和医院、附属同济医院的教师共同承担研究生的教学和培养工作；拥有一批学科梯队层次合理、高学历、高素质的导师队伍，其中博士生导师3名，硕士生导师28名，其中护理学院院长、博士生导师毛靖教授曾荣获首届研究生知心导师“育人伯乐”、“职引人生导师”称号和优秀导师师德风范奖。教师担任全国各级评审专家，各级学会理事长、副理事长以上36人，全国多种护理期刊主编、副主编等22人。主编“十二五”国家规划教材10部，副主编2部。主编“十三五”国家规划教材1部，副主编4部。承担国家自然科学基金、教育部、民政部等省部级项目80余项。近年导师发表SCI论文64篇，科研经费共2144.5万元，导师近5年获奖励22项，其中国家级12项，省部级4项。发明专利1项，实用新型专利20项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我校护理学院人才培养特色鲜明。开设国际化课程，邀请国际上知名护理专家前来授课，与美国密西根大学、密苏里大学、亚利桑那州立大学、澳大利亚悉尼科技大学、西悉尼大学、日本金泽医科大学、香港大学、香港中文大学、香港理工大学、台湾义首大学等国家和地区著名高校建立了合作交流关系。研究生在校期间均有机会出国（境）访问或学术交流。至今为止，已招收硕士65名，博士11名（留学生5人），研究生论文获湖北省优秀硕士生论文，专业学位硕士发表论文62篇；学生就业率为100%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研究方向：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1.老年护理     2. 临床护理      3. 社区护理     4. 护理管理     5. 人文护理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学制：三年。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报考说明：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1</w:t>
      </w:r>
      <w:r>
        <w:rPr>
          <w:rFonts w:hint="eastAsia" w:ascii="华文中宋" w:hAnsi="华文中宋" w:eastAsia="华文中宋"/>
          <w:szCs w:val="21"/>
        </w:rPr>
        <w:t>．</w:t>
      </w:r>
      <w:r>
        <w:rPr>
          <w:rFonts w:ascii="华文中宋" w:hAnsi="华文中宋" w:eastAsia="华文中宋"/>
          <w:szCs w:val="21"/>
        </w:rPr>
        <w:t>招收学术学位研究生。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szCs w:val="21"/>
        </w:rPr>
      </w:pPr>
      <w:r>
        <w:rPr>
          <w:rFonts w:ascii="华文中宋" w:hAnsi="华文中宋" w:eastAsia="华文中宋"/>
          <w:szCs w:val="21"/>
        </w:rPr>
        <w:t>2</w:t>
      </w:r>
      <w:r>
        <w:rPr>
          <w:rFonts w:hint="eastAsia" w:ascii="华文中宋" w:hAnsi="华文中宋" w:eastAsia="华文中宋"/>
          <w:szCs w:val="21"/>
        </w:rPr>
        <w:t>．</w:t>
      </w:r>
      <w:r>
        <w:rPr>
          <w:rFonts w:ascii="华文中宋" w:hAnsi="华文中宋" w:eastAsia="华文中宋"/>
          <w:szCs w:val="21"/>
        </w:rPr>
        <w:t>硕士研究生奖学金评定和助学金、贷款资助等办法按学校有关规定实行。</w:t>
      </w:r>
    </w:p>
    <w:p>
      <w:pPr>
        <w:adjustRightInd w:val="0"/>
        <w:snapToGrid w:val="0"/>
        <w:spacing w:line="336" w:lineRule="auto"/>
        <w:ind w:firstLine="420" w:firstLineChars="200"/>
        <w:rPr>
          <w:rFonts w:ascii="华文中宋" w:hAnsi="华文中宋" w:eastAsia="华文中宋"/>
          <w:bCs/>
          <w:szCs w:val="21"/>
          <w:lang w:val="zh-CN"/>
        </w:rPr>
      </w:pPr>
      <w:r>
        <w:rPr>
          <w:rFonts w:ascii="华文中宋" w:hAnsi="华文中宋" w:eastAsia="华文中宋"/>
          <w:szCs w:val="21"/>
        </w:rPr>
        <w:t>3</w:t>
      </w:r>
      <w:r>
        <w:rPr>
          <w:rFonts w:hint="eastAsia" w:ascii="华文中宋" w:hAnsi="华文中宋" w:eastAsia="华文中宋"/>
          <w:szCs w:val="21"/>
        </w:rPr>
        <w:t>．</w:t>
      </w:r>
      <w:r>
        <w:rPr>
          <w:rFonts w:ascii="华文中宋" w:hAnsi="华文中宋" w:eastAsia="华文中宋"/>
          <w:kern w:val="0"/>
          <w:szCs w:val="21"/>
        </w:rPr>
        <w:t>201</w:t>
      </w:r>
      <w:r>
        <w:rPr>
          <w:rFonts w:hint="eastAsia" w:ascii="华文中宋" w:hAnsi="华文中宋" w:eastAsia="华文中宋"/>
          <w:kern w:val="0"/>
          <w:szCs w:val="21"/>
        </w:rPr>
        <w:t>9</w:t>
      </w:r>
      <w:r>
        <w:rPr>
          <w:rFonts w:ascii="华文中宋" w:hAnsi="华文中宋" w:eastAsia="华文中宋"/>
          <w:kern w:val="0"/>
          <w:szCs w:val="21"/>
        </w:rPr>
        <w:t>年总招生人数中拟接收推免生2/3，对外公开招考1/3。</w:t>
      </w:r>
    </w:p>
    <w:p>
      <w:pPr>
        <w:pStyle w:val="3"/>
        <w:rPr>
          <w:rFonts w:hint="eastAsia"/>
          <w:lang w:eastAsia="zh-CN"/>
        </w:rPr>
      </w:pPr>
      <w:r>
        <w:rPr>
          <w:rFonts w:ascii="华文中宋" w:hAnsi="华文中宋" w:eastAsia="华文中宋"/>
          <w:szCs w:val="21"/>
        </w:rPr>
        <w:br w:type="page"/>
      </w:r>
      <w:bookmarkStart w:id="1" w:name="_Toc524018629"/>
      <w:bookmarkStart w:id="2" w:name="_Toc511916870"/>
      <w:r>
        <w:t>学术学位招生目录</w:t>
      </w:r>
      <w:bookmarkEnd w:id="1"/>
      <w:bookmarkEnd w:id="2"/>
    </w:p>
    <w:tbl>
      <w:tblPr>
        <w:tblStyle w:val="16"/>
        <w:tblW w:w="8414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374"/>
        <w:gridCol w:w="812"/>
        <w:gridCol w:w="2981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3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学科专业名称及代码、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研究方向</w:t>
            </w:r>
          </w:p>
        </w:tc>
        <w:tc>
          <w:tcPr>
            <w:tcW w:w="8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招生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人数</w:t>
            </w:r>
          </w:p>
        </w:tc>
        <w:tc>
          <w:tcPr>
            <w:tcW w:w="2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考试科目</w:t>
            </w:r>
          </w:p>
        </w:tc>
        <w:tc>
          <w:tcPr>
            <w:tcW w:w="12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tcBorders>
              <w:top w:val="single" w:color="auto" w:sz="4" w:space="0"/>
            </w:tcBorders>
            <w:vAlign w:val="top"/>
          </w:tcPr>
          <w:p>
            <w:pPr>
              <w:pStyle w:val="5"/>
              <w:rPr>
                <w:lang w:val="en-US" w:eastAsia="zh-CN"/>
              </w:rPr>
            </w:pPr>
            <w:bookmarkStart w:id="5" w:name="_GoBack"/>
            <w:bookmarkStart w:id="3" w:name="_Toc524018630"/>
            <w:r>
              <w:rPr>
                <w:rFonts w:hint="eastAsia"/>
                <w:lang w:val="en-US" w:eastAsia="zh-CN"/>
              </w:rPr>
              <w:t>517护理学院</w:t>
            </w:r>
            <w:bookmarkEnd w:id="3"/>
            <w:bookmarkEnd w:id="5"/>
          </w:p>
        </w:tc>
        <w:tc>
          <w:tcPr>
            <w:tcW w:w="812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pStyle w:val="6"/>
              <w:rPr>
                <w:lang w:val="en-US" w:eastAsia="zh-CN"/>
              </w:rPr>
            </w:pPr>
            <w:bookmarkStart w:id="4" w:name="_Toc524018631"/>
            <w:r>
              <w:rPr>
                <w:rFonts w:hint="eastAsia"/>
                <w:lang w:val="en-US" w:eastAsia="zh-CN"/>
              </w:rPr>
              <w:t>101100护理学</w:t>
            </w:r>
            <w:bookmarkEnd w:id="4"/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restart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①101 思想政治理论 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②201 英语一 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③308 护理综合</w:t>
            </w:r>
          </w:p>
        </w:tc>
        <w:tc>
          <w:tcPr>
            <w:tcW w:w="12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01</w:t>
            </w:r>
            <w:r>
              <w:rPr>
                <w:rFonts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(全日制)社区护理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02</w:t>
            </w:r>
            <w:r>
              <w:rPr>
                <w:rFonts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(全日制)护理管理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03</w:t>
            </w:r>
            <w:r>
              <w:rPr>
                <w:rFonts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(全日制)老年护理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04</w:t>
            </w:r>
            <w:r>
              <w:rPr>
                <w:rFonts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(全日制)临床护理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05</w:t>
            </w:r>
            <w:r>
              <w:rPr>
                <w:rFonts w:ascii="华文中宋" w:hAnsi="华文中宋" w:eastAsia="华文中宋"/>
                <w:szCs w:val="21"/>
              </w:rPr>
              <w:tab/>
            </w:r>
            <w:r>
              <w:rPr>
                <w:rFonts w:hint="eastAsia" w:ascii="华文中宋" w:hAnsi="华文中宋" w:eastAsia="华文中宋"/>
                <w:szCs w:val="21"/>
              </w:rPr>
              <w:t>(全日制)人文护理</w:t>
            </w:r>
          </w:p>
        </w:tc>
        <w:tc>
          <w:tcPr>
            <w:tcW w:w="812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374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12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981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华文中宋" w:hAnsi="华文中宋" w:eastAsia="华文中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·ÂËÎ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11CCF"/>
    <w:rsid w:val="05032EF4"/>
    <w:rsid w:val="05974DA1"/>
    <w:rsid w:val="09297FF5"/>
    <w:rsid w:val="09A50462"/>
    <w:rsid w:val="106F654F"/>
    <w:rsid w:val="117A4000"/>
    <w:rsid w:val="160E39E4"/>
    <w:rsid w:val="1DA76511"/>
    <w:rsid w:val="1E7A6E85"/>
    <w:rsid w:val="23030AD0"/>
    <w:rsid w:val="2A0E6063"/>
    <w:rsid w:val="2A465FA8"/>
    <w:rsid w:val="33103B31"/>
    <w:rsid w:val="367B53C0"/>
    <w:rsid w:val="37A46F2A"/>
    <w:rsid w:val="3B0C786C"/>
    <w:rsid w:val="3C3D7222"/>
    <w:rsid w:val="3DC5640F"/>
    <w:rsid w:val="3E8333CC"/>
    <w:rsid w:val="3ECD110C"/>
    <w:rsid w:val="45827289"/>
    <w:rsid w:val="4CCA5E32"/>
    <w:rsid w:val="527A7137"/>
    <w:rsid w:val="539709A7"/>
    <w:rsid w:val="59AF681A"/>
    <w:rsid w:val="5FF639E9"/>
    <w:rsid w:val="60911CCF"/>
    <w:rsid w:val="63745D5E"/>
    <w:rsid w:val="64180B70"/>
    <w:rsid w:val="680B58E5"/>
    <w:rsid w:val="681173E3"/>
    <w:rsid w:val="68856135"/>
    <w:rsid w:val="692230D0"/>
    <w:rsid w:val="6C6A4959"/>
    <w:rsid w:val="6EAC391B"/>
    <w:rsid w:val="6EDC27A1"/>
    <w:rsid w:val="6FED46A4"/>
    <w:rsid w:val="70975C93"/>
    <w:rsid w:val="75560F60"/>
    <w:rsid w:val="76576CB5"/>
    <w:rsid w:val="7B30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 w:line="360" w:lineRule="auto"/>
      <w:jc w:val="center"/>
      <w:outlineLvl w:val="0"/>
    </w:pPr>
    <w:rPr>
      <w:rFonts w:ascii="华文中宋" w:hAnsi="华文中宋" w:eastAsia="黑体"/>
      <w:b/>
      <w:kern w:val="44"/>
      <w:sz w:val="32"/>
      <w:szCs w:val="3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120" w:after="120" w:line="312" w:lineRule="auto"/>
      <w:jc w:val="center"/>
      <w:outlineLvl w:val="1"/>
    </w:pPr>
    <w:rPr>
      <w:rFonts w:eastAsia="黑体"/>
      <w:b/>
      <w:sz w:val="28"/>
      <w:szCs w:val="28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beforeLines="50" w:after="120" w:afterLines="50" w:line="280" w:lineRule="exact"/>
      <w:jc w:val="left"/>
      <w:outlineLvl w:val="2"/>
    </w:pPr>
    <w:rPr>
      <w:rFonts w:ascii="华文中宋" w:hAnsi="华文中宋" w:eastAsia="黑体"/>
      <w:b/>
      <w:bCs/>
      <w:kern w:val="0"/>
      <w:sz w:val="28"/>
      <w:szCs w:val="28"/>
    </w:rPr>
  </w:style>
  <w:style w:type="paragraph" w:styleId="6">
    <w:name w:val="heading 4"/>
    <w:basedOn w:val="1"/>
    <w:next w:val="1"/>
    <w:link w:val="22"/>
    <w:qFormat/>
    <w:uiPriority w:val="0"/>
    <w:pPr>
      <w:keepNext/>
      <w:keepLines/>
      <w:spacing w:line="280" w:lineRule="exact"/>
      <w:outlineLvl w:val="3"/>
    </w:pPr>
    <w:rPr>
      <w:rFonts w:ascii="华文中宋" w:hAnsi="华文中宋" w:eastAsia="黑体"/>
      <w:b/>
      <w:bCs/>
      <w:kern w:val="0"/>
      <w:sz w:val="24"/>
    </w:rPr>
  </w:style>
  <w:style w:type="character" w:default="1" w:styleId="12">
    <w:name w:val="Default Paragraph Font"/>
    <w:semiHidden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TML Typewriter"/>
    <w:qFormat/>
    <w:uiPriority w:val="0"/>
    <w:rPr>
      <w:rFonts w:ascii="宋体" w:hAnsi="宋体" w:eastAsia="宋体" w:cs="宋体"/>
      <w:sz w:val="12"/>
      <w:szCs w:val="12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7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正文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样式 首行缩进:  0 字符"/>
    <w:basedOn w:val="1"/>
    <w:next w:val="4"/>
    <w:qFormat/>
    <w:uiPriority w:val="99"/>
    <w:pPr>
      <w:spacing w:line="360" w:lineRule="auto"/>
      <w:ind w:firstLine="200" w:firstLineChars="200"/>
    </w:pPr>
    <w:rPr>
      <w:rFonts w:ascii="Calibri" w:hAnsi="Calibri"/>
      <w:sz w:val="24"/>
      <w:szCs w:val="20"/>
    </w:rPr>
  </w:style>
  <w:style w:type="paragraph" w:customStyle="1" w:styleId="21">
    <w:name w:val="List Paragraph"/>
    <w:basedOn w:val="1"/>
    <w:qFormat/>
    <w:uiPriority w:val="0"/>
    <w:pPr>
      <w:ind w:firstLine="420" w:firstLineChars="200"/>
    </w:pPr>
  </w:style>
  <w:style w:type="character" w:customStyle="1" w:styleId="22">
    <w:name w:val="标题 4 Char"/>
    <w:link w:val="6"/>
    <w:qFormat/>
    <w:uiPriority w:val="0"/>
    <w:rPr>
      <w:rFonts w:ascii="华文中宋" w:hAnsi="华文中宋" w:eastAsia="黑体"/>
      <w:b/>
      <w:bCs/>
      <w:kern w:val="0"/>
      <w:sz w:val="24"/>
    </w:rPr>
  </w:style>
  <w:style w:type="paragraph" w:customStyle="1" w:styleId="23">
    <w:name w:val="style1"/>
    <w:basedOn w:val="1"/>
    <w:qFormat/>
    <w:uiPriority w:val="0"/>
    <w:pPr>
      <w:widowControl/>
      <w:spacing w:before="60" w:after="60" w:line="360" w:lineRule="atLeast"/>
      <w:ind w:left="60" w:right="60" w:firstLine="480"/>
      <w:jc w:val="left"/>
    </w:pPr>
    <w:rPr>
      <w:rFonts w:ascii="仿宋_GB2312" w:hAnsi="宋体" w:eastAsia="仿宋_GB2312" w:cs="宋体"/>
      <w:b/>
      <w:bCs/>
      <w:color w:val="333333"/>
      <w:kern w:val="0"/>
      <w:sz w:val="27"/>
      <w:szCs w:val="27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hang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2018-09-25T00:47:00Z</dcterms:created>
  <dc:creator>admin</dc:creator>
  <cp:lastModifiedBy>admin</cp:lastModifiedBy>
  <dcterms:modified xsi:type="dcterms:W3CDTF">2018-09-25T01:41:02Z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