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FB" w:rsidRDefault="00C66137">
      <w:pPr>
        <w:pStyle w:val="1"/>
      </w:pPr>
      <w:bookmarkStart w:id="0" w:name="_Toc524018617"/>
      <w:r>
        <w:t>医药卫生管理学院</w:t>
      </w:r>
      <w:bookmarkEnd w:id="0"/>
    </w:p>
    <w:p w:rsidR="00FC7BFB" w:rsidRDefault="00C66137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>华中科技大学同济医学院医药卫生管理学院创建于</w:t>
      </w:r>
      <w:r>
        <w:rPr>
          <w:rFonts w:ascii="华文中宋" w:eastAsia="华文中宋" w:hAnsi="华文中宋"/>
          <w:szCs w:val="21"/>
        </w:rPr>
        <w:t>1981</w:t>
      </w:r>
      <w:r>
        <w:rPr>
          <w:rFonts w:ascii="华文中宋" w:eastAsia="华文中宋" w:hAnsi="华文中宋"/>
          <w:szCs w:val="21"/>
        </w:rPr>
        <w:t>年，经历了由最初的原卫生部卫生管理干部培训中心、医学图情系、卫生管理系到医药卫生管理学院的发展历程。医药卫生管理学院是国家</w:t>
      </w:r>
      <w:r>
        <w:rPr>
          <w:rFonts w:ascii="华文中宋" w:eastAsia="华文中宋" w:hAnsi="华文中宋"/>
          <w:szCs w:val="21"/>
        </w:rPr>
        <w:t>“985”</w:t>
      </w:r>
      <w:r>
        <w:rPr>
          <w:rFonts w:ascii="华文中宋" w:eastAsia="华文中宋" w:hAnsi="华文中宋"/>
          <w:szCs w:val="21"/>
        </w:rPr>
        <w:t>、</w:t>
      </w:r>
      <w:r>
        <w:rPr>
          <w:rFonts w:ascii="华文中宋" w:eastAsia="华文中宋" w:hAnsi="华文中宋"/>
          <w:szCs w:val="21"/>
        </w:rPr>
        <w:t>“211”</w:t>
      </w:r>
      <w:r>
        <w:rPr>
          <w:rFonts w:ascii="华文中宋" w:eastAsia="华文中宋" w:hAnsi="华文中宋"/>
          <w:szCs w:val="21"/>
        </w:rPr>
        <w:t>高校中第一所医药卫生管理学院。</w:t>
      </w:r>
    </w:p>
    <w:p w:rsidR="00FC7BFB" w:rsidRDefault="00C66137">
      <w:pPr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kern w:val="0"/>
          <w:szCs w:val="21"/>
        </w:rPr>
      </w:pPr>
      <w:r>
        <w:rPr>
          <w:rFonts w:ascii="华文中宋" w:eastAsia="华文中宋" w:hAnsi="华文中宋"/>
          <w:kern w:val="0"/>
          <w:szCs w:val="21"/>
        </w:rPr>
        <w:t>学院现有卫生管理系和医药信息管理系</w:t>
      </w:r>
      <w:r>
        <w:rPr>
          <w:rFonts w:ascii="华文中宋" w:eastAsia="华文中宋" w:hAnsi="华文中宋" w:hint="eastAsia"/>
          <w:kern w:val="0"/>
          <w:szCs w:val="21"/>
        </w:rPr>
        <w:t>；</w:t>
      </w:r>
      <w:r>
        <w:rPr>
          <w:rFonts w:ascii="华文中宋" w:eastAsia="华文中宋" w:hAnsi="华文中宋"/>
          <w:kern w:val="0"/>
          <w:szCs w:val="21"/>
        </w:rPr>
        <w:t>湖北省高校人文社会科学重点研究基地</w:t>
      </w:r>
      <w:r>
        <w:rPr>
          <w:rFonts w:ascii="华文中宋" w:eastAsia="华文中宋" w:hAnsi="华文中宋"/>
          <w:kern w:val="0"/>
          <w:szCs w:val="21"/>
        </w:rPr>
        <w:t>——</w:t>
      </w:r>
      <w:r>
        <w:rPr>
          <w:rFonts w:ascii="华文中宋" w:eastAsia="华文中宋" w:hAnsi="华文中宋"/>
          <w:kern w:val="0"/>
          <w:szCs w:val="21"/>
        </w:rPr>
        <w:t>农村健康服务中心；华中</w:t>
      </w:r>
      <w:r>
        <w:rPr>
          <w:rFonts w:ascii="华文中宋" w:eastAsia="华文中宋" w:hAnsi="华文中宋" w:hint="eastAsia"/>
          <w:kern w:val="0"/>
          <w:szCs w:val="21"/>
        </w:rPr>
        <w:t>科技大学</w:t>
      </w:r>
      <w:r>
        <w:rPr>
          <w:rFonts w:ascii="华文中宋" w:eastAsia="华文中宋" w:hAnsi="华文中宋"/>
          <w:kern w:val="0"/>
          <w:szCs w:val="21"/>
        </w:rPr>
        <w:t>智慧健康研究院；中国基本医疗保障、农村卫生发展、医院管理与发展、健康信息资源、高等医学教育共</w:t>
      </w:r>
      <w:r>
        <w:rPr>
          <w:rFonts w:ascii="华文中宋" w:eastAsia="华文中宋" w:hAnsi="华文中宋"/>
          <w:kern w:val="0"/>
          <w:szCs w:val="21"/>
        </w:rPr>
        <w:t>5</w:t>
      </w:r>
      <w:r>
        <w:rPr>
          <w:rFonts w:ascii="华文中宋" w:eastAsia="华文中宋" w:hAnsi="华文中宋"/>
          <w:kern w:val="0"/>
          <w:szCs w:val="21"/>
        </w:rPr>
        <w:t>个研究中心；原卫生部卫生管理干部培训中心、卫生信息管理中心实验室，以及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个专业图书资料室和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本专业杂志《医学与社会》。</w:t>
      </w:r>
    </w:p>
    <w:p w:rsidR="00FC7BFB" w:rsidRDefault="00C66137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>学院拥有一支国内一流的导师队伍。现有专、兼职及跨学科导师</w:t>
      </w:r>
      <w:r>
        <w:rPr>
          <w:rFonts w:ascii="华文中宋" w:eastAsia="华文中宋" w:hAnsi="华文中宋"/>
          <w:szCs w:val="21"/>
        </w:rPr>
        <w:t>50</w:t>
      </w:r>
      <w:r>
        <w:rPr>
          <w:rFonts w:ascii="华文中宋" w:eastAsia="华文中宋" w:hAnsi="华文中宋"/>
          <w:szCs w:val="21"/>
        </w:rPr>
        <w:t>人，其中：专职博士生导师</w:t>
      </w:r>
      <w:r>
        <w:rPr>
          <w:rFonts w:ascii="华文中宋" w:eastAsia="华文中宋" w:hAnsi="华文中宋"/>
          <w:szCs w:val="21"/>
        </w:rPr>
        <w:t>12</w:t>
      </w:r>
      <w:r>
        <w:rPr>
          <w:rFonts w:ascii="华文中宋" w:eastAsia="华文中宋" w:hAnsi="华文中宋"/>
          <w:szCs w:val="21"/>
        </w:rPr>
        <w:t>人，兼职博士生导师</w:t>
      </w:r>
      <w:r>
        <w:rPr>
          <w:rFonts w:ascii="华文中宋" w:eastAsia="华文中宋" w:hAnsi="华文中宋"/>
          <w:szCs w:val="21"/>
        </w:rPr>
        <w:t>11</w:t>
      </w:r>
      <w:r>
        <w:rPr>
          <w:rFonts w:ascii="华文中宋" w:eastAsia="华文中宋" w:hAnsi="华文中宋"/>
          <w:szCs w:val="21"/>
        </w:rPr>
        <w:t>人，跨学科博士生导师</w:t>
      </w:r>
      <w:r>
        <w:rPr>
          <w:rFonts w:ascii="华文中宋" w:eastAsia="华文中宋" w:hAnsi="华文中宋"/>
          <w:szCs w:val="21"/>
        </w:rPr>
        <w:t>2</w:t>
      </w:r>
      <w:r>
        <w:rPr>
          <w:rFonts w:ascii="华文中宋" w:eastAsia="华文中宋" w:hAnsi="华文中宋"/>
          <w:szCs w:val="21"/>
        </w:rPr>
        <w:t>人；专职硕士生导师</w:t>
      </w:r>
      <w:r>
        <w:rPr>
          <w:rFonts w:ascii="华文中宋" w:eastAsia="华文中宋" w:hAnsi="华文中宋"/>
          <w:szCs w:val="21"/>
        </w:rPr>
        <w:t>30</w:t>
      </w:r>
      <w:r>
        <w:rPr>
          <w:rFonts w:ascii="华文中宋" w:eastAsia="华文中宋" w:hAnsi="华文中宋"/>
          <w:szCs w:val="21"/>
        </w:rPr>
        <w:t>人，兼职硕士生导师</w:t>
      </w:r>
      <w:r>
        <w:rPr>
          <w:rFonts w:ascii="华文中宋" w:eastAsia="华文中宋" w:hAnsi="华文中宋"/>
          <w:szCs w:val="21"/>
        </w:rPr>
        <w:t>9</w:t>
      </w:r>
      <w:r>
        <w:rPr>
          <w:rFonts w:ascii="华文中宋" w:eastAsia="华文中宋" w:hAnsi="华文中宋"/>
          <w:szCs w:val="21"/>
        </w:rPr>
        <w:t>人。</w:t>
      </w:r>
      <w:r>
        <w:rPr>
          <w:rFonts w:ascii="华文中宋" w:eastAsia="华文中宋" w:hAnsi="华文中宋"/>
          <w:kern w:val="0"/>
          <w:szCs w:val="21"/>
        </w:rPr>
        <w:t>导师中有长江学者特聘教授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人，教育部新世纪优秀人才支持计划入选者</w:t>
      </w:r>
      <w:r>
        <w:rPr>
          <w:rFonts w:ascii="华文中宋" w:eastAsia="华文中宋" w:hAnsi="华文中宋"/>
          <w:kern w:val="0"/>
          <w:szCs w:val="21"/>
        </w:rPr>
        <w:t>2</w:t>
      </w:r>
      <w:r>
        <w:rPr>
          <w:rFonts w:ascii="华文中宋" w:eastAsia="华文中宋" w:hAnsi="华文中宋"/>
          <w:kern w:val="0"/>
          <w:szCs w:val="21"/>
        </w:rPr>
        <w:t>人，华中学者</w:t>
      </w:r>
      <w:r>
        <w:rPr>
          <w:rFonts w:ascii="华文中宋" w:eastAsia="华文中宋" w:hAnsi="华文中宋"/>
          <w:kern w:val="0"/>
          <w:szCs w:val="21"/>
        </w:rPr>
        <w:t>2</w:t>
      </w:r>
      <w:r>
        <w:rPr>
          <w:rFonts w:ascii="华文中宋" w:eastAsia="华文中宋" w:hAnsi="华文中宋"/>
          <w:kern w:val="0"/>
          <w:szCs w:val="21"/>
        </w:rPr>
        <w:t>人，校教学名师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人。</w:t>
      </w:r>
      <w:r>
        <w:rPr>
          <w:rFonts w:ascii="华文中宋" w:eastAsia="华文中宋" w:hAnsi="华文中宋"/>
          <w:szCs w:val="21"/>
        </w:rPr>
        <w:t>研究生导师多数是国内</w:t>
      </w:r>
      <w:r>
        <w:rPr>
          <w:rFonts w:ascii="华文中宋" w:eastAsia="华文中宋" w:hAnsi="华文中宋"/>
          <w:szCs w:val="21"/>
        </w:rPr>
        <w:t>外卫生管理及信息管理领域高级专家，多位教授在全国及省级学会任职。</w:t>
      </w:r>
    </w:p>
    <w:p w:rsidR="00FC7BFB" w:rsidRDefault="00C66137">
      <w:pPr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kern w:val="0"/>
          <w:szCs w:val="21"/>
        </w:rPr>
        <w:t>学院在全国医药卫生管理领域发挥引领作用。创立了</w:t>
      </w:r>
      <w:r>
        <w:rPr>
          <w:rFonts w:ascii="华文中宋" w:eastAsia="华文中宋" w:hAnsi="华文中宋"/>
          <w:kern w:val="0"/>
          <w:szCs w:val="21"/>
        </w:rPr>
        <w:t>“</w:t>
      </w:r>
      <w:r>
        <w:rPr>
          <w:rFonts w:ascii="华文中宋" w:eastAsia="华文中宋" w:hAnsi="华文中宋"/>
          <w:kern w:val="0"/>
          <w:szCs w:val="21"/>
        </w:rPr>
        <w:t>中国医药卫生管理大学联盟</w:t>
      </w:r>
      <w:r>
        <w:rPr>
          <w:rFonts w:ascii="华文中宋" w:eastAsia="华文中宋" w:hAnsi="华文中宋"/>
          <w:kern w:val="0"/>
          <w:szCs w:val="21"/>
        </w:rPr>
        <w:t>”</w:t>
      </w:r>
      <w:r>
        <w:rPr>
          <w:rFonts w:ascii="华文中宋" w:eastAsia="华文中宋" w:hAnsi="华文中宋"/>
          <w:kern w:val="0"/>
          <w:szCs w:val="21"/>
        </w:rPr>
        <w:t>；是全国高等学校卫生管理专业规划教材评审委员会主任委员单位；主编普通高等教育</w:t>
      </w:r>
      <w:r>
        <w:rPr>
          <w:rFonts w:ascii="华文中宋" w:eastAsia="华文中宋" w:hAnsi="华文中宋"/>
          <w:kern w:val="0"/>
          <w:szCs w:val="21"/>
        </w:rPr>
        <w:t>“</w:t>
      </w:r>
      <w:r>
        <w:rPr>
          <w:rFonts w:ascii="华文中宋" w:eastAsia="华文中宋" w:hAnsi="华文中宋"/>
          <w:kern w:val="0"/>
          <w:szCs w:val="21"/>
        </w:rPr>
        <w:t>十一五</w:t>
      </w:r>
      <w:r>
        <w:rPr>
          <w:rFonts w:ascii="华文中宋" w:eastAsia="华文中宋" w:hAnsi="华文中宋"/>
          <w:kern w:val="0"/>
          <w:szCs w:val="21"/>
        </w:rPr>
        <w:t>”</w:t>
      </w:r>
      <w:r>
        <w:rPr>
          <w:rFonts w:ascii="华文中宋" w:eastAsia="华文中宋" w:hAnsi="华文中宋"/>
          <w:kern w:val="0"/>
          <w:szCs w:val="21"/>
        </w:rPr>
        <w:t>、</w:t>
      </w:r>
      <w:r>
        <w:rPr>
          <w:rFonts w:ascii="华文中宋" w:eastAsia="华文中宋" w:hAnsi="华文中宋"/>
          <w:kern w:val="0"/>
          <w:szCs w:val="21"/>
        </w:rPr>
        <w:t>“</w:t>
      </w:r>
      <w:r>
        <w:rPr>
          <w:rFonts w:ascii="华文中宋" w:eastAsia="华文中宋" w:hAnsi="华文中宋"/>
          <w:kern w:val="0"/>
          <w:szCs w:val="21"/>
        </w:rPr>
        <w:t>十二五</w:t>
      </w:r>
      <w:r>
        <w:rPr>
          <w:rFonts w:ascii="华文中宋" w:eastAsia="华文中宋" w:hAnsi="华文中宋"/>
          <w:kern w:val="0"/>
          <w:szCs w:val="21"/>
        </w:rPr>
        <w:t>”</w:t>
      </w:r>
      <w:r>
        <w:rPr>
          <w:rFonts w:ascii="华文中宋" w:eastAsia="华文中宋" w:hAnsi="华文中宋"/>
          <w:kern w:val="0"/>
          <w:szCs w:val="21"/>
        </w:rPr>
        <w:t>、</w:t>
      </w:r>
      <w:r>
        <w:rPr>
          <w:rFonts w:ascii="华文中宋" w:eastAsia="华文中宋" w:hAnsi="华文中宋"/>
          <w:kern w:val="0"/>
          <w:szCs w:val="21"/>
        </w:rPr>
        <w:t>“</w:t>
      </w:r>
      <w:r>
        <w:rPr>
          <w:rFonts w:ascii="华文中宋" w:eastAsia="华文中宋" w:hAnsi="华文中宋"/>
          <w:kern w:val="0"/>
          <w:szCs w:val="21"/>
        </w:rPr>
        <w:t>十三五</w:t>
      </w:r>
      <w:r>
        <w:rPr>
          <w:rFonts w:ascii="华文中宋" w:eastAsia="华文中宋" w:hAnsi="华文中宋"/>
          <w:kern w:val="0"/>
          <w:szCs w:val="21"/>
        </w:rPr>
        <w:t>”</w:t>
      </w:r>
      <w:r>
        <w:rPr>
          <w:rFonts w:ascii="华文中宋" w:eastAsia="华文中宋" w:hAnsi="华文中宋"/>
          <w:kern w:val="0"/>
          <w:szCs w:val="21"/>
        </w:rPr>
        <w:t>多部国家级规划教材，主编的《中国医疗卫生事业发展报告》（卫生改革与发展绿皮书）获得教育部认可。</w:t>
      </w:r>
      <w:r>
        <w:rPr>
          <w:rFonts w:ascii="华文中宋" w:eastAsia="华文中宋" w:hAnsi="华文中宋"/>
          <w:szCs w:val="21"/>
        </w:rPr>
        <w:t>学院综合办学实力强，具备全日制本科、硕士、博士各层次办学实力。建有公共管理博士后流动站。</w:t>
      </w:r>
      <w:r>
        <w:rPr>
          <w:rFonts w:ascii="华文中宋" w:eastAsia="华文中宋" w:hAnsi="华文中宋"/>
          <w:szCs w:val="21"/>
        </w:rPr>
        <w:t>2010</w:t>
      </w:r>
      <w:r>
        <w:rPr>
          <w:rFonts w:ascii="华文中宋" w:eastAsia="华文中宋" w:hAnsi="华文中宋"/>
          <w:szCs w:val="21"/>
        </w:rPr>
        <w:t>年公共事业管理专业被列入湖北省品牌专业建设点，并被国家教育部、财政部批准</w:t>
      </w:r>
      <w:r>
        <w:rPr>
          <w:rFonts w:ascii="华文中宋" w:eastAsia="华文中宋" w:hAnsi="华文中宋"/>
          <w:szCs w:val="21"/>
        </w:rPr>
        <w:t>为特色专业建设点。《中国大学评价》连续</w:t>
      </w:r>
      <w:r>
        <w:rPr>
          <w:rFonts w:ascii="华文中宋" w:eastAsia="华文中宋" w:hAnsi="华文中宋"/>
          <w:szCs w:val="21"/>
        </w:rPr>
        <w:t>5</w:t>
      </w:r>
      <w:r>
        <w:rPr>
          <w:rFonts w:ascii="华文中宋" w:eastAsia="华文中宋" w:hAnsi="华文中宋"/>
          <w:szCs w:val="21"/>
        </w:rPr>
        <w:t>年将我校社会医学与卫生事业管理学科评为</w:t>
      </w:r>
      <w:r>
        <w:rPr>
          <w:rFonts w:ascii="华文中宋" w:eastAsia="华文中宋" w:hAnsi="华文中宋"/>
          <w:szCs w:val="21"/>
        </w:rPr>
        <w:t>A++</w:t>
      </w:r>
      <w:r>
        <w:rPr>
          <w:rFonts w:ascii="华文中宋" w:eastAsia="华文中宋" w:hAnsi="华文中宋"/>
          <w:szCs w:val="21"/>
        </w:rPr>
        <w:t>，名列全国前列。</w:t>
      </w:r>
    </w:p>
    <w:p w:rsidR="00FC7BFB" w:rsidRDefault="00C66137">
      <w:pPr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kern w:val="0"/>
          <w:szCs w:val="21"/>
        </w:rPr>
      </w:pPr>
      <w:r>
        <w:rPr>
          <w:rFonts w:ascii="华文中宋" w:eastAsia="华文中宋" w:hAnsi="华文中宋"/>
          <w:szCs w:val="21"/>
        </w:rPr>
        <w:t>学院是国内卫生管理领域重要的研究机构，是国家卫生信息化标准研究基地之一。主要研究方向包括农村卫生政策与管理、基本医疗保障、医院及护理管理、社区卫生服务、健康信息资源管理多个领域。</w:t>
      </w:r>
      <w:r>
        <w:rPr>
          <w:rFonts w:ascii="华文中宋" w:eastAsia="华文中宋" w:hAnsi="华文中宋"/>
          <w:kern w:val="0"/>
          <w:szCs w:val="21"/>
        </w:rPr>
        <w:t>学院自</w:t>
      </w:r>
      <w:r>
        <w:rPr>
          <w:rFonts w:ascii="华文中宋" w:eastAsia="华文中宋" w:hAnsi="华文中宋"/>
          <w:kern w:val="0"/>
          <w:szCs w:val="21"/>
        </w:rPr>
        <w:t>2004</w:t>
      </w:r>
      <w:r>
        <w:rPr>
          <w:rFonts w:ascii="华文中宋" w:eastAsia="华文中宋" w:hAnsi="华文中宋"/>
          <w:kern w:val="0"/>
          <w:szCs w:val="21"/>
        </w:rPr>
        <w:t>年以来先后承担了国家自然（社会）科学基金项目</w:t>
      </w:r>
      <w:r>
        <w:rPr>
          <w:rFonts w:ascii="华文中宋" w:eastAsia="华文中宋" w:hAnsi="华文中宋"/>
          <w:kern w:val="0"/>
          <w:szCs w:val="21"/>
        </w:rPr>
        <w:t>51</w:t>
      </w:r>
      <w:r>
        <w:rPr>
          <w:rFonts w:ascii="华文中宋" w:eastAsia="华文中宋" w:hAnsi="华文中宋"/>
          <w:kern w:val="0"/>
          <w:szCs w:val="21"/>
        </w:rPr>
        <w:t>项（其中重点、重大项目各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项）、教育部、国家卫计委等各部委及省市科技计划课题</w:t>
      </w:r>
      <w:r>
        <w:rPr>
          <w:rFonts w:ascii="华文中宋" w:eastAsia="华文中宋" w:hAnsi="华文中宋"/>
          <w:kern w:val="0"/>
          <w:szCs w:val="21"/>
        </w:rPr>
        <w:t>310</w:t>
      </w:r>
      <w:r>
        <w:rPr>
          <w:rFonts w:ascii="华文中宋" w:eastAsia="华文中宋" w:hAnsi="华文中宋"/>
          <w:kern w:val="0"/>
          <w:szCs w:val="21"/>
        </w:rPr>
        <w:t>项。</w:t>
      </w:r>
      <w:r>
        <w:rPr>
          <w:rFonts w:ascii="华文中宋" w:eastAsia="华文中宋" w:hAnsi="华文中宋"/>
          <w:szCs w:val="21"/>
        </w:rPr>
        <w:t>近</w:t>
      </w:r>
      <w:r>
        <w:rPr>
          <w:rFonts w:ascii="华文中宋" w:eastAsia="华文中宋" w:hAnsi="华文中宋"/>
          <w:szCs w:val="21"/>
        </w:rPr>
        <w:t>10</w:t>
      </w:r>
      <w:r>
        <w:rPr>
          <w:rFonts w:ascii="华文中宋" w:eastAsia="华文中宋" w:hAnsi="华文中宋"/>
          <w:szCs w:val="21"/>
        </w:rPr>
        <w:t>余年来</w:t>
      </w:r>
      <w:r>
        <w:rPr>
          <w:rFonts w:ascii="华文中宋" w:eastAsia="华文中宋" w:hAnsi="华文中宋"/>
          <w:kern w:val="0"/>
          <w:szCs w:val="21"/>
        </w:rPr>
        <w:t>，获省（市）科技进步奖</w:t>
      </w:r>
      <w:r>
        <w:rPr>
          <w:rFonts w:ascii="华文中宋" w:eastAsia="华文中宋" w:hAnsi="华文中宋"/>
          <w:kern w:val="0"/>
          <w:szCs w:val="21"/>
        </w:rPr>
        <w:t>26</w:t>
      </w:r>
      <w:r>
        <w:rPr>
          <w:rFonts w:ascii="华文中宋" w:eastAsia="华文中宋" w:hAnsi="华文中宋"/>
          <w:kern w:val="0"/>
          <w:szCs w:val="21"/>
        </w:rPr>
        <w:t>项，中华医学奖</w:t>
      </w:r>
      <w:r>
        <w:rPr>
          <w:rFonts w:ascii="华文中宋" w:eastAsia="华文中宋" w:hAnsi="华文中宋"/>
          <w:kern w:val="0"/>
          <w:szCs w:val="21"/>
        </w:rPr>
        <w:t>4</w:t>
      </w:r>
      <w:r>
        <w:rPr>
          <w:rFonts w:ascii="华文中宋" w:eastAsia="华文中宋" w:hAnsi="华文中宋"/>
          <w:kern w:val="0"/>
          <w:szCs w:val="21"/>
        </w:rPr>
        <w:t>项，省社会科学优秀成果奖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项；</w:t>
      </w:r>
      <w:r>
        <w:rPr>
          <w:rFonts w:ascii="华文中宋" w:eastAsia="华文中宋" w:hAnsi="华文中宋"/>
          <w:kern w:val="0"/>
          <w:szCs w:val="21"/>
        </w:rPr>
        <w:t>发表学术论文</w:t>
      </w:r>
      <w:r>
        <w:rPr>
          <w:rFonts w:ascii="华文中宋" w:eastAsia="华文中宋" w:hAnsi="华文中宋"/>
          <w:kern w:val="0"/>
          <w:szCs w:val="21"/>
        </w:rPr>
        <w:t>2200</w:t>
      </w:r>
      <w:r>
        <w:rPr>
          <w:rFonts w:ascii="华文中宋" w:eastAsia="华文中宋" w:hAnsi="华文中宋"/>
          <w:kern w:val="0"/>
          <w:szCs w:val="21"/>
        </w:rPr>
        <w:t>余篇，其中</w:t>
      </w:r>
      <w:r>
        <w:rPr>
          <w:rFonts w:ascii="华文中宋" w:eastAsia="华文中宋" w:hAnsi="华文中宋"/>
          <w:kern w:val="0"/>
          <w:szCs w:val="21"/>
        </w:rPr>
        <w:t>SCI</w:t>
      </w:r>
      <w:r>
        <w:rPr>
          <w:rFonts w:ascii="华文中宋" w:eastAsia="华文中宋" w:hAnsi="华文中宋"/>
          <w:kern w:val="0"/>
          <w:szCs w:val="21"/>
        </w:rPr>
        <w:t>（</w:t>
      </w:r>
      <w:r>
        <w:rPr>
          <w:rFonts w:ascii="华文中宋" w:eastAsia="华文中宋" w:hAnsi="华文中宋"/>
          <w:kern w:val="0"/>
          <w:szCs w:val="21"/>
        </w:rPr>
        <w:t>SSCI</w:t>
      </w:r>
      <w:r>
        <w:rPr>
          <w:rFonts w:ascii="华文中宋" w:eastAsia="华文中宋" w:hAnsi="华文中宋"/>
          <w:kern w:val="0"/>
          <w:szCs w:val="21"/>
        </w:rPr>
        <w:t>）收录文献</w:t>
      </w:r>
      <w:r>
        <w:rPr>
          <w:rFonts w:ascii="华文中宋" w:eastAsia="华文中宋" w:hAnsi="华文中宋"/>
          <w:kern w:val="0"/>
          <w:szCs w:val="21"/>
        </w:rPr>
        <w:t>100</w:t>
      </w:r>
      <w:r>
        <w:rPr>
          <w:rFonts w:ascii="华文中宋" w:eastAsia="华文中宋" w:hAnsi="华文中宋"/>
          <w:kern w:val="0"/>
          <w:szCs w:val="21"/>
        </w:rPr>
        <w:t>余篇；出版专著</w:t>
      </w:r>
      <w:r>
        <w:rPr>
          <w:rFonts w:ascii="华文中宋" w:eastAsia="华文中宋" w:hAnsi="华文中宋"/>
          <w:kern w:val="0"/>
          <w:szCs w:val="21"/>
        </w:rPr>
        <w:t>26</w:t>
      </w:r>
      <w:r>
        <w:rPr>
          <w:rFonts w:ascii="华文中宋" w:eastAsia="华文中宋" w:hAnsi="华文中宋"/>
          <w:kern w:val="0"/>
          <w:szCs w:val="21"/>
        </w:rPr>
        <w:t>部，主编（副主编）各类教材</w:t>
      </w:r>
      <w:r>
        <w:rPr>
          <w:rFonts w:ascii="华文中宋" w:eastAsia="华文中宋" w:hAnsi="华文中宋"/>
          <w:kern w:val="0"/>
          <w:szCs w:val="21"/>
        </w:rPr>
        <w:t>58</w:t>
      </w:r>
      <w:r>
        <w:rPr>
          <w:rFonts w:ascii="华文中宋" w:eastAsia="华文中宋" w:hAnsi="华文中宋"/>
          <w:kern w:val="0"/>
          <w:szCs w:val="21"/>
        </w:rPr>
        <w:t>部。</w:t>
      </w:r>
      <w:r>
        <w:rPr>
          <w:rFonts w:ascii="华文中宋" w:eastAsia="华文中宋" w:hAnsi="华文中宋"/>
          <w:szCs w:val="21"/>
        </w:rPr>
        <w:t>学院在卫生管理领域的众多科研成果为各级政府决策所采纳，为国家医疗卫生改革提供了依据，形成了较强的社会影响力。</w:t>
      </w:r>
    </w:p>
    <w:p w:rsidR="00FC7BFB" w:rsidRDefault="00C66137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kern w:val="0"/>
          <w:szCs w:val="21"/>
        </w:rPr>
      </w:pPr>
      <w:r>
        <w:rPr>
          <w:rFonts w:ascii="华文中宋" w:eastAsia="华文中宋" w:hAnsi="华文中宋"/>
          <w:kern w:val="0"/>
          <w:szCs w:val="21"/>
        </w:rPr>
        <w:t>学院深入贯彻</w:t>
      </w:r>
      <w:r>
        <w:rPr>
          <w:rFonts w:ascii="华文中宋" w:eastAsia="华文中宋" w:hAnsi="华文中宋"/>
          <w:kern w:val="0"/>
          <w:szCs w:val="21"/>
        </w:rPr>
        <w:t>“</w:t>
      </w:r>
      <w:r>
        <w:rPr>
          <w:rFonts w:ascii="华文中宋" w:eastAsia="华文中宋" w:hAnsi="华文中宋"/>
          <w:kern w:val="0"/>
          <w:szCs w:val="21"/>
        </w:rPr>
        <w:t>协同创新、开放共享</w:t>
      </w:r>
      <w:r>
        <w:rPr>
          <w:rFonts w:ascii="华文中宋" w:eastAsia="华文中宋" w:hAnsi="华文中宋"/>
          <w:kern w:val="0"/>
          <w:szCs w:val="21"/>
        </w:rPr>
        <w:t>”</w:t>
      </w:r>
      <w:r>
        <w:rPr>
          <w:rFonts w:ascii="华文中宋" w:eastAsia="华文中宋" w:hAnsi="华文中宋"/>
          <w:kern w:val="0"/>
          <w:szCs w:val="21"/>
        </w:rPr>
        <w:t>的理念，先后与世界卫生组织、联合国儿童基金会、澳大利亚国际开发署、美国中华医学基金会等世界组织，以及德国、英国、美国等国家和地区建立合作关系。积极邀请境内外知名专家学者来院进行学术交流，参与国内国际重大</w:t>
      </w:r>
      <w:r>
        <w:rPr>
          <w:rFonts w:ascii="华文中宋" w:eastAsia="华文中宋" w:hAnsi="华文中宋"/>
          <w:kern w:val="0"/>
          <w:szCs w:val="21"/>
        </w:rPr>
        <w:lastRenderedPageBreak/>
        <w:t>科研计划，其中国际合作项目</w:t>
      </w:r>
      <w:r>
        <w:rPr>
          <w:rFonts w:ascii="华文中宋" w:eastAsia="华文中宋" w:hAnsi="华文中宋"/>
          <w:kern w:val="0"/>
          <w:szCs w:val="21"/>
        </w:rPr>
        <w:t>24</w:t>
      </w:r>
      <w:r>
        <w:rPr>
          <w:rFonts w:ascii="华文中宋" w:eastAsia="华文中宋" w:hAnsi="华文中宋"/>
          <w:kern w:val="0"/>
          <w:szCs w:val="21"/>
        </w:rPr>
        <w:t>项，承办国际学术会议</w:t>
      </w:r>
      <w:r>
        <w:rPr>
          <w:rFonts w:ascii="华文中宋" w:eastAsia="华文中宋" w:hAnsi="华文中宋"/>
          <w:kern w:val="0"/>
          <w:szCs w:val="21"/>
        </w:rPr>
        <w:t>1</w:t>
      </w:r>
      <w:r>
        <w:rPr>
          <w:rFonts w:ascii="华文中宋" w:eastAsia="华文中宋" w:hAnsi="华文中宋"/>
          <w:kern w:val="0"/>
          <w:szCs w:val="21"/>
        </w:rPr>
        <w:t>0</w:t>
      </w:r>
      <w:r>
        <w:rPr>
          <w:rFonts w:ascii="华文中宋" w:eastAsia="华文中宋" w:hAnsi="华文中宋"/>
          <w:kern w:val="0"/>
          <w:szCs w:val="21"/>
        </w:rPr>
        <w:t>余项。每年选派教师、学生赴国外交流学习。</w:t>
      </w:r>
    </w:p>
    <w:p w:rsidR="00FC7BFB" w:rsidRDefault="00C66137">
      <w:pPr>
        <w:tabs>
          <w:tab w:val="left" w:pos="462"/>
        </w:tabs>
        <w:adjustRightInd w:val="0"/>
        <w:snapToGrid w:val="0"/>
        <w:spacing w:line="336" w:lineRule="auto"/>
        <w:ind w:firstLineChars="200" w:firstLine="412"/>
        <w:rPr>
          <w:rFonts w:ascii="华文中宋" w:eastAsia="华文中宋" w:hAnsi="华文中宋"/>
          <w:spacing w:val="-2"/>
          <w:szCs w:val="21"/>
        </w:rPr>
      </w:pPr>
      <w:r>
        <w:rPr>
          <w:rFonts w:ascii="华文中宋" w:eastAsia="华文中宋" w:hAnsi="华文中宋"/>
          <w:spacing w:val="-2"/>
          <w:kern w:val="0"/>
          <w:szCs w:val="21"/>
        </w:rPr>
        <w:t>学院将秉承</w:t>
      </w:r>
      <w:r>
        <w:rPr>
          <w:rFonts w:ascii="华文中宋" w:eastAsia="华文中宋" w:hAnsi="华文中宋"/>
          <w:spacing w:val="-2"/>
          <w:kern w:val="0"/>
          <w:szCs w:val="21"/>
        </w:rPr>
        <w:t>“</w:t>
      </w:r>
      <w:r>
        <w:rPr>
          <w:rFonts w:ascii="华文中宋" w:eastAsia="华文中宋" w:hAnsi="华文中宋"/>
          <w:spacing w:val="-2"/>
          <w:kern w:val="0"/>
          <w:szCs w:val="21"/>
        </w:rPr>
        <w:t>进德修业、自强不息</w:t>
      </w:r>
      <w:r>
        <w:rPr>
          <w:rFonts w:ascii="华文中宋" w:eastAsia="华文中宋" w:hAnsi="华文中宋"/>
          <w:spacing w:val="-2"/>
          <w:kern w:val="0"/>
          <w:szCs w:val="21"/>
        </w:rPr>
        <w:t>”</w:t>
      </w:r>
      <w:r>
        <w:rPr>
          <w:rFonts w:ascii="华文中宋" w:eastAsia="华文中宋" w:hAnsi="华文中宋"/>
          <w:spacing w:val="-2"/>
          <w:kern w:val="0"/>
          <w:szCs w:val="21"/>
        </w:rPr>
        <w:t>的院风和</w:t>
      </w:r>
      <w:r>
        <w:rPr>
          <w:rFonts w:ascii="华文中宋" w:eastAsia="华文中宋" w:hAnsi="华文中宋"/>
          <w:spacing w:val="-2"/>
          <w:kern w:val="0"/>
          <w:szCs w:val="21"/>
        </w:rPr>
        <w:t>“</w:t>
      </w:r>
      <w:r>
        <w:rPr>
          <w:rFonts w:ascii="华文中宋" w:eastAsia="华文中宋" w:hAnsi="华文中宋"/>
          <w:spacing w:val="-2"/>
          <w:kern w:val="0"/>
          <w:szCs w:val="21"/>
        </w:rPr>
        <w:t>质量、特色立院</w:t>
      </w:r>
      <w:r>
        <w:rPr>
          <w:rFonts w:ascii="华文中宋" w:eastAsia="华文中宋" w:hAnsi="华文中宋"/>
          <w:spacing w:val="-2"/>
          <w:kern w:val="0"/>
          <w:szCs w:val="21"/>
        </w:rPr>
        <w:t>”</w:t>
      </w:r>
      <w:r>
        <w:rPr>
          <w:rFonts w:ascii="华文中宋" w:eastAsia="华文中宋" w:hAnsi="华文中宋"/>
          <w:spacing w:val="-2"/>
          <w:kern w:val="0"/>
          <w:szCs w:val="21"/>
        </w:rPr>
        <w:t>的建院方针，瞄准国际先进水平，努力打造国际顶尖、最具特色的医药卫生管理学院。使其</w:t>
      </w:r>
      <w:r>
        <w:rPr>
          <w:rFonts w:ascii="华文中宋" w:eastAsia="华文中宋" w:hAnsi="华文中宋"/>
          <w:spacing w:val="-2"/>
          <w:szCs w:val="21"/>
        </w:rPr>
        <w:t>成为中国处于领先地位的卫生改革与发展重要研究机构、中国及区域的卫生管理及信息管理高层次人才培养的重镇。</w:t>
      </w:r>
    </w:p>
    <w:p w:rsidR="00FC7BFB" w:rsidRDefault="00C66137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>近几年，我院毕业研究生一次性就业率达</w:t>
      </w:r>
      <w:r>
        <w:rPr>
          <w:rFonts w:ascii="华文中宋" w:eastAsia="华文中宋" w:hAnsi="华文中宋"/>
          <w:szCs w:val="21"/>
        </w:rPr>
        <w:t>98%</w:t>
      </w:r>
      <w:r>
        <w:rPr>
          <w:rFonts w:ascii="华文中宋" w:eastAsia="华文中宋" w:hAnsi="华文中宋"/>
          <w:szCs w:val="21"/>
        </w:rPr>
        <w:t>，主要到国家机关、各级卫生管理部门、高等学校、研究机构、三级甲医院等单位从事教学、科研及管理工作。</w:t>
      </w:r>
    </w:p>
    <w:p w:rsidR="00FC7BFB" w:rsidRDefault="00C66137">
      <w:pPr>
        <w:pStyle w:val="hang22"/>
        <w:widowControl w:val="0"/>
        <w:adjustRightInd w:val="0"/>
        <w:snapToGrid w:val="0"/>
        <w:spacing w:before="0" w:beforeAutospacing="0" w:after="0" w:afterAutospacing="0" w:line="336" w:lineRule="auto"/>
        <w:ind w:firstLineChars="200" w:firstLine="420"/>
        <w:jc w:val="both"/>
        <w:rPr>
          <w:rFonts w:ascii="华文中宋" w:eastAsia="华文中宋" w:hAnsi="华文中宋" w:cs="Times New Roman"/>
          <w:kern w:val="2"/>
          <w:sz w:val="21"/>
          <w:szCs w:val="21"/>
        </w:rPr>
      </w:pPr>
      <w:r>
        <w:rPr>
          <w:rFonts w:ascii="华文中宋" w:eastAsia="华文中宋" w:hAnsi="华文中宋" w:cs="Times New Roman"/>
          <w:sz w:val="21"/>
          <w:szCs w:val="21"/>
        </w:rPr>
        <w:t>201</w:t>
      </w:r>
      <w:r>
        <w:rPr>
          <w:rFonts w:ascii="华文中宋" w:eastAsia="华文中宋" w:hAnsi="华文中宋" w:cs="Times New Roman" w:hint="eastAsia"/>
          <w:sz w:val="21"/>
          <w:szCs w:val="21"/>
        </w:rPr>
        <w:t>9</w:t>
      </w:r>
      <w:r>
        <w:rPr>
          <w:rFonts w:ascii="华文中宋" w:eastAsia="华文中宋" w:hAnsi="华文中宋" w:cs="Times New Roman"/>
          <w:sz w:val="21"/>
          <w:szCs w:val="21"/>
        </w:rPr>
        <w:t>年，学院将在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社会医学与卫生事业管理、医院管理、卫生信息管理、医药信息系统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4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个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二级学科招收学术型硕士学位研究生；还将招收公共管理硕士（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MPA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）和图书情报硕士（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MLIS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）两个专业学位研究生</w:t>
      </w:r>
      <w:r>
        <w:rPr>
          <w:rFonts w:ascii="华文中宋" w:eastAsia="华文中宋" w:hAnsi="华文中宋" w:cs="Times New Roman" w:hint="eastAsia"/>
          <w:kern w:val="2"/>
          <w:sz w:val="21"/>
          <w:szCs w:val="21"/>
        </w:rPr>
        <w:t>。</w:t>
      </w:r>
    </w:p>
    <w:p w:rsidR="00FC7BFB" w:rsidRDefault="00C66137">
      <w:pPr>
        <w:pStyle w:val="hang22"/>
        <w:widowControl w:val="0"/>
        <w:adjustRightInd w:val="0"/>
        <w:snapToGrid w:val="0"/>
        <w:spacing w:before="0" w:beforeAutospacing="0" w:after="0" w:afterAutospacing="0" w:line="336" w:lineRule="auto"/>
        <w:ind w:firstLineChars="200" w:firstLine="420"/>
        <w:jc w:val="both"/>
        <w:rPr>
          <w:rFonts w:ascii="华文中宋" w:eastAsia="华文中宋" w:hAnsi="华文中宋" w:cs="Times New Roman"/>
          <w:kern w:val="2"/>
          <w:sz w:val="21"/>
          <w:szCs w:val="21"/>
        </w:rPr>
      </w:pPr>
      <w:r>
        <w:rPr>
          <w:rFonts w:ascii="华文中宋" w:eastAsia="华文中宋" w:hAnsi="华文中宋" w:cs="Times New Roman"/>
          <w:kern w:val="2"/>
          <w:sz w:val="21"/>
          <w:szCs w:val="21"/>
        </w:rPr>
        <w:t>学术型硕士和全日制专业学位硕士招生计划中，均拟接收推免生，推免生比例占硕士招生总规模的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60%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左右。本院各研究生专业均不招收同等学力考生。导师信息可登录医药卫生管理学院网页查询</w:t>
      </w:r>
      <w:r>
        <w:rPr>
          <w:rFonts w:ascii="华文中宋" w:eastAsia="华文中宋" w:hAnsi="华文中宋" w:cs="Times New Roman"/>
          <w:kern w:val="2"/>
          <w:sz w:val="21"/>
          <w:szCs w:val="21"/>
        </w:rPr>
        <w:t>http://mms.tjmu.edu.cn/shizi.asp</w:t>
      </w:r>
    </w:p>
    <w:p w:rsidR="00FC7BFB" w:rsidRDefault="00C66137">
      <w:pPr>
        <w:pStyle w:val="hang22"/>
        <w:widowControl w:val="0"/>
        <w:adjustRightInd w:val="0"/>
        <w:snapToGrid w:val="0"/>
        <w:spacing w:before="0" w:beforeAutospacing="0" w:after="0" w:afterAutospacing="0" w:line="336" w:lineRule="auto"/>
        <w:ind w:firstLineChars="200" w:firstLine="420"/>
        <w:jc w:val="both"/>
        <w:rPr>
          <w:rFonts w:ascii="华文中宋" w:eastAsia="华文中宋" w:hAnsi="华文中宋" w:cs="Times New Roman"/>
          <w:kern w:val="2"/>
          <w:sz w:val="21"/>
          <w:szCs w:val="21"/>
        </w:rPr>
      </w:pPr>
      <w:r>
        <w:rPr>
          <w:rFonts w:ascii="华文中宋" w:eastAsia="华文中宋" w:hAnsi="华文中宋" w:cs="Times New Roman"/>
          <w:kern w:val="2"/>
          <w:sz w:val="21"/>
          <w:szCs w:val="21"/>
        </w:rPr>
        <w:t>研究生的学业奖学金、学业助学金、贷款资助等办法按学校有关规定执行。欢迎国内外有志青年踊跃报考。</w:t>
      </w:r>
    </w:p>
    <w:p w:rsidR="00FC7BFB" w:rsidRDefault="00FC7BFB">
      <w:pPr>
        <w:pStyle w:val="hang22"/>
        <w:widowControl w:val="0"/>
        <w:adjustRightInd w:val="0"/>
        <w:snapToGrid w:val="0"/>
        <w:spacing w:before="0" w:beforeAutospacing="0" w:after="0" w:afterAutospacing="0" w:line="280" w:lineRule="exact"/>
        <w:ind w:firstLineChars="200" w:firstLine="420"/>
        <w:jc w:val="both"/>
        <w:rPr>
          <w:rFonts w:ascii="华文中宋" w:eastAsia="华文中宋" w:hAnsi="华文中宋" w:cs="Times New Roman"/>
          <w:kern w:val="2"/>
          <w:sz w:val="21"/>
          <w:szCs w:val="21"/>
        </w:rPr>
      </w:pPr>
    </w:p>
    <w:p w:rsidR="00FC7BFB" w:rsidRDefault="00C66137">
      <w:pPr>
        <w:pStyle w:val="2"/>
      </w:pPr>
      <w:r>
        <w:rPr>
          <w:rFonts w:ascii="华文中宋" w:eastAsia="华文中宋" w:hAnsi="华文中宋"/>
          <w:szCs w:val="21"/>
        </w:rPr>
        <w:br w:type="page"/>
      </w:r>
      <w:bookmarkStart w:id="1" w:name="_Toc511916859"/>
      <w:bookmarkStart w:id="2" w:name="_Toc524018618"/>
      <w:r>
        <w:lastRenderedPageBreak/>
        <w:t>学术学位招生目录</w:t>
      </w:r>
      <w:bookmarkEnd w:id="1"/>
      <w:bookmarkEnd w:id="2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74"/>
        <w:gridCol w:w="812"/>
        <w:gridCol w:w="2981"/>
        <w:gridCol w:w="1246"/>
      </w:tblGrid>
      <w:tr w:rsidR="00FC7BFB"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学科专业名称及代码、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招生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</w:tr>
      <w:tr w:rsidR="00FC7BFB">
        <w:tc>
          <w:tcPr>
            <w:tcW w:w="3374" w:type="dxa"/>
            <w:tcBorders>
              <w:top w:val="single" w:sz="4" w:space="0" w:color="auto"/>
            </w:tcBorders>
          </w:tcPr>
          <w:p w:rsidR="00FC7BFB" w:rsidRDefault="00C66137" w:rsidP="00E80706">
            <w:pPr>
              <w:pStyle w:val="3"/>
              <w:spacing w:before="156" w:after="156"/>
              <w:ind w:left="562" w:hangingChars="200" w:hanging="562"/>
            </w:pPr>
            <w:bookmarkStart w:id="3" w:name="_Toc524018619"/>
            <w:r>
              <w:rPr>
                <w:rFonts w:hint="eastAsia"/>
              </w:rPr>
              <w:t>516</w:t>
            </w:r>
            <w:r>
              <w:rPr>
                <w:rFonts w:hint="eastAsia"/>
              </w:rPr>
              <w:t>医药卫生管理学院</w:t>
            </w:r>
            <w:bookmarkEnd w:id="3"/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  <w:ind w:left="482" w:hangingChars="200" w:hanging="482"/>
            </w:pPr>
            <w:bookmarkStart w:id="4" w:name="_Toc524018620"/>
            <w:r>
              <w:rPr>
                <w:rFonts w:hint="eastAsia"/>
              </w:rPr>
              <w:t>1201Z2</w:t>
            </w:r>
            <w:r>
              <w:rPr>
                <w:rFonts w:hint="eastAsia"/>
              </w:rPr>
              <w:t>医药信息系统</w:t>
            </w:r>
            <w:bookmarkEnd w:id="4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101 </w:t>
            </w:r>
            <w:r>
              <w:rPr>
                <w:rFonts w:ascii="华文中宋" w:eastAsia="华文中宋" w:hAnsi="华文中宋" w:hint="eastAsia"/>
                <w:szCs w:val="21"/>
              </w:rPr>
              <w:t>思想政治理论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201 </w:t>
            </w:r>
            <w:r>
              <w:rPr>
                <w:rFonts w:ascii="华文中宋" w:eastAsia="华文中宋" w:hAnsi="华文中宋" w:hint="eastAsia"/>
                <w:szCs w:val="21"/>
              </w:rPr>
              <w:t>英语一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303 </w:t>
            </w:r>
            <w:r>
              <w:rPr>
                <w:rFonts w:ascii="华文中宋" w:eastAsia="华文中宋" w:hAnsi="华文中宋" w:hint="eastAsia"/>
                <w:szCs w:val="21"/>
              </w:rPr>
              <w:t>数学三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④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951 </w:t>
            </w:r>
            <w:r>
              <w:rPr>
                <w:rFonts w:ascii="华文中宋" w:eastAsia="华文中宋" w:hAnsi="华文中宋" w:hint="eastAsia"/>
                <w:szCs w:val="21"/>
              </w:rPr>
              <w:t>信息管理概论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01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医药信息系统与决策支持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02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电子健康管理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03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健康数据科学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</w:pPr>
            <w:bookmarkStart w:id="5" w:name="_Toc524018621"/>
            <w:r>
              <w:rPr>
                <w:rFonts w:hint="eastAsia"/>
              </w:rPr>
              <w:t>120402</w:t>
            </w:r>
            <w:r>
              <w:rPr>
                <w:rFonts w:hint="eastAsia"/>
              </w:rPr>
              <w:t>社会医学与卫生事业管理</w:t>
            </w:r>
            <w:bookmarkEnd w:id="5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101 </w:t>
            </w:r>
            <w:r>
              <w:rPr>
                <w:rFonts w:ascii="华文中宋" w:eastAsia="华文中宋" w:hAnsi="华文中宋" w:hint="eastAsia"/>
                <w:szCs w:val="21"/>
              </w:rPr>
              <w:t>思想政治理论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201 </w:t>
            </w:r>
            <w:r>
              <w:rPr>
                <w:rFonts w:ascii="华文中宋" w:eastAsia="华文中宋" w:hAnsi="华文中宋" w:hint="eastAsia"/>
                <w:szCs w:val="21"/>
              </w:rPr>
              <w:t>英语一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754 </w:t>
            </w:r>
            <w:r>
              <w:rPr>
                <w:rFonts w:ascii="华文中宋" w:eastAsia="华文中宋" w:hAnsi="华文中宋" w:hint="eastAsia"/>
                <w:szCs w:val="21"/>
              </w:rPr>
              <w:t>卫生统计学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④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963 </w:t>
            </w:r>
            <w:r>
              <w:rPr>
                <w:rFonts w:ascii="华文中宋" w:eastAsia="华文中宋" w:hAnsi="华文中宋" w:hint="eastAsia"/>
                <w:szCs w:val="21"/>
              </w:rPr>
              <w:t>管理学基础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01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卫生政策与管理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02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卫生经济与政策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03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卫生资源管理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04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药物政策与管理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05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卫生法与管理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06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心理健康与管理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07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高等医学教育与管理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</w:pPr>
            <w:bookmarkStart w:id="6" w:name="_Toc524018622"/>
            <w:r>
              <w:rPr>
                <w:rFonts w:hint="eastAsia"/>
              </w:rPr>
              <w:t>1204Z1</w:t>
            </w:r>
            <w:r>
              <w:rPr>
                <w:rFonts w:hint="eastAsia"/>
              </w:rPr>
              <w:t>医院管理</w:t>
            </w:r>
            <w:bookmarkEnd w:id="6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101 </w:t>
            </w:r>
            <w:r>
              <w:rPr>
                <w:rFonts w:ascii="华文中宋" w:eastAsia="华文中宋" w:hAnsi="华文中宋" w:hint="eastAsia"/>
                <w:szCs w:val="21"/>
              </w:rPr>
              <w:t>思想政治理论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201 </w:t>
            </w:r>
            <w:r>
              <w:rPr>
                <w:rFonts w:ascii="华文中宋" w:eastAsia="华文中宋" w:hAnsi="华文中宋" w:hint="eastAsia"/>
                <w:szCs w:val="21"/>
              </w:rPr>
              <w:t>英语一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754 </w:t>
            </w:r>
            <w:r>
              <w:rPr>
                <w:rFonts w:ascii="华文中宋" w:eastAsia="华文中宋" w:hAnsi="华文中宋" w:hint="eastAsia"/>
                <w:szCs w:val="21"/>
              </w:rPr>
              <w:t>卫生统计学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④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963 </w:t>
            </w:r>
            <w:r>
              <w:rPr>
                <w:rFonts w:ascii="华文中宋" w:eastAsia="华文中宋" w:hAnsi="华文中宋" w:hint="eastAsia"/>
                <w:szCs w:val="21"/>
              </w:rPr>
              <w:t>管理学基础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01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医院治理与改革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02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医疗质量与医疗安全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03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医院资源管理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04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医院评价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</w:pPr>
            <w:bookmarkStart w:id="7" w:name="_Toc524018623"/>
            <w:r>
              <w:rPr>
                <w:rFonts w:hint="eastAsia"/>
              </w:rPr>
              <w:t>1204Z4</w:t>
            </w:r>
            <w:r>
              <w:rPr>
                <w:rFonts w:hint="eastAsia"/>
              </w:rPr>
              <w:t>卫生信息管理</w:t>
            </w:r>
            <w:bookmarkEnd w:id="7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101 </w:t>
            </w:r>
            <w:r>
              <w:rPr>
                <w:rFonts w:ascii="华文中宋" w:eastAsia="华文中宋" w:hAnsi="华文中宋" w:hint="eastAsia"/>
                <w:szCs w:val="21"/>
              </w:rPr>
              <w:t>思想政治理论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201 </w:t>
            </w:r>
            <w:r>
              <w:rPr>
                <w:rFonts w:ascii="华文中宋" w:eastAsia="华文中宋" w:hAnsi="华文中宋" w:hint="eastAsia"/>
                <w:szCs w:val="21"/>
              </w:rPr>
              <w:t>英语一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754 </w:t>
            </w:r>
            <w:r>
              <w:rPr>
                <w:rFonts w:ascii="华文中宋" w:eastAsia="华文中宋" w:hAnsi="华文中宋" w:hint="eastAsia"/>
                <w:szCs w:val="21"/>
              </w:rPr>
              <w:t>卫生统计学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④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951 </w:t>
            </w:r>
            <w:r>
              <w:rPr>
                <w:rFonts w:ascii="华文中宋" w:eastAsia="华文中宋" w:hAnsi="华文中宋" w:hint="eastAsia"/>
                <w:szCs w:val="21"/>
              </w:rPr>
              <w:t>信息管理概论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01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互联网医疗与管理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02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数字化医院与管理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03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健康医疗大数据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FC7BFB" w:rsidRDefault="00C66137">
      <w:pPr>
        <w:pStyle w:val="2"/>
      </w:pPr>
      <w:bookmarkStart w:id="8" w:name="_Toc511916865"/>
      <w:r>
        <w:br w:type="page"/>
      </w:r>
      <w:bookmarkStart w:id="9" w:name="_Toc524018624"/>
      <w:r>
        <w:lastRenderedPageBreak/>
        <w:t>专业学位招生目录</w:t>
      </w:r>
      <w:bookmarkEnd w:id="8"/>
      <w:bookmarkEnd w:id="9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74"/>
        <w:gridCol w:w="812"/>
        <w:gridCol w:w="2981"/>
        <w:gridCol w:w="1246"/>
      </w:tblGrid>
      <w:tr w:rsidR="00FC7BFB"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学科专业名称及代码、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招生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FB" w:rsidRDefault="00C66137">
            <w:pPr>
              <w:adjustRightInd w:val="0"/>
              <w:snapToGrid w:val="0"/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</w:tr>
      <w:tr w:rsidR="00FC7BFB">
        <w:tc>
          <w:tcPr>
            <w:tcW w:w="3374" w:type="dxa"/>
            <w:tcBorders>
              <w:top w:val="single" w:sz="4" w:space="0" w:color="auto"/>
            </w:tcBorders>
          </w:tcPr>
          <w:p w:rsidR="00FC7BFB" w:rsidRDefault="00C66137" w:rsidP="00E80706">
            <w:pPr>
              <w:pStyle w:val="3"/>
              <w:spacing w:before="156" w:after="156"/>
              <w:ind w:left="562" w:hangingChars="200" w:hanging="562"/>
            </w:pPr>
            <w:bookmarkStart w:id="10" w:name="_GoBack"/>
            <w:bookmarkStart w:id="11" w:name="_Toc524018625"/>
            <w:r>
              <w:rPr>
                <w:rFonts w:hint="eastAsia"/>
              </w:rPr>
              <w:t>516</w:t>
            </w:r>
            <w:r>
              <w:rPr>
                <w:rFonts w:hint="eastAsia"/>
              </w:rPr>
              <w:t>医药卫生管理学院</w:t>
            </w:r>
            <w:bookmarkEnd w:id="10"/>
            <w:bookmarkEnd w:id="11"/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</w:pPr>
            <w:bookmarkStart w:id="12" w:name="_Toc524018626"/>
            <w:r>
              <w:rPr>
                <w:rFonts w:hint="eastAsia"/>
              </w:rPr>
              <w:t>125200</w:t>
            </w:r>
            <w:r>
              <w:rPr>
                <w:rFonts w:hint="eastAsia"/>
              </w:rPr>
              <w:t>公共管理</w:t>
            </w:r>
            <w:bookmarkEnd w:id="12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199 </w:t>
            </w:r>
            <w:r>
              <w:rPr>
                <w:rFonts w:ascii="华文中宋" w:eastAsia="华文中宋" w:hAnsi="华文中宋" w:hint="eastAsia"/>
                <w:szCs w:val="21"/>
              </w:rPr>
              <w:t>管理类联考综合能力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204 </w:t>
            </w:r>
            <w:r>
              <w:rPr>
                <w:rFonts w:ascii="华文中宋" w:eastAsia="华文中宋" w:hAnsi="华文中宋" w:hint="eastAsia"/>
                <w:szCs w:val="21"/>
              </w:rPr>
              <w:t>英语二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不区分研究方向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E80706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00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非全日制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)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不区分研究方向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pStyle w:val="4"/>
            </w:pPr>
            <w:bookmarkStart w:id="13" w:name="_Toc524018627"/>
            <w:r>
              <w:rPr>
                <w:rFonts w:hint="eastAsia"/>
              </w:rPr>
              <w:t>125500</w:t>
            </w:r>
            <w:r>
              <w:rPr>
                <w:rFonts w:hint="eastAsia"/>
              </w:rPr>
              <w:t>图书情报</w:t>
            </w:r>
            <w:bookmarkEnd w:id="13"/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 w:val="restart"/>
          </w:tcPr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199 </w:t>
            </w:r>
            <w:r>
              <w:rPr>
                <w:rFonts w:ascii="华文中宋" w:eastAsia="华文中宋" w:hAnsi="华文中宋" w:hint="eastAsia"/>
                <w:szCs w:val="21"/>
              </w:rPr>
              <w:t>管理类联考综合能力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FC7BFB" w:rsidRDefault="00C66137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204 </w:t>
            </w:r>
            <w:r>
              <w:rPr>
                <w:rFonts w:ascii="华文中宋" w:eastAsia="华文中宋" w:hAnsi="华文中宋" w:hint="eastAsia"/>
                <w:szCs w:val="21"/>
              </w:rPr>
              <w:t>英语二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C66137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不区分研究方向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</w:tcPr>
          <w:p w:rsidR="00FC7BFB" w:rsidRDefault="00E80706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00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ab/>
              <w:t>(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非全日制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)</w:t>
            </w:r>
            <w:r w:rsidR="00C66137">
              <w:rPr>
                <w:rFonts w:ascii="华文中宋" w:eastAsia="华文中宋" w:hAnsi="华文中宋" w:hint="eastAsia"/>
                <w:szCs w:val="21"/>
              </w:rPr>
              <w:t>不区分研究方向</w:t>
            </w:r>
          </w:p>
        </w:tc>
        <w:tc>
          <w:tcPr>
            <w:tcW w:w="812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vMerge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FC7BFB">
        <w:tc>
          <w:tcPr>
            <w:tcW w:w="3374" w:type="dxa"/>
            <w:tcBorders>
              <w:bottom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  <w:p w:rsidR="00FC7BFB" w:rsidRDefault="00FC7BFB">
            <w:pPr>
              <w:adjustRightInd w:val="0"/>
              <w:snapToGrid w:val="0"/>
              <w:spacing w:line="280" w:lineRule="exact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C7BFB" w:rsidRDefault="00FC7BFB">
            <w:pPr>
              <w:adjustRightInd w:val="0"/>
              <w:snapToGri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FC7BFB" w:rsidRDefault="00FC7BFB"/>
    <w:sectPr w:rsidR="00FC7BFB" w:rsidSect="00FC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37" w:rsidRDefault="00C66137" w:rsidP="00E80706">
      <w:r>
        <w:separator/>
      </w:r>
    </w:p>
  </w:endnote>
  <w:endnote w:type="continuationSeparator" w:id="0">
    <w:p w:rsidR="00C66137" w:rsidRDefault="00C66137" w:rsidP="00E8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37" w:rsidRDefault="00C66137" w:rsidP="00E80706">
      <w:r>
        <w:separator/>
      </w:r>
    </w:p>
  </w:footnote>
  <w:footnote w:type="continuationSeparator" w:id="0">
    <w:p w:rsidR="00C66137" w:rsidRDefault="00C66137" w:rsidP="00E80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911CCF"/>
    <w:rsid w:val="00C66137"/>
    <w:rsid w:val="00E80706"/>
    <w:rsid w:val="00FC7BFB"/>
    <w:rsid w:val="05032EF4"/>
    <w:rsid w:val="05974DA1"/>
    <w:rsid w:val="09297FF5"/>
    <w:rsid w:val="09A50462"/>
    <w:rsid w:val="106F654F"/>
    <w:rsid w:val="117A4000"/>
    <w:rsid w:val="160E39E4"/>
    <w:rsid w:val="1DA76511"/>
    <w:rsid w:val="1E7A6E85"/>
    <w:rsid w:val="23030AD0"/>
    <w:rsid w:val="2A0E6063"/>
    <w:rsid w:val="2A465FA8"/>
    <w:rsid w:val="33103B31"/>
    <w:rsid w:val="367B53C0"/>
    <w:rsid w:val="37A46F2A"/>
    <w:rsid w:val="3B0C786C"/>
    <w:rsid w:val="3C3D7222"/>
    <w:rsid w:val="3DC5640F"/>
    <w:rsid w:val="3E8333CC"/>
    <w:rsid w:val="3ECD110C"/>
    <w:rsid w:val="45827289"/>
    <w:rsid w:val="4CCA5E32"/>
    <w:rsid w:val="527A7137"/>
    <w:rsid w:val="539709A7"/>
    <w:rsid w:val="59AF681A"/>
    <w:rsid w:val="5FF639E9"/>
    <w:rsid w:val="60911CCF"/>
    <w:rsid w:val="63745D5E"/>
    <w:rsid w:val="64180B70"/>
    <w:rsid w:val="680B58E5"/>
    <w:rsid w:val="681173E3"/>
    <w:rsid w:val="68856135"/>
    <w:rsid w:val="692230D0"/>
    <w:rsid w:val="6C6A4959"/>
    <w:rsid w:val="6EAC391B"/>
    <w:rsid w:val="6EDC27A1"/>
    <w:rsid w:val="70975C93"/>
    <w:rsid w:val="75560F60"/>
    <w:rsid w:val="76576CB5"/>
    <w:rsid w:val="7B3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B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7BFB"/>
    <w:pPr>
      <w:keepNext/>
      <w:keepLines/>
      <w:spacing w:before="200" w:after="200" w:line="360" w:lineRule="auto"/>
      <w:jc w:val="center"/>
      <w:outlineLvl w:val="0"/>
    </w:pPr>
    <w:rPr>
      <w:rFonts w:ascii="华文中宋" w:eastAsia="黑体" w:hAnsi="华文中宋"/>
      <w:b/>
      <w:kern w:val="44"/>
      <w:sz w:val="32"/>
      <w:szCs w:val="32"/>
    </w:rPr>
  </w:style>
  <w:style w:type="paragraph" w:styleId="2">
    <w:name w:val="heading 2"/>
    <w:basedOn w:val="a"/>
    <w:next w:val="a0"/>
    <w:qFormat/>
    <w:rsid w:val="00FC7BFB"/>
    <w:pPr>
      <w:keepNext/>
      <w:keepLines/>
      <w:spacing w:before="120" w:after="120" w:line="312" w:lineRule="auto"/>
      <w:jc w:val="center"/>
      <w:outlineLvl w:val="1"/>
    </w:pPr>
    <w:rPr>
      <w:rFonts w:eastAsia="黑体"/>
      <w:b/>
      <w:sz w:val="28"/>
      <w:szCs w:val="28"/>
    </w:rPr>
  </w:style>
  <w:style w:type="paragraph" w:styleId="3">
    <w:name w:val="heading 3"/>
    <w:basedOn w:val="a"/>
    <w:next w:val="a"/>
    <w:qFormat/>
    <w:rsid w:val="00FC7BFB"/>
    <w:pPr>
      <w:keepNext/>
      <w:keepLines/>
      <w:spacing w:beforeLines="50" w:afterLines="50" w:line="280" w:lineRule="exact"/>
      <w:jc w:val="left"/>
      <w:outlineLvl w:val="2"/>
    </w:pPr>
    <w:rPr>
      <w:rFonts w:ascii="华文中宋" w:eastAsia="黑体" w:hAnsi="华文中宋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FC7BFB"/>
    <w:pPr>
      <w:keepNext/>
      <w:keepLines/>
      <w:spacing w:line="280" w:lineRule="exact"/>
      <w:outlineLvl w:val="3"/>
    </w:pPr>
    <w:rPr>
      <w:rFonts w:ascii="华文中宋" w:eastAsia="黑体" w:hAnsi="华文中宋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FC7BFB"/>
    <w:pPr>
      <w:ind w:firstLineChars="200" w:firstLine="420"/>
    </w:pPr>
  </w:style>
  <w:style w:type="paragraph" w:styleId="a4">
    <w:name w:val="Body Text Indent"/>
    <w:basedOn w:val="a"/>
    <w:qFormat/>
    <w:rsid w:val="00FC7BFB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paragraph" w:styleId="a5">
    <w:name w:val="Plain Text"/>
    <w:basedOn w:val="a"/>
    <w:qFormat/>
    <w:rsid w:val="00FC7BFB"/>
    <w:rPr>
      <w:rFonts w:ascii="宋体" w:hAnsi="Courier New"/>
      <w:kern w:val="0"/>
      <w:sz w:val="20"/>
      <w:szCs w:val="21"/>
    </w:rPr>
  </w:style>
  <w:style w:type="paragraph" w:styleId="20">
    <w:name w:val="Body Text Indent 2"/>
    <w:basedOn w:val="a"/>
    <w:qFormat/>
    <w:rsid w:val="00FC7BFB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HTML">
    <w:name w:val="HTML Preformatted"/>
    <w:basedOn w:val="a"/>
    <w:qFormat/>
    <w:rsid w:val="00FC7B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6">
    <w:name w:val="Normal (Web)"/>
    <w:basedOn w:val="a"/>
    <w:qFormat/>
    <w:rsid w:val="00FC7B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1"/>
    <w:qFormat/>
    <w:rsid w:val="00FC7BFB"/>
  </w:style>
  <w:style w:type="character" w:styleId="HTML0">
    <w:name w:val="HTML Typewriter"/>
    <w:qFormat/>
    <w:rsid w:val="00FC7BFB"/>
    <w:rPr>
      <w:rFonts w:ascii="宋体" w:eastAsia="宋体" w:hAnsi="宋体" w:cs="宋体"/>
      <w:sz w:val="12"/>
      <w:szCs w:val="12"/>
    </w:rPr>
  </w:style>
  <w:style w:type="character" w:styleId="a8">
    <w:name w:val="Hyperlink"/>
    <w:qFormat/>
    <w:rsid w:val="00FC7BFB"/>
    <w:rPr>
      <w:color w:val="0000FF"/>
      <w:u w:val="single"/>
    </w:rPr>
  </w:style>
  <w:style w:type="paragraph" w:customStyle="1" w:styleId="msolistparagraph0">
    <w:name w:val="msolistparagraph"/>
    <w:basedOn w:val="a"/>
    <w:qFormat/>
    <w:rsid w:val="00FC7BFB"/>
    <w:pPr>
      <w:ind w:firstLineChars="200" w:firstLine="420"/>
    </w:pPr>
    <w:rPr>
      <w:szCs w:val="2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FC7B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FC7BFB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0">
    <w:name w:val="样式 首行缩进:  0 字符"/>
    <w:basedOn w:val="a"/>
    <w:next w:val="a0"/>
    <w:uiPriority w:val="99"/>
    <w:qFormat/>
    <w:rsid w:val="00FC7BFB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10">
    <w:name w:val="列出段落1"/>
    <w:basedOn w:val="a"/>
    <w:qFormat/>
    <w:rsid w:val="00FC7BFB"/>
    <w:pPr>
      <w:ind w:firstLineChars="200" w:firstLine="420"/>
    </w:pPr>
  </w:style>
  <w:style w:type="character" w:customStyle="1" w:styleId="4Char">
    <w:name w:val="标题 4 Char"/>
    <w:link w:val="4"/>
    <w:qFormat/>
    <w:rsid w:val="00FC7BFB"/>
    <w:rPr>
      <w:rFonts w:ascii="华文中宋" w:eastAsia="黑体" w:hAnsi="华文中宋"/>
      <w:b/>
      <w:bCs/>
      <w:kern w:val="0"/>
      <w:sz w:val="24"/>
    </w:rPr>
  </w:style>
  <w:style w:type="paragraph" w:customStyle="1" w:styleId="style1">
    <w:name w:val="style1"/>
    <w:basedOn w:val="a"/>
    <w:qFormat/>
    <w:rsid w:val="00FC7BFB"/>
    <w:pPr>
      <w:widowControl/>
      <w:spacing w:before="60" w:after="60" w:line="360" w:lineRule="atLeast"/>
      <w:ind w:left="60" w:right="60" w:firstLine="480"/>
      <w:jc w:val="left"/>
    </w:pPr>
    <w:rPr>
      <w:rFonts w:ascii="仿宋_GB2312" w:eastAsia="仿宋_GB2312" w:hAnsi="宋体" w:cs="宋体"/>
      <w:b/>
      <w:bCs/>
      <w:color w:val="333333"/>
      <w:kern w:val="0"/>
      <w:sz w:val="27"/>
      <w:szCs w:val="27"/>
    </w:rPr>
  </w:style>
  <w:style w:type="paragraph" w:customStyle="1" w:styleId="Default">
    <w:name w:val="Default"/>
    <w:qFormat/>
    <w:rsid w:val="00FC7BF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hang22">
    <w:name w:val="hang22"/>
    <w:basedOn w:val="a"/>
    <w:qFormat/>
    <w:rsid w:val="00FC7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"/>
    <w:rsid w:val="00E8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80706"/>
    <w:rPr>
      <w:kern w:val="2"/>
      <w:sz w:val="18"/>
      <w:szCs w:val="18"/>
    </w:rPr>
  </w:style>
  <w:style w:type="paragraph" w:styleId="aa">
    <w:name w:val="footer"/>
    <w:basedOn w:val="a"/>
    <w:link w:val="Char0"/>
    <w:rsid w:val="00E8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E807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 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裴鉴</cp:lastModifiedBy>
  <cp:revision>3</cp:revision>
  <dcterms:created xsi:type="dcterms:W3CDTF">2018-09-25T00:47:00Z</dcterms:created>
  <dcterms:modified xsi:type="dcterms:W3CDTF">2018-09-26T03:19:00Z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