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南京师范大学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2018年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公管院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硕士入学考试复试安排</w:t>
      </w:r>
    </w:p>
    <w:bookmarkEnd w:id="0"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一、报到与资格审核</w:t>
      </w:r>
    </w:p>
    <w:p>
      <w:pPr>
        <w:rPr>
          <w:rFonts w:hint="eastAsia"/>
        </w:rPr>
      </w:pPr>
      <w:r>
        <w:rPr>
          <w:rFonts w:hint="eastAsia"/>
        </w:rPr>
        <w:t>考生复试报到时请携带下列材料：居民身份证、准考证、学历证书（以报名现场确认截止日期前所获得的文凭为准）、学籍学历认证报告、学生证等材料。具体要求详见研究生院网站“2018年南京师范大学硕士研究生复试须知</w:t>
      </w:r>
      <w:r>
        <w:rPr>
          <w:rFonts w:hint="eastAsia"/>
        </w:rPr>
        <w:t>公管院2018年硕士研究生</w:t>
      </w:r>
      <w:r>
        <w:rPr>
          <w:rFonts w:hint="eastAsia"/>
        </w:rPr>
        <w:t>”。资格审核不通过者，不得参加复试。</w:t>
      </w:r>
    </w:p>
    <w:p>
      <w:pPr>
        <w:rPr>
          <w:rFonts w:hint="eastAsia"/>
        </w:rPr>
      </w:pPr>
      <w:r>
        <w:rPr>
          <w:rFonts w:hint="eastAsia"/>
        </w:rPr>
        <w:t>报到时间：3月22日-23日（9：00-16：30）。</w:t>
      </w:r>
    </w:p>
    <w:p>
      <w:pPr>
        <w:rPr>
          <w:rFonts w:hint="eastAsia"/>
        </w:rPr>
      </w:pPr>
      <w:r>
        <w:rPr>
          <w:rFonts w:hint="eastAsia"/>
        </w:rPr>
        <w:t>报到地点：仙林校区行敏楼601室。</w:t>
      </w:r>
    </w:p>
    <w:p>
      <w:pPr>
        <w:rPr>
          <w:rFonts w:hint="eastAsia"/>
        </w:rPr>
      </w:pPr>
      <w:r>
        <w:rPr>
          <w:rFonts w:hint="eastAsia"/>
        </w:rPr>
        <w:t>提醒：建议考生3月22日报到，因当天报到和体检同在仙林校区。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二、复试体检</w:t>
      </w:r>
    </w:p>
    <w:p>
      <w:pPr>
        <w:rPr>
          <w:rFonts w:hint="eastAsia"/>
        </w:rPr>
      </w:pPr>
      <w:r>
        <w:rPr>
          <w:rFonts w:hint="eastAsia"/>
        </w:rPr>
        <w:t>体检费：20元，体检时现场缴纳。为避免重复体检，若考生有3个月之内的三甲医院的体检报告，可持我校复试体检表、体检报告原件及复印件到校医院进行审核，审核通过后，可免于体检。</w:t>
      </w:r>
    </w:p>
    <w:p>
      <w:pPr>
        <w:rPr>
          <w:rFonts w:hint="eastAsia"/>
        </w:rPr>
      </w:pPr>
      <w:r>
        <w:rPr>
          <w:rFonts w:hint="eastAsia"/>
        </w:rPr>
        <w:t>体检安排：1.3月22日（9:00-11:30,13:30-16:00），仙林校区校医院。</w:t>
      </w:r>
    </w:p>
    <w:p>
      <w:pPr>
        <w:rPr>
          <w:rFonts w:hint="eastAsia"/>
        </w:rPr>
      </w:pPr>
      <w:r>
        <w:rPr>
          <w:rFonts w:hint="eastAsia"/>
        </w:rPr>
        <w:t>2.3月23日（9:00-11:30,13:30-16:00），随园校区校医院。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三、学术型硕士复试安排</w:t>
      </w:r>
    </w:p>
    <w:p>
      <w:pPr>
        <w:rPr>
          <w:rFonts w:hint="eastAsia"/>
        </w:rPr>
      </w:pPr>
      <w:r>
        <w:rPr>
          <w:rFonts w:hint="eastAsia"/>
        </w:rPr>
        <w:t>1.笔试</w:t>
      </w:r>
    </w:p>
    <w:tbl>
      <w:tblPr>
        <w:tblW w:w="11372" w:type="dxa"/>
        <w:tblInd w:w="0" w:type="dxa"/>
        <w:tblBorders>
          <w:top w:val="single" w:color="ECEDF1" w:sz="6" w:space="0"/>
          <w:left w:val="single" w:color="ECEDF1" w:sz="6" w:space="0"/>
          <w:bottom w:val="single" w:color="ECEDF1" w:sz="6" w:space="0"/>
          <w:right w:val="single" w:color="ECEDF1" w:sz="6" w:space="0"/>
          <w:insideH w:val="none" w:color="auto" w:sz="0" w:space="0"/>
          <w:insideV w:val="none" w:color="auto" w:sz="0" w:space="0"/>
        </w:tblBorders>
        <w:shd w:val="clear" w:color="auto" w:fill="FBFBFB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3718"/>
        <w:gridCol w:w="2690"/>
        <w:gridCol w:w="3302"/>
      </w:tblGrid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371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考试科目</w:t>
            </w:r>
          </w:p>
        </w:tc>
        <w:tc>
          <w:tcPr>
            <w:tcW w:w="2690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笔试时间</w:t>
            </w:r>
          </w:p>
        </w:tc>
        <w:tc>
          <w:tcPr>
            <w:tcW w:w="330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笔试地点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哲 学</w:t>
            </w:r>
          </w:p>
        </w:tc>
        <w:tc>
          <w:tcPr>
            <w:tcW w:w="371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F021 哲学综合应用</w:t>
            </w:r>
          </w:p>
        </w:tc>
        <w:tc>
          <w:tcPr>
            <w:tcW w:w="2690" w:type="dxa"/>
            <w:vMerge w:val="restart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3月24日上午9:00-12:00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提前半小时入场</w:t>
            </w:r>
            <w:r>
              <w:rPr>
                <w:rFonts w:hint="eastAsia"/>
              </w:rPr>
              <w:t>）</w:t>
            </w:r>
          </w:p>
        </w:tc>
        <w:tc>
          <w:tcPr>
            <w:tcW w:w="330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（仙林校区）北区学行楼307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政治学</w:t>
            </w:r>
          </w:p>
        </w:tc>
        <w:tc>
          <w:tcPr>
            <w:tcW w:w="371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F022 当代中国政府与政治</w:t>
            </w:r>
          </w:p>
        </w:tc>
        <w:tc>
          <w:tcPr>
            <w:tcW w:w="2690" w:type="dxa"/>
            <w:vMerge w:val="continue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30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（仙林校区）北区学行楼309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行政管理</w:t>
            </w:r>
          </w:p>
        </w:tc>
        <w:tc>
          <w:tcPr>
            <w:tcW w:w="371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F023 公共行政学原理</w:t>
            </w:r>
          </w:p>
        </w:tc>
        <w:tc>
          <w:tcPr>
            <w:tcW w:w="2690" w:type="dxa"/>
            <w:vMerge w:val="continue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302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（仙林校区）北区学行楼309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  </w:t>
      </w:r>
      <w:r>
        <w:rPr>
          <w:rFonts w:hint="eastAsia"/>
        </w:rPr>
        <w:t>2.面试（含专业面试及外语听力、口语测试）</w:t>
      </w:r>
    </w:p>
    <w:p>
      <w:pPr>
        <w:rPr>
          <w:rFonts w:hint="eastAsia"/>
        </w:rPr>
      </w:pPr>
      <w:r>
        <w:rPr>
          <w:rFonts w:hint="eastAsia"/>
        </w:rPr>
        <w:t>  时间：3月25日上午。</w:t>
      </w:r>
    </w:p>
    <w:p>
      <w:pPr>
        <w:rPr>
          <w:rFonts w:hint="eastAsia"/>
        </w:rPr>
      </w:pPr>
      <w:r>
        <w:rPr>
          <w:rFonts w:hint="eastAsia"/>
        </w:rPr>
        <w:t>（1） 哲学专业考生请于</w:t>
      </w:r>
      <w:r>
        <w:rPr>
          <w:rFonts w:hint="eastAsia"/>
        </w:rPr>
        <w:t>8：00</w:t>
      </w:r>
      <w:r>
        <w:rPr>
          <w:rFonts w:hint="eastAsia"/>
        </w:rPr>
        <w:t>至行敏楼538抽签，考场在504。</w:t>
      </w:r>
    </w:p>
    <w:p>
      <w:pPr>
        <w:rPr>
          <w:rFonts w:hint="eastAsia"/>
        </w:rPr>
      </w:pPr>
      <w:r>
        <w:rPr>
          <w:rFonts w:hint="eastAsia"/>
        </w:rPr>
        <w:t>（2） 政治学（报考我院）考生请于</w:t>
      </w:r>
      <w:r>
        <w:rPr>
          <w:rFonts w:hint="eastAsia"/>
        </w:rPr>
        <w:t>8:00</w:t>
      </w:r>
      <w:r>
        <w:rPr>
          <w:rFonts w:hint="eastAsia"/>
        </w:rPr>
        <w:t>至行敏楼608抽签，考场在604。</w:t>
      </w:r>
    </w:p>
    <w:p>
      <w:pPr>
        <w:rPr>
          <w:rFonts w:hint="eastAsia"/>
        </w:rPr>
      </w:pPr>
      <w:r>
        <w:rPr>
          <w:rFonts w:hint="eastAsia"/>
        </w:rPr>
        <w:t>（3） 政治学（高质量调剂）、行政管理专业考生请于</w:t>
      </w:r>
      <w:r>
        <w:rPr>
          <w:rFonts w:hint="eastAsia"/>
        </w:rPr>
        <w:t>8:00</w:t>
      </w:r>
      <w:r>
        <w:rPr>
          <w:rFonts w:hint="eastAsia"/>
        </w:rPr>
        <w:t>至行敏楼601抽签，考场在619。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四、专业型硕士（MPA）复试安排</w:t>
      </w:r>
    </w:p>
    <w:p>
      <w:pPr>
        <w:rPr>
          <w:rFonts w:hint="eastAsia"/>
        </w:rPr>
      </w:pPr>
      <w:r>
        <w:rPr>
          <w:rFonts w:hint="eastAsia"/>
        </w:rPr>
        <w:t>1.笔试</w:t>
      </w:r>
    </w:p>
    <w:p>
      <w:pPr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</w:rPr>
        <w:t>3月25日上午9:00-12:00</w:t>
      </w:r>
      <w:r>
        <w:rPr>
          <w:rFonts w:hint="eastAsia"/>
        </w:rPr>
        <w:t>，</w:t>
      </w:r>
      <w:r>
        <w:rPr>
          <w:rFonts w:hint="eastAsia"/>
        </w:rPr>
        <w:t>提前半小时入场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地点：仙林校区学海楼（J1-210,212）</w:t>
      </w:r>
    </w:p>
    <w:p>
      <w:pPr>
        <w:rPr>
          <w:rFonts w:hint="eastAsia"/>
        </w:rPr>
      </w:pPr>
      <w:r>
        <w:rPr>
          <w:rFonts w:hint="eastAsia"/>
        </w:rPr>
        <w:t>考试科目：F024 公共行政管理学、思想政治理论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2.面试（含专业面试及外语听力、口语测试）</w:t>
      </w:r>
    </w:p>
    <w:p>
      <w:pPr>
        <w:rPr>
          <w:rFonts w:hint="eastAsia"/>
        </w:rPr>
      </w:pPr>
      <w:r>
        <w:rPr>
          <w:rFonts w:hint="eastAsia"/>
        </w:rPr>
        <w:t>时间：3月25日下午13:30抽签</w:t>
      </w:r>
    </w:p>
    <w:tbl>
      <w:tblPr>
        <w:tblW w:w="11372" w:type="dxa"/>
        <w:jc w:val="center"/>
        <w:tblInd w:w="0" w:type="dxa"/>
        <w:tblBorders>
          <w:top w:val="single" w:color="ECEDF1" w:sz="6" w:space="0"/>
          <w:left w:val="single" w:color="ECEDF1" w:sz="6" w:space="0"/>
          <w:bottom w:val="single" w:color="ECEDF1" w:sz="6" w:space="0"/>
          <w:right w:val="single" w:color="ECEDF1" w:sz="6" w:space="0"/>
          <w:insideH w:val="none" w:color="auto" w:sz="0" w:space="0"/>
          <w:insideV w:val="none" w:color="auto" w:sz="0" w:space="0"/>
        </w:tblBorders>
        <w:shd w:val="clear" w:color="auto" w:fill="FBFBFB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6"/>
        <w:gridCol w:w="5236"/>
        <w:gridCol w:w="3090"/>
      </w:tblGrid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分组</w:t>
            </w:r>
          </w:p>
        </w:tc>
        <w:tc>
          <w:tcPr>
            <w:tcW w:w="523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面试地点</w:t>
            </w:r>
          </w:p>
        </w:tc>
        <w:tc>
          <w:tcPr>
            <w:tcW w:w="3090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抽签地点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第一组</w:t>
            </w:r>
          </w:p>
        </w:tc>
        <w:tc>
          <w:tcPr>
            <w:tcW w:w="523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行敏楼601</w:t>
            </w:r>
          </w:p>
        </w:tc>
        <w:tc>
          <w:tcPr>
            <w:tcW w:w="3090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行敏楼601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第二组</w:t>
            </w:r>
          </w:p>
        </w:tc>
        <w:tc>
          <w:tcPr>
            <w:tcW w:w="523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行敏楼604</w:t>
            </w:r>
          </w:p>
        </w:tc>
        <w:tc>
          <w:tcPr>
            <w:tcW w:w="3090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行敏楼604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第三组</w:t>
            </w:r>
          </w:p>
        </w:tc>
        <w:tc>
          <w:tcPr>
            <w:tcW w:w="523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行敏楼608</w:t>
            </w:r>
          </w:p>
        </w:tc>
        <w:tc>
          <w:tcPr>
            <w:tcW w:w="3090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行敏楼608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第四组</w:t>
            </w:r>
          </w:p>
        </w:tc>
        <w:tc>
          <w:tcPr>
            <w:tcW w:w="523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行敏楼619</w:t>
            </w:r>
          </w:p>
        </w:tc>
        <w:tc>
          <w:tcPr>
            <w:tcW w:w="3090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行敏楼538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候考教室：行敏楼538.</w:t>
      </w:r>
    </w:p>
    <w:tbl>
      <w:tblPr>
        <w:tblW w:w="11372" w:type="dxa"/>
        <w:tblInd w:w="0" w:type="dxa"/>
        <w:tblBorders>
          <w:top w:val="single" w:color="ECEDF1" w:sz="6" w:space="0"/>
          <w:left w:val="single" w:color="ECEDF1" w:sz="6" w:space="0"/>
          <w:bottom w:val="single" w:color="ECEDF1" w:sz="6" w:space="0"/>
          <w:right w:val="single" w:color="ECEDF1" w:sz="6" w:space="0"/>
          <w:insideH w:val="none" w:color="auto" w:sz="0" w:space="0"/>
          <w:insideV w:val="none" w:color="auto" w:sz="0" w:space="0"/>
        </w:tblBorders>
        <w:shd w:val="clear" w:color="auto" w:fill="FBFBFB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3085"/>
        <w:gridCol w:w="1328"/>
        <w:gridCol w:w="1143"/>
        <w:gridCol w:w="3086"/>
        <w:gridCol w:w="1587"/>
      </w:tblGrid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72" w:type="dxa"/>
            <w:gridSpan w:val="6"/>
            <w:vMerge w:val="restart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MPA面试分组名单,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72" w:type="dxa"/>
            <w:gridSpan w:val="6"/>
            <w:vMerge w:val="continue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6" w:type="dxa"/>
            <w:gridSpan w:val="3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第一组(601)</w:t>
            </w:r>
          </w:p>
        </w:tc>
        <w:tc>
          <w:tcPr>
            <w:tcW w:w="5816" w:type="dxa"/>
            <w:gridSpan w:val="3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第二组(604)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考生编号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考生编号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103198320807239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李卓蓉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103198340512547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肖琳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103198320807235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刘丽丽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103198321308061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乔蓉蓉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103198320807277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邓文缘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103198322310738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秦丽莉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103198320807366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陈倩云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103198320807316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胡捷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103198321909468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杨琦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103198320807357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茅凯凯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103198320807223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张霄辉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103198321909469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李迎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103198320807292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刘雯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103198322310748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王月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103198320807322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吉仲翔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103198320807267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焦健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103198321608686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蒋谦益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103198320807265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汪梦琪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103198322410919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仲鹏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103198321508441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李一风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103198320807261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陈紫恒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103198320807278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顾馨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103198320807325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周海宁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103198320807374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陈曦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103198320807317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马晓蓉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103198320807356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顾兰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103198320807367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姜菲菲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103198320807365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张旻璐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103198322210334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娄婕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103198330511343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王祎雯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103198322310742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韩德辉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103198321207787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管琪滢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103198320807314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冯帅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103198321508440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严晗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103198320807376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陈曲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103198320807385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王晓宇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103198320807311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陈洁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103198320807391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谭丹丹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103198322310736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舒苏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103198320807243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葛雨婷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103198320807308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鲁昕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103198320807258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李欣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103198320807361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史轩轩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103198320807300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刘剑锋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103198320807289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马悦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103198320807378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顾璇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103198320807246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夏之雨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103198321508439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梅玲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103198320807257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赵亮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103198321608690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蒋倩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103198320807219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冒贻宣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103198320807328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侯梦诗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103198320807228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邓敏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103198321608687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梅圆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103198320807233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黄鑫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103198320807298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孔娟娟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103198320807323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王涛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103198320807251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胡玥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103198322210337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倪文娟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103198320807318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顾维晗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6" w:type="dxa"/>
            <w:gridSpan w:val="3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第三组(608)</w:t>
            </w:r>
          </w:p>
        </w:tc>
        <w:tc>
          <w:tcPr>
            <w:tcW w:w="5816" w:type="dxa"/>
            <w:gridSpan w:val="3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第四组(619)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考生编号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考生编号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103198322210342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高红霞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103198320807247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罗震宇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103198320807281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尹佳佳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103198320807304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韩丹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103198320807344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涂宇星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103198321809103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尚校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103198341113081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夏至婧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103198320807333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李珊珊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103198320807319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曹亚伟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103198320807224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王逸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103198322310743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葛舟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103198320807369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蔡菲菲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103198341113085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姚欣琪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103198322410932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张小闯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103198321909476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蔡一帆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103198320807293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董平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103198322009877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臧怡仪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103198320807352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祁圆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103198320807255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王彦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103198322410923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邱亚运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103198320807230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林晨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103198320807227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徐梅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103198320807383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邱永泽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103198322410920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周洁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103198322410929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刘静芳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103198320807299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宋鹏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103198342413426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左伟刚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103198320807350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朱妍焘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103198320807283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李小龙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103198320807214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陈婷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103198320807345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王颖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103128250701261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孙莹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103198322310741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叶梅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102848250204117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查东阳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103198320807236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许明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102848250604646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闻杨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103198320807262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智博文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102848250604568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石晓惠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103198321207790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朱政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102848250604532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缪婧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103198321608684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邢燕腾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102848250610118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孙玥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103198320807326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刘贝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102848250610322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王宇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103198320807285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汤晨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112878250100912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谈云杰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103198320807295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于扬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102848250604533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缪小丽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103198320807238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侯文博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102848250607546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李佳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103198322210341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顾凯驰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102848250610282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陈晓敏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103198320807252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姜磊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102848250604501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厉明达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103198320807324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邵郑啸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102848250604437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高远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103198322210340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周海楼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102848250604503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梁有星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103198320807213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高健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102848250604386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柏艳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103198320807341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李慧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103358000913790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杨琪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103198320807363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潘燕毅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102848250604430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冯竞佳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103198340512548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张玲玲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102848250604443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顾文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103198322009878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许明生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102848250604766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朱玮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103198322110077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许鹏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102848250604463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黄雨荷</w:t>
            </w:r>
          </w:p>
        </w:tc>
      </w:tr>
      <w:tr>
        <w:tblPrEx>
          <w:tblBorders>
            <w:top w:val="single" w:color="ECEDF1" w:sz="6" w:space="0"/>
            <w:left w:val="single" w:color="ECEDF1" w:sz="6" w:space="0"/>
            <w:bottom w:val="single" w:color="ECEDF1" w:sz="6" w:space="0"/>
            <w:right w:val="single" w:color="ECEDF1" w:sz="6" w:space="0"/>
            <w:insideH w:val="none" w:color="auto" w:sz="0" w:space="0"/>
            <w:insideV w:val="none" w:color="auto" w:sz="0" w:space="0"/>
          </w:tblBorders>
          <w:shd w:val="clear" w:color="auto" w:fill="FBFBF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3085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8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43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3086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102848250604471</w:t>
            </w:r>
          </w:p>
        </w:tc>
        <w:tc>
          <w:tcPr>
            <w:tcW w:w="1587" w:type="dxa"/>
            <w:tcBorders>
              <w:top w:val="single" w:color="DBDDE4" w:sz="6" w:space="0"/>
              <w:left w:val="single" w:color="DBDDE4" w:sz="6" w:space="0"/>
              <w:bottom w:val="single" w:color="DBDDE4" w:sz="6" w:space="0"/>
              <w:right w:val="single" w:color="DBDDE4" w:sz="6" w:space="0"/>
            </w:tcBorders>
            <w:shd w:val="clear" w:color="auto" w:fill="FBFBFB"/>
            <w:tcMar>
              <w:top w:w="180" w:type="dxa"/>
              <w:left w:w="300" w:type="dxa"/>
              <w:bottom w:w="180" w:type="dxa"/>
              <w:right w:w="300" w:type="dxa"/>
            </w:tcMar>
            <w:vAlign w:val="top"/>
          </w:tcPr>
          <w:p>
            <w:r>
              <w:rPr>
                <w:rFonts w:hint="eastAsia"/>
              </w:rPr>
              <w:t>姜扶良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93438"/>
    <w:rsid w:val="568934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2018-09-06T07:25:00Z</dcterms:created>
  <dc:creator>Zlh</dc:creator>
  <cp:lastModifiedBy>Zlh</cp:lastModifiedBy>
  <dcterms:modified xsi:type="dcterms:W3CDTF">2018-09-06T07:32:22Z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