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cs="仿宋_GB2312"/>
          <w:b/>
          <w:sz w:val="32"/>
          <w:szCs w:val="32"/>
        </w:rPr>
      </w:pPr>
      <w:r>
        <w:rPr>
          <w:rFonts w:hint="eastAsia" w:ascii="宋体" w:hAnsi="宋体" w:cs="仿宋_GB2312"/>
          <w:b/>
          <w:sz w:val="32"/>
          <w:szCs w:val="32"/>
        </w:rPr>
        <w:t>附录1：</w:t>
      </w:r>
    </w:p>
    <w:p>
      <w:pPr>
        <w:spacing w:line="560" w:lineRule="exact"/>
        <w:ind w:firstLine="482" w:firstLineChars="200"/>
        <w:jc w:val="left"/>
        <w:rPr>
          <w:rFonts w:ascii="黑体" w:hAnsi="黑体" w:eastAsia="黑体"/>
          <w:b/>
          <w:bCs/>
          <w:sz w:val="24"/>
        </w:rPr>
      </w:pPr>
      <w:r>
        <w:rPr>
          <w:rFonts w:hint="eastAsia" w:ascii="黑体" w:hAnsi="黑体" w:eastAsia="黑体"/>
          <w:b/>
          <w:bCs/>
          <w:sz w:val="24"/>
        </w:rPr>
        <w:t>原航空系（现飞行器系与动力工程系）概况</w:t>
      </w:r>
      <w:r>
        <w:rPr>
          <w:rFonts w:hint="eastAsia" w:ascii="黑体" w:hAnsi="黑体" w:eastAsia="黑体"/>
          <w:sz w:val="24"/>
        </w:rPr>
        <w:t>：</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航空教育始于1944年，是全国最早办有航空专业的几所高校之一，早期的毕业生数占全国同专业毕业生数的20%，培养了一批航空精英人才，如：中国工程院院士张启先和陈一坚（我校兼职教授）等，他们分布在我国的航空航天领域的各高校、研究院所及政府部门，为我国航空航天事业的发展发挥了重要作用。</w:t>
      </w:r>
    </w:p>
    <w:p>
      <w:pPr>
        <w:spacing w:line="560" w:lineRule="exact"/>
        <w:ind w:firstLine="480" w:firstLineChars="200"/>
        <w:jc w:val="left"/>
        <w:rPr>
          <w:rFonts w:hint="eastAsia" w:ascii="宋体" w:hAnsi="宋体"/>
          <w:kern w:val="0"/>
          <w:sz w:val="24"/>
        </w:rPr>
      </w:pPr>
      <w:r>
        <w:rPr>
          <w:rFonts w:hint="eastAsia" w:ascii="宋体" w:hAnsi="宋体"/>
          <w:kern w:val="0"/>
          <w:sz w:val="24"/>
        </w:rPr>
        <w:t>1951年，在全国院系调整中，厦门大学航空系并入清华大学，1952年又与清华大学等高校的航空系合并，成立北京航空学院（即今天的北京航空航天大学）。1994年，应厦门市政府的要求，为满足地方经济建设的需要，厦门大学恢复航空教育，开办“飞机维修工程”专科专业。1999年，厦门大学航空专业开始招收本科生。2008年4月6日，厦门大学87周年华诞之际，厦门大学航空系复办揭牌。从此，厦门大学航空学科迎来了跨越式发展。同年，厦门大学率先在国内与中航工业集团公司签订战略合作协议。接着又于2011年4月与中航工业集团签订共建“厦门大学航空学院”的协议。2012年4月，中航工业集团与福建省签订战略合作协议，共建“厦门大学航空学院”为协议内容之一。</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航空系复办以来，学科建设实现了快速发展，现拥有“航空航天工程”交叉学科博士学位授权点、“航空宇航科学与技术”一级硕士学位授权点、“航空工程”专业工程硕士学位授权点、“飞行器动力工程”和“飞行器设计与工程”两个本科专业。厦门大学航空系的“航空宇航科学与技术”一级学科硕士点在2009年的教育部全国学科评估中排名进入全国前十，2012年又获批福建省重点学科；“飞行器动力工程”本科专业获批福建省高等学校特色专业建设项目，并列入教育部“卓越工程师”教育培养计划；校内首个国家级的校外实习基地——“厦门大学-洪都航空工业集团国家级工程实践教育中心”获批立项。</w:t>
      </w:r>
    </w:p>
    <w:p>
      <w:pPr>
        <w:spacing w:line="560" w:lineRule="exact"/>
        <w:ind w:firstLine="480" w:firstLineChars="200"/>
        <w:jc w:val="left"/>
        <w:rPr>
          <w:rFonts w:hint="eastAsia" w:ascii="宋体" w:hAnsi="宋体"/>
          <w:kern w:val="0"/>
          <w:sz w:val="24"/>
        </w:rPr>
      </w:pPr>
      <w:r>
        <w:rPr>
          <w:rFonts w:hint="eastAsia" w:ascii="宋体" w:hAnsi="宋体"/>
          <w:kern w:val="0"/>
          <w:sz w:val="24"/>
        </w:rPr>
        <w:t>自1994年以来，厦门大学航空系已招收16届约1000名本科生，其中已毕业12届约640名学生；已培养毕业飞机维修工程专业专科生共12届，约500名学生；已培养100余名博士、硕士研究生毕业。毕业生就业率在全校名列前茅，且获用人单位高度评价，不少已成为航空航天领域企事业单位的骨干人才。</w:t>
      </w:r>
      <w:r>
        <w:rPr>
          <w:rFonts w:ascii="宋体" w:hAnsi="宋体"/>
          <w:kern w:val="0"/>
          <w:sz w:val="24"/>
        </w:rPr>
        <w:t>2015年4月厦门大学航空航天学院成立后，原航空系扩充为飞行器系和动力工程系。</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厦门大学飞行器系</w:t>
      </w:r>
      <w:r>
        <w:rPr>
          <w:rFonts w:ascii="宋体" w:hAnsi="宋体"/>
          <w:kern w:val="0"/>
          <w:sz w:val="24"/>
        </w:rPr>
        <w:t>&amp;</w:t>
      </w:r>
      <w:r>
        <w:rPr>
          <w:rFonts w:hint="eastAsia" w:ascii="宋体" w:hAnsi="宋体"/>
          <w:kern w:val="0"/>
          <w:sz w:val="24"/>
        </w:rPr>
        <w:t>动力工程系拥有一支强干的教师队伍，在职专任教师31人，其中教授6人、副教授11人，6名博士生导师。教师大多毕业于国内外知名航空院校，具有丰富的航空领域研究经验和取得高水平成果，其中89%持有博士学位，1/3以上有海外留学或工作经历；40岁以下的年轻教师占85%，充满希望且具有潜力。近年来，厦门大学航空系的科研工作也取得快速进步，不仅与国内航空航天领域各科研院所及企业开展深入合作，同时积极开展国外交流与合作，已取得一批瞩目的科研成果，科研水平已逐步得到国内外同行的认可，并取得一定的学术地位；部分优势学科方向已形成，研究在国内进入先进行列，具备一定国内外影响力。</w:t>
      </w:r>
    </w:p>
    <w:p>
      <w:pPr>
        <w:spacing w:line="560" w:lineRule="exact"/>
        <w:ind w:firstLine="480" w:firstLineChars="200"/>
        <w:jc w:val="left"/>
        <w:rPr>
          <w:rFonts w:hint="eastAsia" w:ascii="宋体" w:hAnsi="宋体"/>
          <w:kern w:val="0"/>
          <w:sz w:val="24"/>
        </w:rPr>
      </w:pPr>
      <w:r>
        <w:rPr>
          <w:rFonts w:hint="eastAsia" w:ascii="宋体" w:hAnsi="宋体"/>
          <w:kern w:val="0"/>
          <w:sz w:val="24"/>
        </w:rPr>
        <w:t>经过数代人的共同奋斗，厦门大学飞行器系</w:t>
      </w:r>
      <w:r>
        <w:rPr>
          <w:rFonts w:ascii="宋体" w:hAnsi="宋体"/>
          <w:kern w:val="0"/>
          <w:sz w:val="24"/>
        </w:rPr>
        <w:t>&amp;</w:t>
      </w:r>
      <w:r>
        <w:rPr>
          <w:rFonts w:hint="eastAsia" w:ascii="宋体" w:hAnsi="宋体"/>
          <w:kern w:val="0"/>
          <w:sz w:val="24"/>
        </w:rPr>
        <w:t>动力工程系已发展成为师资力量雄厚、学术梯队健全、科研成果丰硕、教学质量较高、在全国有一定影响的人才培养基地。</w:t>
      </w:r>
    </w:p>
    <w:p>
      <w:pPr>
        <w:spacing w:line="560" w:lineRule="exact"/>
        <w:ind w:firstLine="480" w:firstLineChars="200"/>
        <w:jc w:val="left"/>
        <w:rPr>
          <w:rFonts w:hint="eastAsia" w:ascii="宋体" w:hAnsi="宋体"/>
          <w:kern w:val="0"/>
          <w:sz w:val="24"/>
        </w:rPr>
      </w:pPr>
    </w:p>
    <w:p>
      <w:pPr>
        <w:spacing w:line="560" w:lineRule="exact"/>
        <w:jc w:val="left"/>
        <w:rPr>
          <w:rFonts w:ascii="宋体" w:hAnsi="宋体"/>
          <w:b/>
          <w:bCs/>
          <w:kern w:val="0"/>
          <w:sz w:val="24"/>
        </w:rPr>
      </w:pPr>
      <w:r>
        <w:rPr>
          <w:rFonts w:hint="eastAsia" w:ascii="宋体" w:hAnsi="宋体"/>
          <w:b/>
          <w:bCs/>
          <w:kern w:val="0"/>
          <w:sz w:val="24"/>
        </w:rPr>
        <w:t>机电工程系概况：</w:t>
      </w:r>
    </w:p>
    <w:p>
      <w:pPr>
        <w:spacing w:line="560" w:lineRule="exact"/>
        <w:ind w:firstLine="480" w:firstLineChars="200"/>
        <w:jc w:val="left"/>
        <w:rPr>
          <w:rFonts w:hint="eastAsia" w:ascii="宋体" w:hAnsi="宋体"/>
          <w:kern w:val="0"/>
          <w:sz w:val="24"/>
        </w:rPr>
      </w:pPr>
      <w:r>
        <w:rPr>
          <w:rFonts w:hint="eastAsia" w:ascii="宋体" w:hAnsi="宋体"/>
          <w:kern w:val="0"/>
          <w:sz w:val="24"/>
        </w:rPr>
        <w:t>机电工程系是厦门大学创办最早的工科系之一，由国际近代著名物理学家、卓越电机工程学家、厦门大学原校长萨本栋博士亲手创办于1940年。经过七十多年的风雨历程，机电工程系经历了20世纪50年代的院系调整，80年代的复办，90年代的复名、21世纪的快速发展等重要阶段，培养和造就了一大批优秀的科学家、教育家、企业家和工程师，杰出英才系友遍布海内外。机电工程系是厦门大学富有特色的优势工科系，是福建省机械工程学会副理事长、厦门市微机电研究会理事长所在单位、厦门市客车与工程机械产业联盟副理事长单位、厦门市技术创新协会副会长单位。</w:t>
      </w:r>
    </w:p>
    <w:p>
      <w:pPr>
        <w:spacing w:line="560" w:lineRule="exact"/>
        <w:ind w:firstLine="480" w:firstLineChars="200"/>
        <w:jc w:val="left"/>
        <w:rPr>
          <w:rFonts w:hint="eastAsia" w:ascii="宋体" w:hAnsi="宋体"/>
          <w:kern w:val="0"/>
          <w:sz w:val="24"/>
        </w:rPr>
      </w:pPr>
      <w:r>
        <w:rPr>
          <w:rFonts w:hint="eastAsia" w:ascii="宋体" w:hAnsi="宋体"/>
          <w:kern w:val="0"/>
          <w:sz w:val="24"/>
        </w:rPr>
        <w:t>机电工程系现有机械工程一级学科博士点和硕士点、工程硕士点1个（机械工程领域），设有机械设计制造及其自动化本科专业。2012年机械工程一级学科被列为福建省重点建设学科，2015年机械工程学科顺利通过福建省教育厅组织的省级重点学科考核验收评估。现有全职教师39名，兼职教师14名，已形成一支包括2名千人计划人才、1名长江学者讲座教授、9名闽江学者/厦门大学特聘/讲座教授等高层次人才。</w:t>
      </w:r>
    </w:p>
    <w:p>
      <w:pPr>
        <w:spacing w:line="560" w:lineRule="exact"/>
        <w:ind w:firstLine="480" w:firstLineChars="200"/>
        <w:jc w:val="left"/>
        <w:rPr>
          <w:rFonts w:hint="eastAsia" w:ascii="宋体" w:hAnsi="宋体"/>
          <w:kern w:val="0"/>
          <w:sz w:val="24"/>
        </w:rPr>
      </w:pPr>
      <w:r>
        <w:rPr>
          <w:rFonts w:hint="eastAsia" w:ascii="宋体" w:hAnsi="宋体"/>
          <w:kern w:val="0"/>
          <w:sz w:val="24"/>
        </w:rPr>
        <w:t>厦门大学机电工程系以国家重大战略需求和海西区域发展重大需求为导向，本着重视基础、注重与航空、仪器、化学、物理等学科交叉发展，以“双一流”学科建设为牵引，重点围绕微纳制造、智能制造领域开展微纳制造技术与装备、制造系统创新与优化、超精密加工与检测、数控机床与机器人等方面研究工作。近年来，承担并完成包括国家重大专项、国家863重大/重点项目、国家自然科学基金重点、面上以及省部级各类项目及企事业委托项目共600余项，科研经费连续保持厦门大学工科院系前茅；先后获得省、市、军队科技奖励10余项，获国家发明专利、实用新型专利近500项。</w:t>
      </w:r>
    </w:p>
    <w:p>
      <w:pPr>
        <w:spacing w:line="560" w:lineRule="exact"/>
        <w:ind w:firstLine="480" w:firstLineChars="200"/>
        <w:jc w:val="left"/>
        <w:rPr>
          <w:rFonts w:hint="eastAsia" w:ascii="宋体" w:hAnsi="宋体"/>
          <w:kern w:val="0"/>
          <w:sz w:val="24"/>
        </w:rPr>
      </w:pPr>
      <w:r>
        <w:rPr>
          <w:rFonts w:hint="eastAsia" w:ascii="宋体" w:hAnsi="宋体"/>
          <w:kern w:val="0"/>
          <w:sz w:val="24"/>
        </w:rPr>
        <w:t>在科研平台方面，已建成福建省微纳制造工程技术研究中心、福建省精密制造业技术开发基地、福建省机电装备行业服务型制造创新中心、福建省高端装备智能传感与控制工程研究中心、厦门市创新方法工程技术研究中心等省市级科研平台。在教学平台方面，本学位点已建成厦门大学国家级机电类虚拟仿真实验教学中心（教育部）、全国示范性全日制工程硕士专业学位研究生联合培养实践基地、福建省专业学位研究生联合培养示范基地等，对学科发展和人才培养起到重要支撑作用。</w:t>
      </w:r>
    </w:p>
    <w:p>
      <w:pPr>
        <w:spacing w:line="560" w:lineRule="exact"/>
        <w:ind w:firstLine="480" w:firstLineChars="200"/>
        <w:jc w:val="left"/>
        <w:rPr>
          <w:rFonts w:hint="eastAsia" w:ascii="宋体" w:hAnsi="宋体"/>
          <w:kern w:val="0"/>
          <w:sz w:val="24"/>
        </w:rPr>
      </w:pPr>
      <w:r>
        <w:rPr>
          <w:rFonts w:hint="eastAsia" w:ascii="宋体" w:hAnsi="宋体"/>
          <w:kern w:val="0"/>
          <w:sz w:val="24"/>
        </w:rPr>
        <w:t>未来发展规划：厦门大学机电工程系将重点围绕微纳制造、智能制造等领域的关键基础理论与技术，致力于解决装备制造、电子信息、光电、汽车、能源环保等产业的共性技术难题，重点带动学科整体实力提升，力争建成国内一流，微纳制造领域世界知名的机械工程学科，带动福建省及我国南方地区科技和产业技术的创新和发展，并使之成为学校服务海西区域经济社会发展源动力和排头兵。</w:t>
      </w:r>
    </w:p>
    <w:p>
      <w:pPr>
        <w:spacing w:line="560" w:lineRule="exact"/>
        <w:jc w:val="left"/>
        <w:rPr>
          <w:rFonts w:hint="eastAsia" w:ascii="宋体" w:hAnsi="宋体"/>
          <w:b/>
          <w:bCs/>
          <w:kern w:val="0"/>
          <w:sz w:val="24"/>
        </w:rPr>
      </w:pPr>
    </w:p>
    <w:p>
      <w:pPr>
        <w:spacing w:line="560" w:lineRule="exact"/>
        <w:jc w:val="left"/>
        <w:rPr>
          <w:rFonts w:hint="eastAsia" w:ascii="宋体" w:hAnsi="宋体"/>
          <w:b/>
          <w:bCs/>
          <w:kern w:val="0"/>
          <w:sz w:val="24"/>
        </w:rPr>
      </w:pPr>
      <w:r>
        <w:rPr>
          <w:rFonts w:hint="eastAsia" w:ascii="宋体" w:hAnsi="宋体"/>
          <w:b/>
          <w:bCs/>
          <w:kern w:val="0"/>
          <w:sz w:val="24"/>
        </w:rPr>
        <w:t>仪器与电气系概况：</w:t>
      </w:r>
    </w:p>
    <w:p>
      <w:pPr>
        <w:spacing w:line="560" w:lineRule="exact"/>
        <w:ind w:firstLine="480" w:firstLineChars="200"/>
        <w:jc w:val="left"/>
        <w:rPr>
          <w:rFonts w:hint="eastAsia" w:ascii="宋体" w:hAnsi="宋体"/>
          <w:kern w:val="0"/>
          <w:sz w:val="24"/>
        </w:rPr>
      </w:pPr>
      <w:r>
        <w:rPr>
          <w:rFonts w:hint="eastAsia" w:ascii="宋体" w:hAnsi="宋体"/>
          <w:kern w:val="0"/>
          <w:sz w:val="24"/>
        </w:rPr>
        <w:t>仪器与电气系源于1983年创建的科学仪器专业。现设有测控技术与仪器、电气工程及其自动化两个本科专业，“仪器科学与技术”一级学科博士后流动站、一级学科博士点和一级学科硕士点，涵盖“测试计量技术与仪器”、“精密仪器及机械”、“飞行器健康管理”（自主设置二级学科，待设）、“电气检测技术及仪器”（自主设置二级学科）和“转化医学”（交叉学科）等二级学科。2012年，“测试计量技术及仪器”专业被评为福建省特色重点学科，2015年通过验收。拥有福建省高校重点实验室1个、国家级实验教学示范中心1个、国家级虚拟仿真实验教学中心1个、省级教学示范中心1个、福建省教育厅高校重点实验室1个、厦门市重点实验室1个。</w:t>
      </w:r>
    </w:p>
    <w:p>
      <w:pPr>
        <w:spacing w:line="560" w:lineRule="exact"/>
        <w:ind w:firstLine="480" w:firstLineChars="200"/>
        <w:jc w:val="left"/>
        <w:rPr>
          <w:rFonts w:hint="eastAsia" w:ascii="宋体" w:hAnsi="宋体"/>
          <w:kern w:val="0"/>
          <w:sz w:val="24"/>
        </w:rPr>
      </w:pPr>
      <w:r>
        <w:rPr>
          <w:rFonts w:hint="eastAsia" w:ascii="宋体" w:hAnsi="宋体"/>
          <w:kern w:val="0"/>
          <w:sz w:val="24"/>
        </w:rPr>
        <w:t>由中央“千人计划”国家特聘专家卿新林教授担任系主任，构建了一支年龄结构、知识体系合理的教学、科研队伍，全职教师27名。形成了飞行器健康管理、光学超精密检测与加工、分析仪器及生物医学仪器、微纳传感器件开发、工业自动化及电气检测管理等特色研究方向。立足仪器、电气，辐射航空航天、化学化工、海洋环境、生命科学等多个领域。目前，全系在校学生500多名，其中本科生400余名，硕士生100余名，博士生近20名。</w:t>
      </w:r>
    </w:p>
    <w:p>
      <w:pPr>
        <w:spacing w:line="560" w:lineRule="exact"/>
        <w:ind w:firstLine="480" w:firstLineChars="200"/>
        <w:jc w:val="left"/>
        <w:rPr>
          <w:rFonts w:hint="eastAsia" w:ascii="宋体" w:hAnsi="宋体"/>
          <w:kern w:val="0"/>
          <w:sz w:val="24"/>
        </w:rPr>
      </w:pPr>
      <w:r>
        <w:rPr>
          <w:rFonts w:hint="eastAsia" w:ascii="宋体" w:hAnsi="宋体"/>
          <w:kern w:val="0"/>
          <w:sz w:val="24"/>
        </w:rPr>
        <w:t>承担有包括国家自然科学基金、省产学研重大专项在内的国家、省部级纵向科研课题30余项，及企业委托横向科研项目20余项，在研科研总经费2千余万。并已经与中航工业、中国商飞、福建省特检院、福建电力等企事业单位建立了良好的合作关系。与美国加洲大学伯克利分校、英国爱丁堡大学、新加坡国立大学等国外知校有着密切的交流合作，建有完善广泛的学生交流培养体系。</w:t>
      </w:r>
    </w:p>
    <w:p>
      <w:pPr>
        <w:spacing w:line="560" w:lineRule="exact"/>
        <w:ind w:firstLine="480" w:firstLineChars="200"/>
        <w:jc w:val="left"/>
        <w:rPr>
          <w:rFonts w:hint="eastAsia" w:ascii="宋体" w:hAnsi="宋体"/>
          <w:kern w:val="0"/>
          <w:sz w:val="24"/>
        </w:rPr>
      </w:pPr>
      <w:r>
        <w:rPr>
          <w:rFonts w:hint="eastAsia" w:ascii="宋体" w:hAnsi="宋体"/>
          <w:kern w:val="0"/>
          <w:sz w:val="24"/>
        </w:rPr>
        <w:t>仪器与电气系制定有严密、完善的研究生培养方案，保证了研究生的培养质量；近年来多人次获得了国家奖学金、中国仪器仪表学会奖学金及多项学校奖学金。仪器与电气研究生已经成为了一个较受欢迎的群体，毕业研究生受到中航工业、北方重工、厦门航空、华为等重要企业的青睐；并有大量硕士毕业生进入国内重点院校或国外知名大学继续深造攻读博士学位。</w:t>
      </w:r>
    </w:p>
    <w:p>
      <w:pPr>
        <w:spacing w:line="560" w:lineRule="exact"/>
        <w:jc w:val="left"/>
        <w:rPr>
          <w:rFonts w:hint="eastAsia" w:ascii="宋体" w:hAnsi="宋体"/>
          <w:kern w:val="0"/>
          <w:sz w:val="24"/>
        </w:rPr>
      </w:pPr>
    </w:p>
    <w:p>
      <w:pPr>
        <w:spacing w:line="560" w:lineRule="exact"/>
        <w:jc w:val="left"/>
        <w:rPr>
          <w:rFonts w:hint="eastAsia" w:ascii="宋体" w:hAnsi="宋体"/>
          <w:b/>
          <w:bCs/>
          <w:kern w:val="0"/>
          <w:sz w:val="24"/>
        </w:rPr>
      </w:pPr>
      <w:r>
        <w:rPr>
          <w:rFonts w:hint="eastAsia" w:ascii="宋体" w:hAnsi="宋体"/>
          <w:b/>
          <w:bCs/>
          <w:kern w:val="0"/>
          <w:sz w:val="24"/>
        </w:rPr>
        <w:t>仪器与电气系概况:</w:t>
      </w:r>
    </w:p>
    <w:p>
      <w:pPr>
        <w:spacing w:line="560" w:lineRule="exact"/>
        <w:ind w:firstLine="480" w:firstLineChars="200"/>
        <w:jc w:val="left"/>
        <w:rPr>
          <w:rFonts w:hint="eastAsia" w:ascii="宋体" w:hAnsi="宋体"/>
          <w:kern w:val="0"/>
          <w:sz w:val="24"/>
        </w:rPr>
      </w:pPr>
      <w:r>
        <w:rPr>
          <w:rFonts w:hint="eastAsia" w:ascii="宋体" w:hAnsi="宋体"/>
          <w:kern w:val="0"/>
          <w:sz w:val="24"/>
        </w:rPr>
        <w:t>自动化系控制科学与工程一级学科涵盖控制理论与控制工程，检测技术与自动化装置，系统工程，模式识别与智能系统，导航、制导与控制五个二级学科，是在1972年数学系创立的“计算技术与自动控制”专业基础上发展起来的，1975年改名为“控制理论”。1978年李文清教授招收第一届“滤波与随机控制”研究生，1979年贺建勋教授招收了“大系统理论与应用”研究生，同年，在厦门大学举办了“第一届中国控制理论与应用学术年会”，1981年获国家首批运筹学与控制论硕士学位授予权。1982年，学校成立了以控制理论专业为基础的“计算机与系统科学系”，1986年获系统工程专业硕士学位授予权，并开始了与能源部和航天部的合作，签订了“人才培养协议”。1991年改名为“系统科学系”，同年，与中国空间技术研究院（五院）签订全面合作协议，双方实行互聘；1996年改名为“自动化系”，2002年获得控制工程领域工程硕士学位授予权，2003年获得控制理论与控制工程学科博士点，2005年获得系统工程二级学科博士点和控制科学与工程一级学科硕士点，同年控制理论与控制工程学科被评为福建省重点学科，2012年获批控制科学与工程博士后流动站，同年控制科学与工程被评为福建省重点一级学科。2013年“自动化”专业入选教育部“卓越工程师教育培养计划”。目前拥有厦门大学-中国空间技术研究院智能控制与智能计算联合研究中心 、 厦门大学系统与控制研究中心和厦门大学云计算与大数据研究中心。</w:t>
      </w:r>
    </w:p>
    <w:p>
      <w:pPr>
        <w:spacing w:line="560" w:lineRule="exact"/>
        <w:ind w:firstLine="480" w:firstLineChars="200"/>
        <w:jc w:val="left"/>
        <w:rPr>
          <w:rFonts w:hint="eastAsia" w:ascii="宋体" w:hAnsi="宋体"/>
          <w:kern w:val="0"/>
          <w:sz w:val="24"/>
        </w:rPr>
      </w:pPr>
      <w:r>
        <w:rPr>
          <w:rFonts w:hint="eastAsia" w:ascii="宋体" w:hAnsi="宋体"/>
          <w:kern w:val="0"/>
          <w:sz w:val="24"/>
        </w:rPr>
        <w:t>自动化系现有专职教师39人，其中全职教授11人（含博士生导师8人）、副教授14人、助理教授14人，其中具有博士学位的共33人，专任教师中包括教育部新世纪优秀人才1名、“闽江学者”特聘教授1名、福建省“高等学校新世纪优秀人才支持计划”入选者3名、厦门大学新世纪优秀人才支持计划入选1名，师资力量雄厚，年龄结构和知识结构合理。</w:t>
      </w:r>
    </w:p>
    <w:p>
      <w:pPr>
        <w:spacing w:line="560" w:lineRule="exact"/>
        <w:ind w:firstLine="480" w:firstLineChars="200"/>
        <w:jc w:val="left"/>
        <w:rPr>
          <w:rFonts w:hint="eastAsia" w:ascii="宋体" w:hAnsi="宋体"/>
          <w:kern w:val="0"/>
          <w:sz w:val="24"/>
        </w:rPr>
      </w:pPr>
      <w:r>
        <w:rPr>
          <w:rFonts w:hint="eastAsia" w:ascii="宋体" w:hAnsi="宋体"/>
          <w:kern w:val="0"/>
          <w:sz w:val="24"/>
        </w:rPr>
        <w:t>自动化系是福建省系统工程学会、厦门市系统工程学会、厦门市自动化学会的挂靠单位，有九位教师是这些学会和福建省自动化学会的理事长或副理事长。学会已成为我系与国内外同行进行学术交流的桥梁。</w:t>
      </w:r>
    </w:p>
    <w:p>
      <w:pPr>
        <w:spacing w:line="560" w:lineRule="exact"/>
        <w:ind w:firstLine="480" w:firstLineChars="200"/>
        <w:jc w:val="left"/>
        <w:rPr>
          <w:rFonts w:hint="eastAsia" w:ascii="宋体" w:hAnsi="宋体"/>
          <w:kern w:val="0"/>
          <w:sz w:val="24"/>
        </w:rPr>
      </w:pPr>
      <w:r>
        <w:rPr>
          <w:rFonts w:hint="eastAsia" w:ascii="宋体" w:hAnsi="宋体"/>
          <w:kern w:val="0"/>
          <w:sz w:val="24"/>
        </w:rPr>
        <w:t>自动化系现有在校本科生395人、硕士研究生270人、博士研究生33人和在读工程硕士136名；多年来，自动化学子在全国大学生数学建模竞赛、全国大学生电子设计竞赛、中国机器人大赛和全国大学生智能车汽车竞赛中频频获奖，也是国内唯一两次荣获全国大学生数学建模竞赛“高教社杯”特等奖的高校。自动化系为国家培养了大量的自动化技术和管理的优秀专门人才，向国家和高科技部门例如中国空间技术研究院等部门输送了许多优秀毕业生。</w:t>
      </w:r>
    </w:p>
    <w:p>
      <w:pPr>
        <w:spacing w:line="560" w:lineRule="exact"/>
        <w:ind w:firstLine="480" w:firstLineChars="200"/>
        <w:jc w:val="left"/>
        <w:rPr>
          <w:rFonts w:hint="eastAsia" w:ascii="宋体" w:hAnsi="宋体"/>
          <w:kern w:val="0"/>
          <w:sz w:val="24"/>
        </w:rPr>
      </w:pPr>
      <w:r>
        <w:rPr>
          <w:rFonts w:hint="eastAsia" w:ascii="宋体" w:hAnsi="宋体"/>
          <w:kern w:val="0"/>
          <w:sz w:val="24"/>
        </w:rPr>
        <w:t>近五年，自动化系获省部级以上科技成果奖 11项，其中获全军科技进步奖 1项、省部级科技进步奖10项，校教学成果奖3项；出版专著 9部，在国内外重要学术刊物上发表学术论文1300多篇，进入 JCR分区和被 SCI、EI、ISTP收录检索的论文800多篇，其中IEEE高级别论文、进入JCR2区以上论文20多篇；获得国家专利（包括实用新型专利）10多项。</w:t>
      </w:r>
    </w:p>
    <w:p>
      <w:pPr>
        <w:spacing w:line="560" w:lineRule="exact"/>
        <w:ind w:firstLine="480" w:firstLineChars="200"/>
        <w:jc w:val="left"/>
        <w:rPr>
          <w:rFonts w:hint="eastAsia" w:ascii="宋体" w:hAnsi="宋体"/>
          <w:kern w:val="0"/>
          <w:sz w:val="24"/>
        </w:rPr>
      </w:pPr>
      <w:r>
        <w:rPr>
          <w:rFonts w:hint="eastAsia" w:ascii="宋体" w:hAnsi="宋体"/>
          <w:kern w:val="0"/>
          <w:sz w:val="24"/>
        </w:rPr>
        <w:t>近三年，自动化系先后承担了国家 973项目、国家 863项目、国家科技支撑项目、国家军工专项、国家自然科学基金重点和面上项目、福建省重大重点科技项目等65项国家和省部级科研项目以及40多项各类横向科技项目。</w:t>
      </w:r>
    </w:p>
    <w:p>
      <w:pPr>
        <w:spacing w:line="560" w:lineRule="exact"/>
        <w:ind w:firstLine="480" w:firstLineChars="200"/>
        <w:jc w:val="left"/>
        <w:rPr>
          <w:rFonts w:hint="eastAsia" w:ascii="宋体" w:hAnsi="宋体" w:cs="仿宋_GB2312"/>
          <w:b/>
          <w:sz w:val="32"/>
          <w:szCs w:val="32"/>
        </w:rPr>
      </w:pPr>
      <w:r>
        <w:rPr>
          <w:rFonts w:hint="eastAsia" w:ascii="宋体" w:hAnsi="宋体"/>
          <w:kern w:val="0"/>
          <w:sz w:val="24"/>
        </w:rPr>
        <w:t>自动化系在复杂运动体控制技术、生物信息与生物计算、复杂网络与智能决策、过程控制与工业综合自动化系统等领域具有较强实力，形成了稳定的并具有一定特色的研究方向，取得了一些国际前沿的研究成果，部分领域的研究成果已达到国内外同类学科的前沿，受到国际控制科学界的重视，并为国家经济建设和国防安全等做出了积极贡献。</w:t>
      </w:r>
      <w:r>
        <w:rPr>
          <w:rFonts w:ascii="黑体" w:hAnsi="黑体" w:eastAsia="黑体"/>
          <w:sz w:val="24"/>
        </w:rPr>
        <w:br w:type="page"/>
      </w:r>
      <w:r>
        <w:rPr>
          <w:rFonts w:hint="eastAsia" w:ascii="宋体" w:hAnsi="宋体" w:cs="仿宋_GB2312"/>
          <w:b/>
          <w:sz w:val="32"/>
          <w:szCs w:val="32"/>
        </w:rPr>
        <w:t>附录</w:t>
      </w:r>
      <w:r>
        <w:rPr>
          <w:rFonts w:ascii="宋体" w:hAnsi="宋体" w:cs="仿宋_GB2312"/>
          <w:b/>
          <w:sz w:val="32"/>
          <w:szCs w:val="32"/>
        </w:rPr>
        <w:t>2</w:t>
      </w:r>
      <w:r>
        <w:rPr>
          <w:rFonts w:hint="eastAsia" w:ascii="宋体" w:hAnsi="宋体" w:cs="仿宋_GB2312"/>
          <w:b/>
          <w:sz w:val="32"/>
          <w:szCs w:val="32"/>
        </w:rPr>
        <w:t>：</w:t>
      </w:r>
    </w:p>
    <w:p>
      <w:pPr>
        <w:jc w:val="center"/>
        <w:rPr>
          <w:rFonts w:ascii="黑体" w:hAnsi="黑体" w:eastAsia="黑体"/>
          <w:b/>
          <w:bCs/>
          <w:sz w:val="32"/>
          <w:szCs w:val="28"/>
        </w:rPr>
      </w:pPr>
      <w:r>
        <w:rPr>
          <w:rFonts w:hint="eastAsia" w:ascii="黑体" w:hAnsi="黑体" w:eastAsia="黑体" w:cs="宋体"/>
          <w:b/>
          <w:bCs/>
          <w:sz w:val="32"/>
          <w:szCs w:val="28"/>
        </w:rPr>
        <w:t>厦门大学</w:t>
      </w:r>
      <w:r>
        <w:rPr>
          <w:rFonts w:hint="eastAsia" w:ascii="黑体" w:hAnsi="黑体" w:eastAsia="黑体"/>
          <w:b/>
          <w:bCs/>
          <w:sz w:val="32"/>
          <w:szCs w:val="28"/>
        </w:rPr>
        <w:t>2018年航空航天学院全国优秀大学生暑期夏令营</w:t>
      </w:r>
      <w:r>
        <w:rPr>
          <w:rFonts w:hint="eastAsia" w:ascii="黑体" w:hAnsi="黑体" w:eastAsia="黑体" w:cs="宋体"/>
          <w:b/>
          <w:bCs/>
          <w:sz w:val="32"/>
          <w:szCs w:val="28"/>
        </w:rPr>
        <w:t>安全协议</w:t>
      </w:r>
    </w:p>
    <w:p>
      <w:pPr>
        <w:spacing w:beforeLines="50" w:line="276" w:lineRule="auto"/>
        <w:rPr>
          <w:sz w:val="24"/>
        </w:rPr>
      </w:pPr>
      <w:r>
        <w:rPr>
          <w:rFonts w:hint="eastAsia" w:cs="宋体"/>
          <w:sz w:val="24"/>
        </w:rPr>
        <w:t>甲方（组织方）：厦门大学</w:t>
      </w:r>
      <w:r>
        <w:rPr>
          <w:rFonts w:cs="宋体"/>
          <w:sz w:val="24"/>
        </w:rPr>
        <w:t>航空航天</w:t>
      </w:r>
      <w:r>
        <w:rPr>
          <w:rFonts w:hint="eastAsia" w:cs="宋体"/>
          <w:sz w:val="24"/>
        </w:rPr>
        <w:t>学院</w:t>
      </w:r>
    </w:p>
    <w:p>
      <w:pPr>
        <w:spacing w:line="276" w:lineRule="auto"/>
        <w:rPr>
          <w:sz w:val="24"/>
        </w:rPr>
      </w:pPr>
      <w:r>
        <w:rPr>
          <w:rFonts w:hint="eastAsia" w:cs="宋体"/>
          <w:sz w:val="24"/>
        </w:rPr>
        <w:t>乙方（暑期</w:t>
      </w:r>
      <w:r>
        <w:rPr>
          <w:rFonts w:cs="宋体"/>
          <w:sz w:val="24"/>
        </w:rPr>
        <w:t>夏令营</w:t>
      </w:r>
      <w:r>
        <w:rPr>
          <w:rFonts w:hint="eastAsia" w:cs="宋体"/>
          <w:sz w:val="24"/>
        </w:rPr>
        <w:t>营员）：</w:t>
      </w:r>
    </w:p>
    <w:p>
      <w:pPr>
        <w:spacing w:line="276" w:lineRule="auto"/>
        <w:rPr>
          <w:sz w:val="24"/>
        </w:rPr>
      </w:pPr>
    </w:p>
    <w:p>
      <w:pPr>
        <w:spacing w:line="276" w:lineRule="auto"/>
        <w:ind w:firstLine="420"/>
        <w:rPr>
          <w:sz w:val="24"/>
        </w:rPr>
      </w:pPr>
      <w:r>
        <w:rPr>
          <w:rFonts w:hint="eastAsia" w:cs="宋体"/>
          <w:sz w:val="24"/>
        </w:rPr>
        <w:t>为保证暑期夏令营活动的顺利开展，提高组织方和营员的安全意识，保护营员的合法权益，强化营员的纪律观念，明确双方的责任，依据有关法律，达成如下协议：</w:t>
      </w:r>
    </w:p>
    <w:p>
      <w:pPr>
        <w:spacing w:beforeLines="50" w:line="276" w:lineRule="auto"/>
        <w:rPr>
          <w:sz w:val="24"/>
        </w:rPr>
      </w:pPr>
      <w:r>
        <w:rPr>
          <w:rFonts w:hint="eastAsia" w:cs="宋体"/>
          <w:sz w:val="24"/>
        </w:rPr>
        <w:t>活动时间：</w:t>
      </w:r>
      <w:r>
        <w:rPr>
          <w:sz w:val="24"/>
        </w:rPr>
        <w:t>201</w:t>
      </w:r>
      <w:r>
        <w:rPr>
          <w:rFonts w:hint="eastAsia"/>
          <w:sz w:val="24"/>
        </w:rPr>
        <w:t>8</w:t>
      </w:r>
      <w:r>
        <w:rPr>
          <w:rFonts w:hint="eastAsia" w:cs="宋体"/>
          <w:sz w:val="24"/>
        </w:rPr>
        <w:t>年</w:t>
      </w:r>
      <w:r>
        <w:rPr>
          <w:sz w:val="24"/>
        </w:rPr>
        <w:t>7</w:t>
      </w:r>
      <w:r>
        <w:rPr>
          <w:rFonts w:hint="eastAsia" w:cs="宋体"/>
          <w:sz w:val="24"/>
        </w:rPr>
        <w:t>月</w:t>
      </w:r>
      <w:r>
        <w:rPr>
          <w:rFonts w:hint="eastAsia"/>
          <w:sz w:val="24"/>
        </w:rPr>
        <w:t>13</w:t>
      </w:r>
      <w:r>
        <w:rPr>
          <w:rFonts w:hint="eastAsia" w:cs="宋体"/>
          <w:sz w:val="24"/>
        </w:rPr>
        <w:t>日至</w:t>
      </w:r>
      <w:r>
        <w:rPr>
          <w:rFonts w:hint="eastAsia"/>
          <w:sz w:val="24"/>
        </w:rPr>
        <w:t>16</w:t>
      </w:r>
      <w:r>
        <w:rPr>
          <w:rFonts w:hint="eastAsia" w:cs="宋体"/>
          <w:sz w:val="24"/>
        </w:rPr>
        <w:t>日</w:t>
      </w:r>
      <w:r>
        <w:rPr>
          <w:sz w:val="24"/>
        </w:rPr>
        <w:t xml:space="preserve">   </w:t>
      </w:r>
    </w:p>
    <w:p>
      <w:pPr>
        <w:spacing w:beforeLines="50" w:line="276" w:lineRule="auto"/>
        <w:rPr>
          <w:sz w:val="24"/>
        </w:rPr>
      </w:pPr>
      <w:r>
        <w:rPr>
          <w:rFonts w:hint="eastAsia" w:cs="宋体"/>
          <w:sz w:val="24"/>
        </w:rPr>
        <w:t>甲方责任：</w:t>
      </w:r>
      <w:r>
        <w:rPr>
          <w:sz w:val="24"/>
        </w:rPr>
        <w:t xml:space="preserve"> </w:t>
      </w:r>
    </w:p>
    <w:p>
      <w:pPr>
        <w:spacing w:line="276" w:lineRule="auto"/>
        <w:jc w:val="left"/>
        <w:rPr>
          <w:sz w:val="24"/>
        </w:rPr>
      </w:pPr>
      <w:r>
        <w:rPr>
          <w:sz w:val="24"/>
        </w:rPr>
        <w:t xml:space="preserve">1. </w:t>
      </w:r>
      <w:r>
        <w:rPr>
          <w:rFonts w:hint="eastAsia" w:cs="宋体"/>
          <w:sz w:val="24"/>
        </w:rPr>
        <w:t>保障暑期</w:t>
      </w:r>
      <w:r>
        <w:rPr>
          <w:rFonts w:cs="宋体"/>
          <w:sz w:val="24"/>
        </w:rPr>
        <w:t>夏令营</w:t>
      </w:r>
      <w:r>
        <w:rPr>
          <w:rFonts w:hint="eastAsia" w:cs="宋体"/>
          <w:sz w:val="24"/>
        </w:rPr>
        <w:t>活动期间学员饮食卫生与安全。</w:t>
      </w:r>
      <w:r>
        <w:rPr>
          <w:sz w:val="24"/>
        </w:rPr>
        <w:t xml:space="preserve">                           2. </w:t>
      </w:r>
      <w:r>
        <w:rPr>
          <w:rFonts w:hint="eastAsia" w:cs="宋体"/>
          <w:sz w:val="24"/>
        </w:rPr>
        <w:t>保障暑期</w:t>
      </w:r>
      <w:r>
        <w:rPr>
          <w:rFonts w:cs="宋体"/>
          <w:sz w:val="24"/>
        </w:rPr>
        <w:t>夏令营</w:t>
      </w:r>
      <w:r>
        <w:rPr>
          <w:rFonts w:hint="eastAsia" w:cs="宋体"/>
          <w:sz w:val="24"/>
        </w:rPr>
        <w:t>活动期间住宿学员住宿卫生与安全。</w:t>
      </w:r>
      <w:r>
        <w:rPr>
          <w:sz w:val="24"/>
        </w:rPr>
        <w:t xml:space="preserve">                       3. </w:t>
      </w:r>
      <w:r>
        <w:rPr>
          <w:rFonts w:hint="eastAsia" w:cs="宋体"/>
          <w:sz w:val="24"/>
        </w:rPr>
        <w:t>保障暑期</w:t>
      </w:r>
      <w:r>
        <w:rPr>
          <w:rFonts w:cs="宋体"/>
          <w:sz w:val="24"/>
        </w:rPr>
        <w:t>夏令营</w:t>
      </w:r>
      <w:r>
        <w:rPr>
          <w:rFonts w:hint="eastAsia" w:cs="宋体"/>
          <w:sz w:val="24"/>
        </w:rPr>
        <w:t>活动期间教学用车安全。</w:t>
      </w:r>
      <w:r>
        <w:rPr>
          <w:sz w:val="24"/>
        </w:rPr>
        <w:t xml:space="preserve"> </w:t>
      </w:r>
    </w:p>
    <w:p>
      <w:pPr>
        <w:spacing w:line="276" w:lineRule="auto"/>
        <w:rPr>
          <w:sz w:val="24"/>
        </w:rPr>
      </w:pPr>
      <w:r>
        <w:rPr>
          <w:sz w:val="24"/>
        </w:rPr>
        <w:t xml:space="preserve">4. </w:t>
      </w:r>
      <w:r>
        <w:rPr>
          <w:rFonts w:hint="eastAsia" w:cs="宋体"/>
          <w:sz w:val="24"/>
        </w:rPr>
        <w:t>保障暑期</w:t>
      </w:r>
      <w:r>
        <w:rPr>
          <w:rFonts w:cs="宋体"/>
          <w:sz w:val="24"/>
        </w:rPr>
        <w:t>夏令营</w:t>
      </w:r>
      <w:r>
        <w:rPr>
          <w:rFonts w:hint="eastAsia" w:cs="宋体"/>
          <w:sz w:val="24"/>
        </w:rPr>
        <w:t>活动期间教学计划科学合理。</w:t>
      </w:r>
      <w:r>
        <w:rPr>
          <w:sz w:val="24"/>
        </w:rPr>
        <w:t xml:space="preserve"> </w:t>
      </w:r>
    </w:p>
    <w:p>
      <w:pPr>
        <w:spacing w:line="276" w:lineRule="auto"/>
        <w:rPr>
          <w:sz w:val="24"/>
        </w:rPr>
      </w:pPr>
      <w:r>
        <w:rPr>
          <w:rFonts w:hint="eastAsia" w:cs="宋体"/>
          <w:sz w:val="24"/>
        </w:rPr>
        <w:t>违反以上规定造成的后果，由甲方承担相应责任。</w:t>
      </w:r>
      <w:r>
        <w:rPr>
          <w:sz w:val="24"/>
        </w:rPr>
        <w:t xml:space="preserve"> </w:t>
      </w:r>
    </w:p>
    <w:p>
      <w:pPr>
        <w:spacing w:line="276" w:lineRule="auto"/>
        <w:rPr>
          <w:sz w:val="24"/>
        </w:rPr>
      </w:pPr>
    </w:p>
    <w:p>
      <w:pPr>
        <w:spacing w:line="276" w:lineRule="auto"/>
        <w:rPr>
          <w:sz w:val="24"/>
        </w:rPr>
      </w:pPr>
      <w:r>
        <w:rPr>
          <w:rFonts w:hint="eastAsia" w:cs="宋体"/>
          <w:sz w:val="24"/>
        </w:rPr>
        <w:t>乙方责任：</w:t>
      </w:r>
      <w:r>
        <w:rPr>
          <w:sz w:val="24"/>
        </w:rPr>
        <w:t xml:space="preserve"> </w:t>
      </w:r>
    </w:p>
    <w:p>
      <w:pPr>
        <w:spacing w:line="276" w:lineRule="auto"/>
        <w:rPr>
          <w:sz w:val="24"/>
        </w:rPr>
      </w:pPr>
      <w:r>
        <w:rPr>
          <w:sz w:val="24"/>
        </w:rPr>
        <w:t xml:space="preserve">1. </w:t>
      </w:r>
      <w:r>
        <w:rPr>
          <w:rFonts w:hint="eastAsia" w:cs="宋体"/>
          <w:sz w:val="24"/>
        </w:rPr>
        <w:t>听从组织方的各项领导，按规定参加集体活动。集体活动时不掉队，不单独行动；分散活动时不得脱离指定地点和区域，保持与组织方联络人的密切联系。</w:t>
      </w:r>
    </w:p>
    <w:p>
      <w:pPr>
        <w:spacing w:line="276" w:lineRule="auto"/>
        <w:rPr>
          <w:sz w:val="24"/>
        </w:rPr>
      </w:pPr>
      <w:r>
        <w:rPr>
          <w:sz w:val="24"/>
        </w:rPr>
        <w:t xml:space="preserve">2. </w:t>
      </w:r>
      <w:r>
        <w:rPr>
          <w:rFonts w:hint="eastAsia" w:cs="宋体"/>
          <w:sz w:val="24"/>
        </w:rPr>
        <w:t>不购买、食用没有正规包装、不符合食品卫生标准的食品、饮料。</w:t>
      </w:r>
      <w:r>
        <w:rPr>
          <w:sz w:val="24"/>
        </w:rPr>
        <w:t xml:space="preserve"> </w:t>
      </w:r>
    </w:p>
    <w:p>
      <w:pPr>
        <w:spacing w:line="276" w:lineRule="auto"/>
        <w:rPr>
          <w:sz w:val="24"/>
        </w:rPr>
      </w:pPr>
      <w:r>
        <w:rPr>
          <w:sz w:val="24"/>
        </w:rPr>
        <w:t xml:space="preserve">3. </w:t>
      </w:r>
      <w:r>
        <w:rPr>
          <w:rFonts w:hint="eastAsia" w:cs="宋体"/>
          <w:sz w:val="24"/>
        </w:rPr>
        <w:t>保管好自己的财物，不泄露银行卡密码，离开寝室要自觉关窗锁门。</w:t>
      </w:r>
    </w:p>
    <w:p>
      <w:pPr>
        <w:spacing w:line="276" w:lineRule="auto"/>
        <w:rPr>
          <w:sz w:val="24"/>
        </w:rPr>
      </w:pPr>
      <w:r>
        <w:rPr>
          <w:sz w:val="24"/>
        </w:rPr>
        <w:t xml:space="preserve">4. </w:t>
      </w:r>
      <w:r>
        <w:rPr>
          <w:rFonts w:hint="eastAsia" w:cs="宋体"/>
          <w:sz w:val="24"/>
        </w:rPr>
        <w:t>不得违反国家法律、法规和厦门大学的各项管理规定；不做其他有可能损害自身或他人利益或安全的事情；在自由活动期间，安全责任自负。</w:t>
      </w:r>
    </w:p>
    <w:p>
      <w:pPr>
        <w:spacing w:line="276" w:lineRule="auto"/>
        <w:rPr>
          <w:sz w:val="24"/>
        </w:rPr>
      </w:pPr>
      <w:r>
        <w:rPr>
          <w:rFonts w:hint="eastAsia" w:cs="宋体"/>
          <w:sz w:val="24"/>
        </w:rPr>
        <w:t>违反以上规定造成的后果，由乙方承担相应责任。</w:t>
      </w:r>
      <w:r>
        <w:rPr>
          <w:sz w:val="24"/>
        </w:rPr>
        <w:t xml:space="preserve"> </w:t>
      </w:r>
    </w:p>
    <w:p>
      <w:pPr>
        <w:spacing w:line="276" w:lineRule="auto"/>
        <w:rPr>
          <w:sz w:val="24"/>
        </w:rPr>
      </w:pPr>
    </w:p>
    <w:p>
      <w:pPr>
        <w:spacing w:line="276" w:lineRule="auto"/>
        <w:rPr>
          <w:sz w:val="24"/>
        </w:rPr>
      </w:pPr>
      <w:r>
        <w:rPr>
          <w:rFonts w:hint="eastAsia" w:cs="宋体"/>
          <w:sz w:val="24"/>
        </w:rPr>
        <w:t>附</w:t>
      </w:r>
      <w:r>
        <w:rPr>
          <w:sz w:val="24"/>
        </w:rPr>
        <w:t xml:space="preserve"> </w:t>
      </w:r>
      <w:r>
        <w:rPr>
          <w:rFonts w:hint="eastAsia" w:cs="宋体"/>
          <w:sz w:val="24"/>
        </w:rPr>
        <w:t>则：</w:t>
      </w:r>
      <w:r>
        <w:rPr>
          <w:sz w:val="24"/>
        </w:rPr>
        <w:t xml:space="preserve"> </w:t>
      </w:r>
    </w:p>
    <w:p>
      <w:pPr>
        <w:spacing w:line="276" w:lineRule="auto"/>
        <w:rPr>
          <w:sz w:val="24"/>
        </w:rPr>
      </w:pPr>
      <w:r>
        <w:rPr>
          <w:sz w:val="24"/>
        </w:rPr>
        <w:t xml:space="preserve">1. </w:t>
      </w:r>
      <w:r>
        <w:rPr>
          <w:rFonts w:hint="eastAsia" w:cs="宋体"/>
          <w:sz w:val="24"/>
        </w:rPr>
        <w:t>本协议在乙方完成报到注册手续时生效，在本次学习结束或乙方在学习期满前擅自离校时失效。提前到达或延后离开期间，安全责任由乙方自负。</w:t>
      </w:r>
      <w:r>
        <w:rPr>
          <w:sz w:val="24"/>
        </w:rPr>
        <w:t xml:space="preserve"> </w:t>
      </w:r>
    </w:p>
    <w:p>
      <w:pPr>
        <w:spacing w:line="276" w:lineRule="auto"/>
        <w:rPr>
          <w:sz w:val="24"/>
        </w:rPr>
      </w:pPr>
      <w:r>
        <w:rPr>
          <w:sz w:val="24"/>
        </w:rPr>
        <w:t xml:space="preserve">2. </w:t>
      </w:r>
      <w:r>
        <w:rPr>
          <w:rFonts w:hint="eastAsia" w:cs="宋体"/>
          <w:sz w:val="24"/>
        </w:rPr>
        <w:t>因不可抗力导致的或乙方自发的疾病、伤害等情况，甲方不承担责任。</w:t>
      </w:r>
      <w:r>
        <w:rPr>
          <w:sz w:val="24"/>
        </w:rPr>
        <w:t xml:space="preserve"> </w:t>
      </w:r>
    </w:p>
    <w:p>
      <w:pPr>
        <w:spacing w:line="276" w:lineRule="auto"/>
        <w:rPr>
          <w:sz w:val="24"/>
        </w:rPr>
      </w:pPr>
      <w:r>
        <w:rPr>
          <w:sz w:val="24"/>
        </w:rPr>
        <w:t xml:space="preserve">3. </w:t>
      </w:r>
      <w:r>
        <w:rPr>
          <w:rFonts w:hint="eastAsia" w:cs="宋体"/>
          <w:sz w:val="24"/>
        </w:rPr>
        <w:t>本协议一式两份，甲方、乙方各持一份。</w:t>
      </w:r>
      <w:r>
        <w:rPr>
          <w:sz w:val="24"/>
        </w:rPr>
        <w:t xml:space="preserve"> </w:t>
      </w:r>
    </w:p>
    <w:p>
      <w:pPr>
        <w:spacing w:line="276" w:lineRule="auto"/>
        <w:rPr>
          <w:sz w:val="24"/>
        </w:rPr>
      </w:pPr>
    </w:p>
    <w:p>
      <w:pPr>
        <w:spacing w:line="276" w:lineRule="auto"/>
        <w:rPr>
          <w:sz w:val="24"/>
        </w:rPr>
      </w:pPr>
      <w:r>
        <w:rPr>
          <w:rFonts w:hint="eastAsia" w:cs="宋体"/>
          <w:sz w:val="24"/>
        </w:rPr>
        <w:t>乙方签字：</w:t>
      </w:r>
      <w:r>
        <w:rPr>
          <w:sz w:val="24"/>
        </w:rPr>
        <w:t xml:space="preserve">                              </w:t>
      </w:r>
      <w:r>
        <w:rPr>
          <w:rFonts w:hint="eastAsia" w:cs="宋体"/>
          <w:sz w:val="24"/>
        </w:rPr>
        <w:t>甲方代表盖章：</w:t>
      </w:r>
      <w:r>
        <w:rPr>
          <w:sz w:val="24"/>
        </w:rPr>
        <w:t xml:space="preserve"> </w:t>
      </w:r>
    </w:p>
    <w:p>
      <w:pPr>
        <w:spacing w:line="276" w:lineRule="auto"/>
        <w:rPr>
          <w:sz w:val="24"/>
        </w:rPr>
      </w:pPr>
      <w:r>
        <w:rPr>
          <w:sz w:val="24"/>
        </w:rPr>
        <w:t xml:space="preserve"> </w:t>
      </w:r>
    </w:p>
    <w:p>
      <w:pPr>
        <w:spacing w:line="276" w:lineRule="auto"/>
        <w:ind w:firstLine="1680" w:firstLineChars="700"/>
        <w:rPr>
          <w:rFonts w:hint="eastAsia" w:cs="宋体"/>
          <w:sz w:val="24"/>
        </w:rPr>
      </w:pP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p>
      <w:pPr>
        <w:jc w:val="left"/>
        <w:rPr>
          <w:rFonts w:hint="eastAsia" w:cs="宋体"/>
          <w:sz w:val="24"/>
        </w:rPr>
      </w:pPr>
      <w:r>
        <w:rPr>
          <w:rFonts w:hint="eastAsia" w:cs="宋体"/>
          <w:sz w:val="24"/>
        </w:rPr>
        <w:br w:type="page"/>
      </w:r>
      <w:r>
        <w:rPr>
          <w:rFonts w:hint="eastAsia" w:ascii="宋体" w:hAnsi="宋体" w:cs="仿宋_GB2312"/>
          <w:b/>
          <w:sz w:val="32"/>
          <w:szCs w:val="32"/>
        </w:rPr>
        <w:t>附录3：</w:t>
      </w:r>
    </w:p>
    <w:p>
      <w:pPr>
        <w:jc w:val="center"/>
        <w:rPr>
          <w:rFonts w:hint="eastAsia"/>
          <w:b/>
          <w:sz w:val="32"/>
          <w:szCs w:val="32"/>
        </w:rPr>
      </w:pPr>
      <w:r>
        <w:rPr>
          <w:rFonts w:hint="eastAsia"/>
          <w:b/>
          <w:sz w:val="32"/>
          <w:szCs w:val="32"/>
        </w:rPr>
        <w:t>厦门大学航空航天学院2018年全国优秀大学生暑期夏令营</w:t>
      </w:r>
    </w:p>
    <w:p>
      <w:pPr>
        <w:jc w:val="center"/>
        <w:rPr>
          <w:rFonts w:hint="eastAsia"/>
          <w:b/>
          <w:sz w:val="32"/>
          <w:szCs w:val="32"/>
        </w:rPr>
      </w:pPr>
      <w:r>
        <w:rPr>
          <w:rFonts w:hint="eastAsia"/>
          <w:b/>
          <w:sz w:val="32"/>
          <w:szCs w:val="32"/>
        </w:rPr>
        <w:t>思想政治素质和品德情况审查表</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786"/>
        <w:gridCol w:w="2119"/>
        <w:gridCol w:w="1234"/>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3632" w:type="dxa"/>
            <w:gridSpan w:val="2"/>
            <w:vAlign w:val="center"/>
          </w:tcPr>
          <w:p>
            <w:pPr>
              <w:jc w:val="center"/>
              <w:rPr>
                <w:rFonts w:hint="eastAsia"/>
                <w:b/>
                <w:sz w:val="24"/>
              </w:rPr>
            </w:pPr>
            <w:r>
              <w:rPr>
                <w:rFonts w:hint="eastAsia"/>
                <w:b/>
                <w:sz w:val="24"/>
              </w:rPr>
              <w:t>报营学生所在学校（学院）名称</w:t>
            </w:r>
          </w:p>
        </w:tc>
        <w:tc>
          <w:tcPr>
            <w:tcW w:w="2119" w:type="dxa"/>
            <w:vAlign w:val="center"/>
          </w:tcPr>
          <w:p>
            <w:pPr>
              <w:jc w:val="center"/>
              <w:rPr>
                <w:rFonts w:hint="eastAsia"/>
                <w:b/>
                <w:sz w:val="24"/>
              </w:rPr>
            </w:pPr>
            <w:r>
              <w:rPr>
                <w:rFonts w:hint="eastAsia"/>
                <w:b/>
                <w:sz w:val="24"/>
              </w:rPr>
              <w:t>学生姓名</w:t>
            </w:r>
          </w:p>
        </w:tc>
        <w:tc>
          <w:tcPr>
            <w:tcW w:w="1234" w:type="dxa"/>
            <w:vAlign w:val="center"/>
          </w:tcPr>
          <w:p>
            <w:pPr>
              <w:jc w:val="center"/>
              <w:rPr>
                <w:rFonts w:hint="eastAsia"/>
                <w:b/>
                <w:sz w:val="24"/>
              </w:rPr>
            </w:pPr>
            <w:r>
              <w:rPr>
                <w:rFonts w:hint="eastAsia"/>
                <w:b/>
                <w:sz w:val="24"/>
              </w:rPr>
              <w:t>性别</w:t>
            </w:r>
          </w:p>
        </w:tc>
        <w:tc>
          <w:tcPr>
            <w:tcW w:w="2483" w:type="dxa"/>
            <w:vAlign w:val="center"/>
          </w:tcPr>
          <w:p>
            <w:pPr>
              <w:jc w:val="center"/>
              <w:rPr>
                <w:rFonts w:hint="eastAsia"/>
                <w:b/>
                <w:sz w:val="24"/>
              </w:rPr>
            </w:pPr>
            <w:r>
              <w:rPr>
                <w:rFonts w:hint="eastAsia"/>
                <w:b/>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3632" w:type="dxa"/>
            <w:gridSpan w:val="2"/>
            <w:vAlign w:val="center"/>
          </w:tcPr>
          <w:p>
            <w:pPr>
              <w:jc w:val="center"/>
              <w:rPr>
                <w:rFonts w:hint="eastAsia"/>
                <w:b/>
                <w:sz w:val="24"/>
              </w:rPr>
            </w:pPr>
          </w:p>
        </w:tc>
        <w:tc>
          <w:tcPr>
            <w:tcW w:w="2119" w:type="dxa"/>
            <w:vAlign w:val="center"/>
          </w:tcPr>
          <w:p>
            <w:pPr>
              <w:jc w:val="center"/>
              <w:rPr>
                <w:rFonts w:hint="eastAsia"/>
                <w:b/>
                <w:sz w:val="24"/>
              </w:rPr>
            </w:pPr>
          </w:p>
        </w:tc>
        <w:tc>
          <w:tcPr>
            <w:tcW w:w="1234" w:type="dxa"/>
            <w:vAlign w:val="center"/>
          </w:tcPr>
          <w:p>
            <w:pPr>
              <w:jc w:val="center"/>
              <w:rPr>
                <w:rFonts w:hint="eastAsia"/>
                <w:b/>
                <w:sz w:val="24"/>
              </w:rPr>
            </w:pPr>
          </w:p>
        </w:tc>
        <w:tc>
          <w:tcPr>
            <w:tcW w:w="2483" w:type="dxa"/>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632" w:type="dxa"/>
            <w:gridSpan w:val="2"/>
            <w:vAlign w:val="center"/>
          </w:tcPr>
          <w:p>
            <w:pPr>
              <w:jc w:val="center"/>
              <w:rPr>
                <w:rFonts w:hint="eastAsia"/>
                <w:b/>
                <w:sz w:val="24"/>
              </w:rPr>
            </w:pPr>
            <w:r>
              <w:rPr>
                <w:rFonts w:hint="eastAsia"/>
                <w:b/>
                <w:sz w:val="24"/>
              </w:rPr>
              <w:t>申请的系（学科）夏令营名称</w:t>
            </w:r>
          </w:p>
        </w:tc>
        <w:tc>
          <w:tcPr>
            <w:tcW w:w="5836" w:type="dxa"/>
            <w:gridSpan w:val="3"/>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61" w:hRule="atLeast"/>
        </w:trPr>
        <w:tc>
          <w:tcPr>
            <w:tcW w:w="846" w:type="dxa"/>
            <w:textDirection w:val="tbRlV"/>
            <w:vAlign w:val="center"/>
          </w:tcPr>
          <w:p>
            <w:pPr>
              <w:ind w:left="113" w:right="113"/>
              <w:jc w:val="center"/>
              <w:rPr>
                <w:rFonts w:hint="eastAsia"/>
                <w:b/>
                <w:sz w:val="24"/>
              </w:rPr>
            </w:pPr>
            <w:r>
              <w:rPr>
                <w:rFonts w:hint="eastAsia"/>
                <w:b/>
                <w:sz w:val="24"/>
              </w:rPr>
              <w:t>考生学习工作和政治思想情况</w:t>
            </w:r>
          </w:p>
        </w:tc>
        <w:tc>
          <w:tcPr>
            <w:tcW w:w="8622" w:type="dxa"/>
            <w:gridSpan w:val="4"/>
          </w:tcPr>
          <w:p>
            <w:pPr>
              <w:rPr>
                <w:rFonts w:hint="eastAsia"/>
              </w:rPr>
            </w:pPr>
            <w:r>
              <w:rPr>
                <w:rFonts w:hint="eastAsia"/>
              </w:rPr>
              <w:t>内容主要包括考生的学习工作情况和政治态度、道德品质、思想作风、组织纪律表现等：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9" w:hRule="atLeast"/>
        </w:trPr>
        <w:tc>
          <w:tcPr>
            <w:tcW w:w="846" w:type="dxa"/>
            <w:textDirection w:val="tbRlV"/>
            <w:vAlign w:val="center"/>
          </w:tcPr>
          <w:p>
            <w:pPr>
              <w:ind w:left="113" w:right="113"/>
              <w:jc w:val="center"/>
              <w:rPr>
                <w:rFonts w:hint="eastAsia"/>
                <w:b/>
                <w:sz w:val="24"/>
              </w:rPr>
            </w:pPr>
            <w:r>
              <w:rPr>
                <w:rFonts w:hint="eastAsia"/>
                <w:b/>
                <w:sz w:val="24"/>
              </w:rPr>
              <w:t>受过何种奖励或处分</w:t>
            </w:r>
          </w:p>
        </w:tc>
        <w:tc>
          <w:tcPr>
            <w:tcW w:w="8622" w:type="dxa"/>
            <w:gridSpan w:val="4"/>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3" w:hRule="atLeast"/>
        </w:trPr>
        <w:tc>
          <w:tcPr>
            <w:tcW w:w="846" w:type="dxa"/>
            <w:textDirection w:val="tbRlV"/>
            <w:vAlign w:val="center"/>
          </w:tcPr>
          <w:p>
            <w:pPr>
              <w:ind w:left="113" w:right="113"/>
              <w:jc w:val="center"/>
              <w:rPr>
                <w:rFonts w:hint="eastAsia"/>
                <w:b/>
                <w:sz w:val="24"/>
              </w:rPr>
            </w:pPr>
            <w:r>
              <w:rPr>
                <w:rFonts w:hint="eastAsia"/>
                <w:b/>
                <w:sz w:val="24"/>
              </w:rPr>
              <w:t>政审是否合格</w:t>
            </w:r>
          </w:p>
        </w:tc>
        <w:tc>
          <w:tcPr>
            <w:tcW w:w="8622" w:type="dxa"/>
            <w:gridSpan w:val="4"/>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b/>
                <w:sz w:val="24"/>
              </w:rPr>
            </w:pPr>
            <w:r>
              <w:rPr>
                <w:rFonts w:hint="eastAsia"/>
              </w:rPr>
              <w:t xml:space="preserve">    </w:t>
            </w:r>
            <w:r>
              <w:rPr>
                <w:rFonts w:hint="eastAsia"/>
                <w:b/>
                <w:sz w:val="24"/>
              </w:rPr>
              <w:t>负责人签字：           单位盖章：          日期：2018年   月    日</w:t>
            </w:r>
          </w:p>
        </w:tc>
      </w:tr>
    </w:tbl>
    <w:p>
      <w:pPr>
        <w:rPr>
          <w:rFonts w:hint="eastAsia"/>
        </w:rPr>
      </w:pPr>
      <w:r>
        <w:rPr>
          <w:rFonts w:hint="eastAsia"/>
        </w:rPr>
        <w:t>注：1、本表填写完毕并签字盖章后，请政审单位用信封密封好，并在封口处加盖单位公章；然后再在信封正面注明2018（学科）暑期夏令营申请_申请人姓名_申请人学校。一切完好后，烦请交由营员本人在夏令营报到时提交我院。</w:t>
      </w:r>
    </w:p>
    <w:p>
      <w:r>
        <w:rPr>
          <w:rFonts w:hint="eastAsia"/>
        </w:rPr>
        <w:t>2、</w:t>
      </w:r>
      <w:r>
        <w:rPr>
          <w:rFonts w:hint="eastAsia" w:ascii="宋体" w:hAnsi="宋体"/>
          <w:szCs w:val="21"/>
        </w:rPr>
        <w:t>政审表一般由学生档案所在单位填写、签字并盖章。</w:t>
      </w:r>
    </w:p>
    <w:p>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sz w:val="24"/>
        <w:szCs w:val="24"/>
      </w:rPr>
    </w:pPr>
    <w:r>
      <w:rPr>
        <w:rStyle w:val="4"/>
        <w:sz w:val="24"/>
        <w:szCs w:val="24"/>
      </w:rPr>
      <w:t xml:space="preserve">—— </w:t>
    </w:r>
    <w:r>
      <w:rPr>
        <w:sz w:val="24"/>
        <w:szCs w:val="24"/>
      </w:rPr>
      <w:fldChar w:fldCharType="begin"/>
    </w:r>
    <w:r>
      <w:rPr>
        <w:rStyle w:val="4"/>
        <w:sz w:val="24"/>
        <w:szCs w:val="24"/>
      </w:rPr>
      <w:instrText xml:space="preserve">PAGE  </w:instrText>
    </w:r>
    <w:r>
      <w:rPr>
        <w:sz w:val="24"/>
        <w:szCs w:val="24"/>
      </w:rPr>
      <w:fldChar w:fldCharType="separate"/>
    </w:r>
    <w:r>
      <w:rPr>
        <w:rStyle w:val="4"/>
        <w:sz w:val="24"/>
        <w:szCs w:val="24"/>
      </w:rPr>
      <w:t>3</w:t>
    </w:r>
    <w:r>
      <w:rPr>
        <w:sz w:val="24"/>
        <w:szCs w:val="24"/>
      </w:rPr>
      <w:fldChar w:fldCharType="end"/>
    </w:r>
    <w:r>
      <w:rPr>
        <w:rStyle w:val="4"/>
        <w:sz w:val="24"/>
        <w:szCs w:val="24"/>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lang w:val="en-US" w:eastAsia="zh-CN"/>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A6D18"/>
    <w:rsid w:val="20DA6D1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4">
    <w:name w:val="page number"/>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mu-hkxy-5\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2018-05-14T09:26:00Z</dcterms:created>
  <dc:creator>飘雪</dc:creator>
  <cp:lastModifiedBy>飘雪</cp:lastModifiedBy>
  <dcterms:modified xsi:type="dcterms:W3CDTF">2018-05-14T09:27:09Z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