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01" w:rsidRPr="00913DA7" w:rsidRDefault="00E45B01" w:rsidP="00E45B01">
      <w:pPr>
        <w:pStyle w:val="1"/>
        <w:rPr>
          <w:color w:val="000000"/>
        </w:rPr>
      </w:pPr>
      <w:bookmarkStart w:id="0" w:name="_Toc430853281"/>
      <w:bookmarkStart w:id="1" w:name="_Toc462674921"/>
      <w:bookmarkStart w:id="2" w:name="_Toc492648410"/>
      <w:bookmarkStart w:id="3" w:name="_Toc493661898"/>
      <w:r w:rsidRPr="00913DA7">
        <w:rPr>
          <w:color w:val="000000"/>
        </w:rPr>
        <w:t>体育部</w:t>
      </w:r>
      <w:bookmarkEnd w:id="0"/>
      <w:bookmarkEnd w:id="1"/>
      <w:bookmarkEnd w:id="2"/>
      <w:bookmarkEnd w:id="3"/>
    </w:p>
    <w:p w:rsidR="00E45B01" w:rsidRPr="00913DA7" w:rsidRDefault="00E45B01" w:rsidP="00E45B01">
      <w:pPr>
        <w:autoSpaceDE w:val="0"/>
        <w:autoSpaceDN w:val="0"/>
        <w:adjustRightInd w:val="0"/>
        <w:snapToGrid w:val="0"/>
        <w:spacing w:line="336" w:lineRule="auto"/>
        <w:ind w:firstLineChars="200" w:firstLine="420"/>
        <w:rPr>
          <w:rFonts w:ascii="黑体" w:eastAsia="黑体" w:hint="eastAsia"/>
          <w:color w:val="000000"/>
          <w:kern w:val="0"/>
          <w:szCs w:val="21"/>
        </w:rPr>
      </w:pPr>
      <w:r w:rsidRPr="00913DA7">
        <w:rPr>
          <w:rFonts w:ascii="黑体" w:eastAsia="黑体" w:hint="eastAsia"/>
          <w:color w:val="000000"/>
          <w:kern w:val="0"/>
          <w:szCs w:val="21"/>
        </w:rPr>
        <w:t>一、体育部介绍</w:t>
      </w:r>
    </w:p>
    <w:p w:rsidR="00E45B01" w:rsidRPr="00913DA7" w:rsidRDefault="00E45B01" w:rsidP="00E45B01">
      <w:pPr>
        <w:autoSpaceDE w:val="0"/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kern w:val="0"/>
          <w:szCs w:val="21"/>
        </w:rPr>
      </w:pPr>
      <w:r w:rsidRPr="00913DA7">
        <w:rPr>
          <w:rFonts w:eastAsia="方正宋三_GBK"/>
          <w:color w:val="000000"/>
          <w:kern w:val="0"/>
          <w:szCs w:val="21"/>
        </w:rPr>
        <w:t>体育部是华中科技大学贯彻落实《学校体育工作条例》、《国家学生体质健康标准》、《全民健身计划》的基层单位。体育部现有教师</w:t>
      </w:r>
      <w:r w:rsidRPr="00913DA7">
        <w:rPr>
          <w:rFonts w:eastAsia="方正宋三_GBK"/>
          <w:color w:val="000000"/>
          <w:kern w:val="0"/>
          <w:szCs w:val="21"/>
        </w:rPr>
        <w:t>80</w:t>
      </w:r>
      <w:r w:rsidRPr="00913DA7">
        <w:rPr>
          <w:rFonts w:eastAsia="方正宋三_GBK"/>
          <w:color w:val="000000"/>
          <w:kern w:val="0"/>
          <w:szCs w:val="21"/>
        </w:rPr>
        <w:t>人，其中教授</w:t>
      </w:r>
      <w:r w:rsidRPr="00913DA7">
        <w:rPr>
          <w:rFonts w:eastAsia="方正宋三_GBK"/>
          <w:color w:val="000000"/>
          <w:kern w:val="0"/>
          <w:szCs w:val="21"/>
        </w:rPr>
        <w:t>7</w:t>
      </w:r>
      <w:r w:rsidRPr="00913DA7">
        <w:rPr>
          <w:rFonts w:eastAsia="方正宋三_GBK"/>
          <w:color w:val="000000"/>
          <w:kern w:val="0"/>
          <w:szCs w:val="21"/>
        </w:rPr>
        <w:t>人、副教授</w:t>
      </w:r>
      <w:r w:rsidRPr="00913DA7">
        <w:rPr>
          <w:rFonts w:eastAsia="方正宋三_GBK"/>
          <w:color w:val="000000"/>
          <w:kern w:val="0"/>
          <w:szCs w:val="21"/>
        </w:rPr>
        <w:t>46</w:t>
      </w:r>
      <w:r w:rsidRPr="00913DA7">
        <w:rPr>
          <w:rFonts w:eastAsia="方正宋三_GBK"/>
          <w:color w:val="000000"/>
          <w:kern w:val="0"/>
          <w:szCs w:val="21"/>
        </w:rPr>
        <w:t>人、讲师</w:t>
      </w:r>
      <w:r w:rsidRPr="00913DA7">
        <w:rPr>
          <w:rFonts w:eastAsia="方正宋三_GBK"/>
          <w:color w:val="000000"/>
          <w:kern w:val="0"/>
          <w:szCs w:val="21"/>
        </w:rPr>
        <w:t>27</w:t>
      </w:r>
      <w:r w:rsidRPr="00913DA7">
        <w:rPr>
          <w:rFonts w:eastAsia="方正宋三_GBK"/>
          <w:color w:val="000000"/>
          <w:kern w:val="0"/>
          <w:szCs w:val="21"/>
        </w:rPr>
        <w:t>人。教师队伍中</w:t>
      </w:r>
      <w:r w:rsidRPr="00913DA7">
        <w:rPr>
          <w:rFonts w:eastAsia="方正宋三_GBK"/>
          <w:color w:val="000000"/>
          <w:kern w:val="0"/>
          <w:szCs w:val="21"/>
        </w:rPr>
        <w:t>3</w:t>
      </w:r>
      <w:r w:rsidRPr="00913DA7">
        <w:rPr>
          <w:rFonts w:eastAsia="方正宋三_GBK"/>
          <w:color w:val="000000"/>
          <w:kern w:val="0"/>
          <w:szCs w:val="21"/>
        </w:rPr>
        <w:t>人具有博士学位，</w:t>
      </w:r>
      <w:r w:rsidRPr="00913DA7">
        <w:rPr>
          <w:rFonts w:eastAsia="方正宋三_GBK"/>
          <w:color w:val="000000"/>
          <w:kern w:val="0"/>
          <w:szCs w:val="21"/>
        </w:rPr>
        <w:t>37</w:t>
      </w:r>
      <w:r w:rsidRPr="00913DA7">
        <w:rPr>
          <w:rFonts w:eastAsia="方正宋三_GBK"/>
          <w:color w:val="000000"/>
          <w:kern w:val="0"/>
          <w:szCs w:val="21"/>
        </w:rPr>
        <w:t>人具有硕士学位。承担着学校本科生体育教学任务、体育部研究生的培养任务以及学校高水平运动队的训练与竞赛任务。同时担负着全校学生课外体育锻炼和课外体育活动的组织工作。</w:t>
      </w:r>
    </w:p>
    <w:p w:rsidR="00E45B01" w:rsidRPr="00913DA7" w:rsidRDefault="00E45B01" w:rsidP="00E45B01">
      <w:pPr>
        <w:autoSpaceDE w:val="0"/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kern w:val="0"/>
          <w:szCs w:val="21"/>
        </w:rPr>
      </w:pPr>
      <w:r w:rsidRPr="00913DA7">
        <w:rPr>
          <w:rFonts w:eastAsia="方正宋三_GBK"/>
          <w:color w:val="000000"/>
          <w:kern w:val="0"/>
          <w:szCs w:val="21"/>
        </w:rPr>
        <w:t>体育部现拥有教育学下自主设置二级学科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体育教育与社会体育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。现有导师</w:t>
      </w:r>
      <w:r w:rsidRPr="00913DA7">
        <w:rPr>
          <w:rFonts w:eastAsia="方正宋三_GBK"/>
          <w:color w:val="000000"/>
          <w:kern w:val="0"/>
          <w:szCs w:val="21"/>
        </w:rPr>
        <w:t>8</w:t>
      </w:r>
      <w:r w:rsidRPr="00913DA7">
        <w:rPr>
          <w:rFonts w:eastAsia="方正宋三_GBK"/>
          <w:color w:val="000000"/>
          <w:kern w:val="0"/>
          <w:szCs w:val="21"/>
        </w:rPr>
        <w:t>名，其中教授</w:t>
      </w:r>
      <w:r w:rsidRPr="00913DA7">
        <w:rPr>
          <w:rFonts w:eastAsia="方正宋三_GBK"/>
          <w:color w:val="000000"/>
          <w:kern w:val="0"/>
          <w:szCs w:val="21"/>
        </w:rPr>
        <w:t>5</w:t>
      </w:r>
      <w:r w:rsidRPr="00913DA7">
        <w:rPr>
          <w:rFonts w:eastAsia="方正宋三_GBK"/>
          <w:color w:val="000000"/>
          <w:kern w:val="0"/>
          <w:szCs w:val="21"/>
        </w:rPr>
        <w:t>名，副教授</w:t>
      </w:r>
      <w:r w:rsidRPr="00913DA7">
        <w:rPr>
          <w:rFonts w:eastAsia="方正宋三_GBK"/>
          <w:color w:val="000000"/>
          <w:kern w:val="0"/>
          <w:szCs w:val="21"/>
        </w:rPr>
        <w:t>3</w:t>
      </w:r>
      <w:r w:rsidRPr="00913DA7">
        <w:rPr>
          <w:rFonts w:eastAsia="方正宋三_GBK"/>
          <w:color w:val="000000"/>
          <w:kern w:val="0"/>
          <w:szCs w:val="21"/>
        </w:rPr>
        <w:t>名，其中具有硕士学位</w:t>
      </w:r>
      <w:r w:rsidRPr="00913DA7">
        <w:rPr>
          <w:rFonts w:eastAsia="方正宋三_GBK"/>
          <w:color w:val="000000"/>
          <w:kern w:val="0"/>
          <w:szCs w:val="21"/>
        </w:rPr>
        <w:t>5</w:t>
      </w:r>
      <w:r w:rsidRPr="00913DA7">
        <w:rPr>
          <w:rFonts w:eastAsia="方正宋三_GBK"/>
          <w:color w:val="000000"/>
          <w:kern w:val="0"/>
          <w:szCs w:val="21"/>
        </w:rPr>
        <w:t>名，博士学位</w:t>
      </w:r>
      <w:r w:rsidRPr="00913DA7">
        <w:rPr>
          <w:rFonts w:eastAsia="方正宋三_GBK"/>
          <w:color w:val="000000"/>
          <w:kern w:val="0"/>
          <w:szCs w:val="21"/>
        </w:rPr>
        <w:t>1</w:t>
      </w:r>
      <w:r w:rsidRPr="00913DA7">
        <w:rPr>
          <w:rFonts w:eastAsia="方正宋三_GBK"/>
          <w:color w:val="000000"/>
          <w:kern w:val="0"/>
          <w:szCs w:val="21"/>
        </w:rPr>
        <w:t>名。研究生的培养目标是为高等院校、科研机构、政府部门、中外企业等培养高层体育人才。每年面向全国招收学术学位研究生近十名，接收免试推荐研究生约占</w:t>
      </w:r>
      <w:r w:rsidRPr="00913DA7">
        <w:rPr>
          <w:rFonts w:eastAsia="方正宋三_GBK"/>
          <w:color w:val="000000"/>
          <w:kern w:val="0"/>
          <w:szCs w:val="21"/>
        </w:rPr>
        <w:t>50%</w:t>
      </w:r>
      <w:r w:rsidRPr="00913DA7">
        <w:rPr>
          <w:rFonts w:eastAsia="方正宋三_GBK"/>
          <w:color w:val="000000"/>
          <w:kern w:val="0"/>
          <w:szCs w:val="21"/>
        </w:rPr>
        <w:t>。目前在校研究生</w:t>
      </w:r>
      <w:r w:rsidRPr="00913DA7">
        <w:rPr>
          <w:rFonts w:eastAsia="方正宋三_GBK"/>
          <w:color w:val="000000"/>
          <w:kern w:val="0"/>
          <w:szCs w:val="21"/>
        </w:rPr>
        <w:t>13</w:t>
      </w:r>
      <w:r w:rsidRPr="00913DA7">
        <w:rPr>
          <w:rFonts w:eastAsia="方正宋三_GBK"/>
          <w:color w:val="000000"/>
          <w:kern w:val="0"/>
          <w:szCs w:val="21"/>
        </w:rPr>
        <w:t>名。自招生以来，体育部研究生就业率为</w:t>
      </w:r>
      <w:r w:rsidRPr="00913DA7">
        <w:rPr>
          <w:rFonts w:eastAsia="方正宋三_GBK"/>
          <w:color w:val="000000"/>
          <w:kern w:val="0"/>
          <w:szCs w:val="21"/>
        </w:rPr>
        <w:t>100%</w:t>
      </w:r>
      <w:r w:rsidRPr="00913DA7">
        <w:rPr>
          <w:rFonts w:eastAsia="方正宋三_GBK"/>
          <w:color w:val="000000"/>
          <w:kern w:val="0"/>
          <w:szCs w:val="21"/>
        </w:rPr>
        <w:t>，其中有三人先后分别考上了华中科技大学、华中</w:t>
      </w:r>
      <w:smartTag w:uri="urn:schemas-microsoft-com:office:smarttags" w:element="PersonName">
        <w:smartTagPr>
          <w:attr w:name="ProductID" w:val="师范大学"/>
        </w:smartTagPr>
        <w:r w:rsidRPr="00913DA7">
          <w:rPr>
            <w:rFonts w:eastAsia="方正宋三_GBK"/>
            <w:color w:val="000000"/>
            <w:kern w:val="0"/>
            <w:szCs w:val="21"/>
          </w:rPr>
          <w:t>师范大学</w:t>
        </w:r>
      </w:smartTag>
      <w:r w:rsidRPr="00913DA7">
        <w:rPr>
          <w:rFonts w:eastAsia="方正宋三_GBK"/>
          <w:color w:val="000000"/>
          <w:kern w:val="0"/>
          <w:szCs w:val="21"/>
        </w:rPr>
        <w:t>博士生。</w:t>
      </w:r>
    </w:p>
    <w:p w:rsidR="00E45B01" w:rsidRPr="00913DA7" w:rsidRDefault="00E45B01" w:rsidP="00E45B01">
      <w:pPr>
        <w:autoSpaceDE w:val="0"/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kern w:val="0"/>
          <w:szCs w:val="21"/>
        </w:rPr>
      </w:pPr>
      <w:r w:rsidRPr="00913DA7">
        <w:rPr>
          <w:rFonts w:eastAsia="方正宋三_GBK"/>
          <w:color w:val="000000"/>
          <w:kern w:val="0"/>
          <w:szCs w:val="21"/>
        </w:rPr>
        <w:t>通过多年的建设，体育部形成了年龄、职称、学历结构合理，科研能力较强的学术骨干队伍，取得了较高水平的教学和科研成果。近五年先后完成了国家、地方和企业委托的科研课题</w:t>
      </w:r>
      <w:r w:rsidRPr="00913DA7">
        <w:rPr>
          <w:rFonts w:eastAsia="方正宋三_GBK"/>
          <w:color w:val="000000"/>
          <w:kern w:val="0"/>
          <w:szCs w:val="21"/>
        </w:rPr>
        <w:t>30</w:t>
      </w:r>
      <w:r w:rsidRPr="00913DA7">
        <w:rPr>
          <w:rFonts w:eastAsia="方正宋三_GBK"/>
          <w:color w:val="000000"/>
          <w:kern w:val="0"/>
          <w:szCs w:val="21"/>
        </w:rPr>
        <w:t>多项，获科研经费</w:t>
      </w:r>
      <w:r w:rsidRPr="00913DA7">
        <w:rPr>
          <w:rFonts w:eastAsia="方正宋三_GBK"/>
          <w:color w:val="000000"/>
          <w:kern w:val="0"/>
          <w:szCs w:val="21"/>
        </w:rPr>
        <w:t>80</w:t>
      </w:r>
      <w:r w:rsidRPr="00913DA7">
        <w:rPr>
          <w:rFonts w:eastAsia="方正宋三_GBK"/>
          <w:color w:val="000000"/>
          <w:kern w:val="0"/>
          <w:szCs w:val="21"/>
        </w:rPr>
        <w:t>多万元，主持全国教育科学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十五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规划课题、湖北省社科基金、湖北省科技厅软科学研究项目、湖北省级教学研究项目等。开发《网球比赛管理抽签软件》国家专利一项；出版专著、教材近十部，在中国体育科技、高等教育研究、北京体育大学学报、武汉体育学院学报等期刊上发表论文百余篇。</w:t>
      </w:r>
    </w:p>
    <w:p w:rsidR="00E45B01" w:rsidRPr="00913DA7" w:rsidRDefault="00E45B01" w:rsidP="00E45B01">
      <w:pPr>
        <w:autoSpaceDE w:val="0"/>
        <w:autoSpaceDN w:val="0"/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kern w:val="0"/>
          <w:szCs w:val="21"/>
        </w:rPr>
      </w:pPr>
      <w:r w:rsidRPr="00913DA7">
        <w:rPr>
          <w:rFonts w:eastAsia="方正宋三_GBK"/>
          <w:color w:val="000000"/>
          <w:kern w:val="0"/>
          <w:szCs w:val="21"/>
        </w:rPr>
        <w:t>硕士研究生导师介绍详见华中科技大学体育部网站。</w:t>
      </w:r>
    </w:p>
    <w:p w:rsidR="00E45B01" w:rsidRPr="00913DA7" w:rsidRDefault="00E45B01" w:rsidP="00E45B01">
      <w:pPr>
        <w:autoSpaceDE w:val="0"/>
        <w:autoSpaceDN w:val="0"/>
        <w:adjustRightInd w:val="0"/>
        <w:snapToGrid w:val="0"/>
        <w:spacing w:line="336" w:lineRule="auto"/>
        <w:ind w:firstLineChars="200" w:firstLine="420"/>
        <w:rPr>
          <w:rFonts w:ascii="黑体" w:eastAsia="黑体"/>
          <w:color w:val="000000"/>
          <w:kern w:val="0"/>
          <w:szCs w:val="21"/>
        </w:rPr>
      </w:pPr>
      <w:r w:rsidRPr="00913DA7">
        <w:rPr>
          <w:rFonts w:ascii="黑体" w:eastAsia="黑体"/>
          <w:color w:val="000000"/>
          <w:kern w:val="0"/>
          <w:szCs w:val="21"/>
        </w:rPr>
        <w:t xml:space="preserve">二、报考注意事项 </w:t>
      </w:r>
    </w:p>
    <w:p w:rsidR="00E45B01" w:rsidRPr="00913DA7" w:rsidRDefault="00E45B01" w:rsidP="00E45B01">
      <w:pPr>
        <w:pStyle w:val="Default"/>
        <w:snapToGrid w:val="0"/>
        <w:spacing w:line="336" w:lineRule="auto"/>
        <w:ind w:firstLineChars="200" w:firstLine="420"/>
        <w:jc w:val="both"/>
        <w:rPr>
          <w:rFonts w:ascii="Times New Roman" w:eastAsia="方正宋三_GBK" w:hAnsi="Times New Roman" w:cs="Times New Roman"/>
          <w:sz w:val="21"/>
          <w:szCs w:val="21"/>
        </w:rPr>
      </w:pPr>
      <w:r w:rsidRPr="00913DA7">
        <w:rPr>
          <w:rFonts w:ascii="Times New Roman" w:eastAsia="方正宋三_GBK" w:hAnsi="Times New Roman" w:cs="Times New Roman"/>
          <w:sz w:val="21"/>
          <w:szCs w:val="21"/>
        </w:rPr>
        <w:t>体育部接受硕士推免生指标数不大于</w:t>
      </w:r>
      <w:r w:rsidRPr="00913DA7">
        <w:rPr>
          <w:rFonts w:ascii="Times New Roman" w:eastAsia="方正宋三_GBK" w:hAnsi="Times New Roman" w:cs="Times New Roman"/>
          <w:sz w:val="21"/>
          <w:szCs w:val="21"/>
        </w:rPr>
        <w:t>50%</w:t>
      </w:r>
      <w:r w:rsidRPr="00913DA7">
        <w:rPr>
          <w:rFonts w:ascii="Times New Roman" w:eastAsia="方正宋三_GBK" w:hAnsi="Times New Roman" w:cs="Times New Roman"/>
          <w:sz w:val="21"/>
          <w:szCs w:val="21"/>
        </w:rPr>
        <w:t>。</w:t>
      </w:r>
    </w:p>
    <w:p w:rsidR="00E45B01" w:rsidRPr="00913DA7" w:rsidRDefault="00E45B01" w:rsidP="00E45B01">
      <w:pPr>
        <w:autoSpaceDE w:val="0"/>
        <w:autoSpaceDN w:val="0"/>
        <w:adjustRightInd w:val="0"/>
        <w:snapToGrid w:val="0"/>
        <w:spacing w:line="336" w:lineRule="auto"/>
        <w:ind w:firstLineChars="200" w:firstLine="420"/>
        <w:rPr>
          <w:rFonts w:ascii="黑体" w:eastAsia="黑体"/>
          <w:color w:val="000000"/>
          <w:kern w:val="0"/>
          <w:szCs w:val="21"/>
        </w:rPr>
      </w:pPr>
      <w:r w:rsidRPr="00913DA7">
        <w:rPr>
          <w:rFonts w:ascii="黑体" w:eastAsia="黑体"/>
          <w:color w:val="000000"/>
          <w:kern w:val="0"/>
          <w:szCs w:val="21"/>
        </w:rPr>
        <w:t>三、学术学位研究生资助体系</w:t>
      </w:r>
    </w:p>
    <w:p w:rsidR="00E45B01" w:rsidRPr="00913DA7" w:rsidRDefault="00E45B01" w:rsidP="00E45B01">
      <w:pPr>
        <w:pStyle w:val="Default"/>
        <w:snapToGrid w:val="0"/>
        <w:spacing w:line="336" w:lineRule="auto"/>
        <w:ind w:firstLineChars="200" w:firstLine="420"/>
        <w:jc w:val="both"/>
        <w:rPr>
          <w:rFonts w:ascii="Times New Roman" w:eastAsia="方正宋三_GBK" w:hAnsi="Times New Roman" w:cs="Times New Roman"/>
          <w:sz w:val="21"/>
          <w:szCs w:val="21"/>
        </w:rPr>
      </w:pPr>
      <w:r w:rsidRPr="00913DA7">
        <w:rPr>
          <w:rFonts w:ascii="Times New Roman" w:eastAsia="方正宋三_GBK" w:hAnsi="Times New Roman" w:cs="Times New Roman"/>
          <w:sz w:val="21"/>
          <w:szCs w:val="21"/>
        </w:rPr>
        <w:t>研究生资助体系包含学业奖学金、学业助学金、单项奖学金、困难补助和国家助学贷款。奖学金评定和助学金、贷款资助等办法按学校有关规定实行。</w:t>
      </w:r>
    </w:p>
    <w:p w:rsidR="00E45B01" w:rsidRPr="00913DA7" w:rsidRDefault="00E45B01" w:rsidP="00E45B01">
      <w:pPr>
        <w:autoSpaceDE w:val="0"/>
        <w:autoSpaceDN w:val="0"/>
        <w:adjustRightInd w:val="0"/>
        <w:snapToGrid w:val="0"/>
        <w:spacing w:line="336" w:lineRule="auto"/>
        <w:ind w:firstLineChars="200" w:firstLine="420"/>
        <w:rPr>
          <w:rFonts w:ascii="黑体" w:eastAsia="黑体"/>
          <w:color w:val="000000"/>
          <w:kern w:val="0"/>
          <w:szCs w:val="21"/>
        </w:rPr>
      </w:pPr>
      <w:r w:rsidRPr="00913DA7">
        <w:rPr>
          <w:rFonts w:ascii="黑体" w:eastAsia="黑体"/>
          <w:color w:val="000000"/>
          <w:kern w:val="0"/>
          <w:szCs w:val="21"/>
        </w:rPr>
        <w:t>四、学制</w:t>
      </w:r>
    </w:p>
    <w:p w:rsidR="00E45B01" w:rsidRPr="00913DA7" w:rsidRDefault="00E45B01" w:rsidP="00E45B01">
      <w:pPr>
        <w:pStyle w:val="Default"/>
        <w:snapToGrid w:val="0"/>
        <w:spacing w:line="336" w:lineRule="auto"/>
        <w:ind w:firstLineChars="200" w:firstLine="420"/>
        <w:jc w:val="both"/>
        <w:rPr>
          <w:rFonts w:ascii="Times New Roman" w:eastAsia="方正宋三_GBK" w:hAnsi="Times New Roman" w:cs="Times New Roman"/>
          <w:sz w:val="21"/>
          <w:szCs w:val="21"/>
        </w:rPr>
      </w:pPr>
      <w:r w:rsidRPr="00913DA7">
        <w:rPr>
          <w:rFonts w:ascii="Times New Roman" w:eastAsia="方正宋三_GBK" w:hAnsi="Times New Roman" w:cs="Times New Roman"/>
          <w:sz w:val="21"/>
          <w:szCs w:val="21"/>
        </w:rPr>
        <w:t>学术学位硕士研究生的培养年限为</w:t>
      </w:r>
      <w:r w:rsidRPr="00913DA7">
        <w:rPr>
          <w:rFonts w:ascii="Times New Roman" w:eastAsia="方正宋三_GBK" w:hAnsi="Times New Roman" w:cs="Times New Roman"/>
          <w:sz w:val="21"/>
          <w:szCs w:val="21"/>
        </w:rPr>
        <w:t>3</w:t>
      </w:r>
      <w:r w:rsidRPr="00913DA7">
        <w:rPr>
          <w:rFonts w:ascii="Times New Roman" w:eastAsia="方正宋三_GBK" w:hAnsi="Times New Roman" w:cs="Times New Roman"/>
          <w:sz w:val="21"/>
          <w:szCs w:val="21"/>
        </w:rPr>
        <w:t>年。</w:t>
      </w:r>
    </w:p>
    <w:p w:rsidR="00E45B01" w:rsidRPr="00913DA7" w:rsidRDefault="00E45B01" w:rsidP="00E45B01">
      <w:pPr>
        <w:spacing w:line="280" w:lineRule="exact"/>
        <w:rPr>
          <w:rFonts w:eastAsia="方正宋三_GBK"/>
          <w:color w:val="000000"/>
          <w:szCs w:val="21"/>
        </w:rPr>
      </w:pPr>
    </w:p>
    <w:p w:rsidR="00E45B01" w:rsidRPr="00913DA7" w:rsidRDefault="00E45B01" w:rsidP="00E45B01">
      <w:pPr>
        <w:pStyle w:val="2"/>
        <w:rPr>
          <w:rFonts w:hint="eastAsia"/>
          <w:color w:val="000000"/>
          <w:lang w:eastAsia="zh-CN"/>
        </w:rPr>
      </w:pPr>
      <w:r w:rsidRPr="00913DA7">
        <w:rPr>
          <w:color w:val="000000"/>
          <w:szCs w:val="21"/>
        </w:rPr>
        <w:br w:type="page"/>
      </w:r>
      <w:bookmarkStart w:id="4" w:name="_Toc493661899"/>
      <w:r w:rsidRPr="00913DA7">
        <w:rPr>
          <w:color w:val="000000"/>
        </w:rPr>
        <w:lastRenderedPageBreak/>
        <w:t>学术学位招生目录</w:t>
      </w:r>
      <w:bookmarkEnd w:id="4"/>
    </w:p>
    <w:tbl>
      <w:tblPr>
        <w:tblW w:w="841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74"/>
        <w:gridCol w:w="812"/>
        <w:gridCol w:w="2981"/>
        <w:gridCol w:w="1247"/>
      </w:tblGrid>
      <w:tr w:rsidR="00E45B01" w:rsidRPr="00913DA7" w:rsidTr="00AE09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B01" w:rsidRPr="00913DA7" w:rsidRDefault="00E45B01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学科专业名称及代码、</w:t>
            </w:r>
          </w:p>
          <w:p w:rsidR="00E45B01" w:rsidRPr="00913DA7" w:rsidRDefault="00E45B01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B01" w:rsidRPr="00913DA7" w:rsidRDefault="00E45B01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招生</w:t>
            </w:r>
          </w:p>
          <w:p w:rsidR="00E45B01" w:rsidRPr="00913DA7" w:rsidRDefault="00E45B01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B01" w:rsidRPr="00913DA7" w:rsidRDefault="00E45B01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考试科目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B01" w:rsidRPr="00913DA7" w:rsidRDefault="00E45B01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备注</w:t>
            </w:r>
          </w:p>
        </w:tc>
      </w:tr>
      <w:tr w:rsidR="00E45B01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</w:tcPr>
          <w:p w:rsidR="00E45B01" w:rsidRPr="00913DA7" w:rsidRDefault="00E45B01" w:rsidP="00E45B01">
            <w:pPr>
              <w:pStyle w:val="3"/>
              <w:spacing w:before="156" w:after="156"/>
              <w:rPr>
                <w:rFonts w:ascii="Times New Roman" w:hAnsi="Times New Roman"/>
                <w:color w:val="000000"/>
              </w:rPr>
            </w:pPr>
            <w:bookmarkStart w:id="5" w:name="_Toc492648411"/>
            <w:bookmarkStart w:id="6" w:name="_Toc493661900"/>
            <w:r w:rsidRPr="00913DA7">
              <w:rPr>
                <w:rFonts w:ascii="Times New Roman" w:hAnsi="Times New Roman"/>
                <w:color w:val="000000"/>
              </w:rPr>
              <w:t>431</w:t>
            </w:r>
            <w:r w:rsidRPr="00913DA7">
              <w:rPr>
                <w:rFonts w:ascii="Times New Roman" w:hAnsi="Times New Roman"/>
                <w:color w:val="000000"/>
              </w:rPr>
              <w:t>体育部</w:t>
            </w:r>
            <w:bookmarkEnd w:id="5"/>
            <w:bookmarkEnd w:id="6"/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E45B01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E45B01" w:rsidRPr="00913DA7" w:rsidRDefault="00E45B01" w:rsidP="00AE090D">
            <w:pPr>
              <w:pStyle w:val="4"/>
              <w:rPr>
                <w:color w:val="000000"/>
              </w:rPr>
            </w:pPr>
            <w:bookmarkStart w:id="7" w:name="_Toc492648412"/>
            <w:bookmarkStart w:id="8" w:name="_Toc493661901"/>
            <w:r w:rsidRPr="00913DA7">
              <w:rPr>
                <w:color w:val="000000"/>
              </w:rPr>
              <w:t>0401Z2</w:t>
            </w:r>
            <w:r w:rsidRPr="00913DA7">
              <w:rPr>
                <w:color w:val="000000"/>
              </w:rPr>
              <w:t>体育教育与社会体育</w:t>
            </w:r>
            <w:bookmarkEnd w:id="7"/>
            <w:bookmarkEnd w:id="8"/>
          </w:p>
        </w:tc>
        <w:tc>
          <w:tcPr>
            <w:tcW w:w="812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E45B01" w:rsidRPr="00913DA7" w:rsidRDefault="00E45B01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624 </w:t>
            </w:r>
            <w:r w:rsidRPr="00913DA7">
              <w:rPr>
                <w:rFonts w:eastAsia="方正宋三_GBK"/>
                <w:color w:val="000000"/>
                <w:szCs w:val="21"/>
              </w:rPr>
              <w:t>体育学基础综合</w:t>
            </w:r>
          </w:p>
        </w:tc>
        <w:tc>
          <w:tcPr>
            <w:tcW w:w="1247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E45B01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学校体育课程与教学</w:t>
            </w:r>
          </w:p>
        </w:tc>
        <w:tc>
          <w:tcPr>
            <w:tcW w:w="812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E45B01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体育教育与体质健康</w:t>
            </w:r>
          </w:p>
        </w:tc>
        <w:tc>
          <w:tcPr>
            <w:tcW w:w="812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E45B01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学校体育与体育管理</w:t>
            </w:r>
          </w:p>
        </w:tc>
        <w:tc>
          <w:tcPr>
            <w:tcW w:w="812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E45B01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学校体育与大众体育</w:t>
            </w:r>
          </w:p>
        </w:tc>
        <w:tc>
          <w:tcPr>
            <w:tcW w:w="812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E45B01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学校体育与体育市场</w:t>
            </w:r>
          </w:p>
        </w:tc>
        <w:tc>
          <w:tcPr>
            <w:tcW w:w="812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E45B01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E45B01" w:rsidRPr="00913DA7" w:rsidRDefault="00E45B01" w:rsidP="00AE090D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E45B01" w:rsidRPr="00913DA7" w:rsidRDefault="00E45B01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E45B01" w:rsidRPr="00913DA7" w:rsidRDefault="00E45B01" w:rsidP="00E45B01">
      <w:pPr>
        <w:spacing w:line="280" w:lineRule="exact"/>
        <w:rPr>
          <w:rFonts w:eastAsia="方正宋三_GBK"/>
          <w:color w:val="000000"/>
          <w:szCs w:val="21"/>
        </w:rPr>
      </w:pPr>
    </w:p>
    <w:p w:rsidR="00EA18A4" w:rsidRDefault="00EA18A4" w:rsidP="00E45B01"/>
    <w:sectPr w:rsidR="00EA18A4" w:rsidSect="00EA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0A" w:rsidRDefault="00AC5F0A" w:rsidP="00E45B01">
      <w:r>
        <w:separator/>
      </w:r>
    </w:p>
  </w:endnote>
  <w:endnote w:type="continuationSeparator" w:id="0">
    <w:p w:rsidR="00AC5F0A" w:rsidRDefault="00AC5F0A" w:rsidP="00E4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0A" w:rsidRDefault="00AC5F0A" w:rsidP="00E45B01">
      <w:r>
        <w:separator/>
      </w:r>
    </w:p>
  </w:footnote>
  <w:footnote w:type="continuationSeparator" w:id="0">
    <w:p w:rsidR="00AC5F0A" w:rsidRDefault="00AC5F0A" w:rsidP="00E45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B01"/>
    <w:rsid w:val="00AC5F0A"/>
    <w:rsid w:val="00E45B01"/>
    <w:rsid w:val="00EA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45B01"/>
    <w:pPr>
      <w:keepNext/>
      <w:keepLines/>
      <w:spacing w:before="200" w:after="200" w:line="360" w:lineRule="auto"/>
      <w:jc w:val="center"/>
      <w:outlineLvl w:val="0"/>
    </w:pPr>
    <w:rPr>
      <w:rFonts w:eastAsia="黑体"/>
      <w:kern w:val="44"/>
      <w:sz w:val="32"/>
      <w:szCs w:val="32"/>
      <w:lang/>
    </w:rPr>
  </w:style>
  <w:style w:type="paragraph" w:styleId="2">
    <w:name w:val="heading 2"/>
    <w:basedOn w:val="a"/>
    <w:next w:val="a0"/>
    <w:link w:val="2Char"/>
    <w:autoRedefine/>
    <w:qFormat/>
    <w:rsid w:val="00E45B01"/>
    <w:pPr>
      <w:keepNext/>
      <w:keepLines/>
      <w:spacing w:before="120" w:after="120" w:line="312" w:lineRule="auto"/>
      <w:jc w:val="center"/>
      <w:outlineLvl w:val="1"/>
    </w:pPr>
    <w:rPr>
      <w:rFonts w:ascii="Calibri" w:eastAsia="黑体" w:hAnsi="Calibri"/>
      <w:sz w:val="28"/>
      <w:szCs w:val="28"/>
      <w:lang/>
    </w:rPr>
  </w:style>
  <w:style w:type="paragraph" w:styleId="3">
    <w:name w:val="heading 3"/>
    <w:basedOn w:val="a"/>
    <w:next w:val="a"/>
    <w:link w:val="3Char"/>
    <w:autoRedefine/>
    <w:qFormat/>
    <w:rsid w:val="00E45B01"/>
    <w:pPr>
      <w:keepNext/>
      <w:keepLines/>
      <w:spacing w:beforeLines="50" w:afterLines="50" w:line="280" w:lineRule="exact"/>
      <w:jc w:val="left"/>
      <w:outlineLvl w:val="2"/>
    </w:pPr>
    <w:rPr>
      <w:rFonts w:ascii="Calibri" w:eastAsia="黑体" w:hAnsi="Calibri"/>
      <w:bCs/>
      <w:kern w:val="0"/>
      <w:sz w:val="28"/>
      <w:szCs w:val="28"/>
      <w:lang/>
    </w:rPr>
  </w:style>
  <w:style w:type="paragraph" w:styleId="4">
    <w:name w:val="heading 4"/>
    <w:basedOn w:val="a"/>
    <w:next w:val="a"/>
    <w:link w:val="4Char"/>
    <w:qFormat/>
    <w:rsid w:val="00E45B01"/>
    <w:pPr>
      <w:keepNext/>
      <w:keepLines/>
      <w:spacing w:line="280" w:lineRule="exact"/>
      <w:outlineLvl w:val="3"/>
    </w:pPr>
    <w:rPr>
      <w:rFonts w:eastAsia="黑体"/>
      <w:bCs/>
      <w:kern w:val="0"/>
      <w:sz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45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45B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5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45B01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E45B01"/>
    <w:rPr>
      <w:rFonts w:ascii="Times New Roman" w:eastAsia="黑体" w:hAnsi="Times New Roman" w:cs="Times New Roman"/>
      <w:kern w:val="44"/>
      <w:sz w:val="32"/>
      <w:szCs w:val="32"/>
      <w:lang/>
    </w:rPr>
  </w:style>
  <w:style w:type="character" w:customStyle="1" w:styleId="2Char">
    <w:name w:val="标题 2 Char"/>
    <w:basedOn w:val="a1"/>
    <w:link w:val="2"/>
    <w:rsid w:val="00E45B01"/>
    <w:rPr>
      <w:rFonts w:ascii="Calibri" w:eastAsia="黑体" w:hAnsi="Calibri" w:cs="Times New Roman"/>
      <w:sz w:val="28"/>
      <w:szCs w:val="28"/>
      <w:lang/>
    </w:rPr>
  </w:style>
  <w:style w:type="character" w:customStyle="1" w:styleId="3Char">
    <w:name w:val="标题 3 Char"/>
    <w:basedOn w:val="a1"/>
    <w:link w:val="3"/>
    <w:rsid w:val="00E45B01"/>
    <w:rPr>
      <w:rFonts w:ascii="Calibri" w:eastAsia="黑体" w:hAnsi="Calibri" w:cs="Times New Roman"/>
      <w:bCs/>
      <w:kern w:val="0"/>
      <w:sz w:val="28"/>
      <w:szCs w:val="28"/>
      <w:lang/>
    </w:rPr>
  </w:style>
  <w:style w:type="character" w:customStyle="1" w:styleId="4Char">
    <w:name w:val="标题 4 Char"/>
    <w:basedOn w:val="a1"/>
    <w:link w:val="4"/>
    <w:rsid w:val="00E45B01"/>
    <w:rPr>
      <w:rFonts w:ascii="Times New Roman" w:eastAsia="黑体" w:hAnsi="Times New Roman" w:cs="Times New Roman"/>
      <w:bCs/>
      <w:kern w:val="0"/>
      <w:sz w:val="24"/>
      <w:szCs w:val="24"/>
      <w:lang/>
    </w:rPr>
  </w:style>
  <w:style w:type="paragraph" w:customStyle="1" w:styleId="Default">
    <w:name w:val="Default"/>
    <w:rsid w:val="00E45B0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45B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 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裴鉴</dc:creator>
  <cp:keywords/>
  <dc:description/>
  <cp:lastModifiedBy>裴鉴</cp:lastModifiedBy>
  <cp:revision>2</cp:revision>
  <dcterms:created xsi:type="dcterms:W3CDTF">2017-09-25T09:00:00Z</dcterms:created>
  <dcterms:modified xsi:type="dcterms:W3CDTF">2017-09-25T09:00:00Z</dcterms:modified>
</cp:coreProperties>
</file>