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AD" w:rsidRPr="00913DA7" w:rsidRDefault="00BB3BAD" w:rsidP="00BB3BAD">
      <w:pPr>
        <w:pStyle w:val="1"/>
        <w:rPr>
          <w:color w:val="000000"/>
        </w:rPr>
      </w:pPr>
      <w:bookmarkStart w:id="0" w:name="_Toc462674909"/>
      <w:bookmarkStart w:id="1" w:name="_Toc393121564"/>
      <w:bookmarkStart w:id="2" w:name="_Toc393122152"/>
      <w:bookmarkStart w:id="3" w:name="_Toc492648401"/>
      <w:bookmarkStart w:id="4" w:name="_Toc493661886"/>
      <w:r w:rsidRPr="00913DA7">
        <w:rPr>
          <w:color w:val="000000"/>
        </w:rPr>
        <w:t>教育科学研究院</w:t>
      </w:r>
      <w:bookmarkEnd w:id="0"/>
      <w:bookmarkEnd w:id="1"/>
      <w:bookmarkEnd w:id="2"/>
      <w:bookmarkEnd w:id="3"/>
      <w:bookmarkEnd w:id="4"/>
    </w:p>
    <w:p w:rsidR="00BB3BAD" w:rsidRPr="00913DA7" w:rsidRDefault="00BB3BAD" w:rsidP="00BB3BAD">
      <w:pPr>
        <w:adjustRightInd w:val="0"/>
        <w:snapToGrid w:val="0"/>
        <w:spacing w:line="348" w:lineRule="auto"/>
        <w:ind w:firstLineChars="200" w:firstLine="420"/>
        <w:rPr>
          <w:rFonts w:ascii="黑体" w:eastAsia="黑体" w:hint="eastAsia"/>
          <w:color w:val="000000"/>
          <w:szCs w:val="21"/>
        </w:rPr>
      </w:pPr>
      <w:r w:rsidRPr="00913DA7">
        <w:rPr>
          <w:rFonts w:ascii="黑体" w:eastAsia="黑体" w:hAnsi="宋体" w:hint="eastAsia"/>
          <w:color w:val="000000"/>
          <w:szCs w:val="21"/>
        </w:rPr>
        <w:t>一、学院介绍</w:t>
      </w:r>
    </w:p>
    <w:p w:rsidR="00BB3BAD" w:rsidRPr="00913DA7" w:rsidRDefault="00BB3BAD" w:rsidP="00BB3BAD">
      <w:pPr>
        <w:adjustRightInd w:val="0"/>
        <w:snapToGrid w:val="0"/>
        <w:spacing w:line="348" w:lineRule="auto"/>
        <w:ind w:firstLineChars="200" w:firstLine="420"/>
        <w:rPr>
          <w:rFonts w:eastAsia="方正宋三_GBK"/>
          <w:color w:val="000000"/>
          <w:szCs w:val="21"/>
        </w:rPr>
      </w:pPr>
      <w:r w:rsidRPr="00913DA7">
        <w:rPr>
          <w:rFonts w:eastAsia="方正宋三_GBK" w:hAnsi="宋体"/>
          <w:color w:val="000000"/>
          <w:szCs w:val="21"/>
        </w:rPr>
        <w:t>教育科学研究院成立于</w:t>
      </w:r>
      <w:r w:rsidRPr="00913DA7">
        <w:rPr>
          <w:rFonts w:eastAsia="方正宋三_GBK"/>
          <w:color w:val="000000"/>
          <w:szCs w:val="21"/>
        </w:rPr>
        <w:t>2000</w:t>
      </w:r>
      <w:r w:rsidRPr="00913DA7">
        <w:rPr>
          <w:rFonts w:eastAsia="方正宋三_GBK" w:hAnsi="宋体"/>
          <w:color w:val="000000"/>
          <w:szCs w:val="21"/>
        </w:rPr>
        <w:t>年</w:t>
      </w:r>
      <w:r w:rsidRPr="00913DA7">
        <w:rPr>
          <w:rFonts w:eastAsia="方正宋三_GBK"/>
          <w:color w:val="000000"/>
          <w:szCs w:val="21"/>
        </w:rPr>
        <w:t>12</w:t>
      </w:r>
      <w:r w:rsidRPr="00913DA7">
        <w:rPr>
          <w:rFonts w:eastAsia="方正宋三_GBK" w:hAnsi="宋体"/>
          <w:color w:val="000000"/>
          <w:szCs w:val="21"/>
        </w:rPr>
        <w:t>月，是华中科技大学所属的教学和科研机构，前身为</w:t>
      </w:r>
      <w:r w:rsidRPr="00913DA7">
        <w:rPr>
          <w:rFonts w:eastAsia="方正宋三_GBK"/>
          <w:color w:val="000000"/>
          <w:szCs w:val="21"/>
        </w:rPr>
        <w:t>1980</w:t>
      </w:r>
      <w:r w:rsidRPr="00913DA7">
        <w:rPr>
          <w:rFonts w:eastAsia="方正宋三_GBK" w:hAnsi="宋体"/>
          <w:color w:val="000000"/>
          <w:szCs w:val="21"/>
        </w:rPr>
        <w:t>年</w:t>
      </w:r>
      <w:r w:rsidRPr="00913DA7">
        <w:rPr>
          <w:rFonts w:eastAsia="方正宋三_GBK"/>
          <w:color w:val="000000"/>
          <w:szCs w:val="21"/>
        </w:rPr>
        <w:t>10</w:t>
      </w:r>
      <w:r w:rsidRPr="00913DA7">
        <w:rPr>
          <w:rFonts w:eastAsia="方正宋三_GBK" w:hAnsi="宋体"/>
          <w:color w:val="000000"/>
          <w:szCs w:val="21"/>
        </w:rPr>
        <w:t>月创立的高等教育研究室。</w:t>
      </w:r>
      <w:smartTag w:uri="urn:schemas-microsoft-com:office:smarttags" w:element="chsdate">
        <w:smartTagPr>
          <w:attr w:name="IsROCDate" w:val="False"/>
          <w:attr w:name="IsLunarDate" w:val="False"/>
          <w:attr w:name="Day" w:val="13"/>
          <w:attr w:name="Month" w:val="6"/>
          <w:attr w:name="Year" w:val="1985"/>
        </w:smartTagPr>
        <w:r w:rsidRPr="00913DA7">
          <w:rPr>
            <w:rFonts w:eastAsia="方正宋三_GBK"/>
            <w:color w:val="000000"/>
            <w:szCs w:val="21"/>
          </w:rPr>
          <w:t>1985</w:t>
        </w:r>
        <w:r w:rsidRPr="00913DA7">
          <w:rPr>
            <w:rFonts w:eastAsia="方正宋三_GBK" w:hAnsi="宋体"/>
            <w:color w:val="000000"/>
            <w:szCs w:val="21"/>
          </w:rPr>
          <w:t>年</w:t>
        </w:r>
        <w:r w:rsidRPr="00913DA7">
          <w:rPr>
            <w:rFonts w:eastAsia="方正宋三_GBK"/>
            <w:color w:val="000000"/>
            <w:szCs w:val="21"/>
          </w:rPr>
          <w:t>6</w:t>
        </w:r>
        <w:r w:rsidRPr="00913DA7">
          <w:rPr>
            <w:rFonts w:eastAsia="方正宋三_GBK" w:hAnsi="宋体"/>
            <w:color w:val="000000"/>
            <w:szCs w:val="21"/>
          </w:rPr>
          <w:t>月</w:t>
        </w:r>
        <w:r w:rsidRPr="00913DA7">
          <w:rPr>
            <w:rFonts w:eastAsia="方正宋三_GBK"/>
            <w:color w:val="000000"/>
            <w:szCs w:val="21"/>
          </w:rPr>
          <w:t>13</w:t>
        </w:r>
        <w:r w:rsidRPr="00913DA7">
          <w:rPr>
            <w:rFonts w:eastAsia="方正宋三_GBK" w:hAnsi="宋体"/>
            <w:color w:val="000000"/>
            <w:szCs w:val="21"/>
          </w:rPr>
          <w:t>日</w:t>
        </w:r>
      </w:smartTag>
      <w:r w:rsidRPr="00913DA7">
        <w:rPr>
          <w:rFonts w:eastAsia="方正宋三_GBK" w:hAnsi="宋体"/>
          <w:color w:val="000000"/>
          <w:szCs w:val="21"/>
        </w:rPr>
        <w:t>高等教育研究室扩充改建为高等教育研究所，</w:t>
      </w:r>
      <w:smartTag w:uri="urn:schemas-microsoft-com:office:smarttags" w:element="chsdate">
        <w:smartTagPr>
          <w:attr w:name="IsROCDate" w:val="False"/>
          <w:attr w:name="IsLunarDate" w:val="False"/>
          <w:attr w:name="Day" w:val="16"/>
          <w:attr w:name="Month" w:val="12"/>
          <w:attr w:name="Year" w:val="2000"/>
        </w:smartTagPr>
        <w:r w:rsidRPr="00913DA7">
          <w:rPr>
            <w:rFonts w:eastAsia="方正宋三_GBK"/>
            <w:color w:val="000000"/>
            <w:szCs w:val="21"/>
          </w:rPr>
          <w:t>2000</w:t>
        </w:r>
        <w:r w:rsidRPr="00913DA7">
          <w:rPr>
            <w:rFonts w:eastAsia="方正宋三_GBK" w:hAnsi="宋体"/>
            <w:color w:val="000000"/>
            <w:szCs w:val="21"/>
          </w:rPr>
          <w:t>年</w:t>
        </w:r>
        <w:r w:rsidRPr="00913DA7">
          <w:rPr>
            <w:rFonts w:eastAsia="方正宋三_GBK"/>
            <w:color w:val="000000"/>
            <w:szCs w:val="21"/>
          </w:rPr>
          <w:t>12</w:t>
        </w:r>
        <w:r w:rsidRPr="00913DA7">
          <w:rPr>
            <w:rFonts w:eastAsia="方正宋三_GBK" w:hAnsi="宋体"/>
            <w:color w:val="000000"/>
            <w:szCs w:val="21"/>
          </w:rPr>
          <w:t>月</w:t>
        </w:r>
        <w:r w:rsidRPr="00913DA7">
          <w:rPr>
            <w:rFonts w:eastAsia="方正宋三_GBK"/>
            <w:color w:val="000000"/>
            <w:szCs w:val="21"/>
          </w:rPr>
          <w:t>16</w:t>
        </w:r>
        <w:r w:rsidRPr="00913DA7">
          <w:rPr>
            <w:rFonts w:eastAsia="方正宋三_GBK" w:hAnsi="宋体"/>
            <w:color w:val="000000"/>
            <w:szCs w:val="21"/>
          </w:rPr>
          <w:t>日</w:t>
        </w:r>
      </w:smartTag>
      <w:r w:rsidRPr="00913DA7">
        <w:rPr>
          <w:rFonts w:eastAsia="方正宋三_GBK" w:hAnsi="宋体"/>
          <w:color w:val="000000"/>
          <w:szCs w:val="21"/>
        </w:rPr>
        <w:t>组建教育科学研究院。</w:t>
      </w:r>
    </w:p>
    <w:p w:rsidR="00BB3BAD" w:rsidRPr="00913DA7" w:rsidRDefault="00BB3BAD" w:rsidP="00BB3BAD">
      <w:pPr>
        <w:adjustRightInd w:val="0"/>
        <w:snapToGrid w:val="0"/>
        <w:spacing w:line="348" w:lineRule="auto"/>
        <w:ind w:firstLineChars="200" w:firstLine="420"/>
        <w:rPr>
          <w:rFonts w:eastAsia="方正宋三_GBK"/>
          <w:color w:val="000000"/>
          <w:szCs w:val="21"/>
        </w:rPr>
      </w:pPr>
      <w:r w:rsidRPr="00913DA7">
        <w:rPr>
          <w:rFonts w:eastAsia="方正宋三_GBK" w:hAnsi="宋体"/>
          <w:color w:val="000000"/>
          <w:szCs w:val="21"/>
        </w:rPr>
        <w:t>本院下设高等教育研究所、院校发展研究所、教育经济研究所、教育学研究所、心理学研究所。院校发展研究中心、区域高等教育发展研究中心是湖北省高校人文社会科学重点研究基地。学院还设有《高等教育研究》编辑部、《高等工程教育研究》编辑部。</w:t>
      </w:r>
    </w:p>
    <w:p w:rsidR="00BB3BAD" w:rsidRPr="00913DA7" w:rsidRDefault="00BB3BAD" w:rsidP="00BB3BAD">
      <w:pPr>
        <w:adjustRightInd w:val="0"/>
        <w:snapToGrid w:val="0"/>
        <w:spacing w:line="348" w:lineRule="auto"/>
        <w:ind w:firstLineChars="200" w:firstLine="420"/>
        <w:rPr>
          <w:rFonts w:eastAsia="方正宋三_GBK"/>
          <w:color w:val="000000"/>
          <w:szCs w:val="21"/>
        </w:rPr>
      </w:pPr>
      <w:r w:rsidRPr="00913DA7">
        <w:rPr>
          <w:rFonts w:eastAsia="方正宋三_GBK" w:hAnsi="宋体"/>
          <w:color w:val="000000"/>
          <w:szCs w:val="21"/>
        </w:rPr>
        <w:t>学院现有教育学一级学科博士点（</w:t>
      </w:r>
      <w:r w:rsidRPr="00913DA7">
        <w:rPr>
          <w:rFonts w:eastAsia="方正宋三_GBK"/>
          <w:color w:val="000000"/>
          <w:szCs w:val="21"/>
        </w:rPr>
        <w:t>2011</w:t>
      </w:r>
      <w:r w:rsidRPr="00913DA7">
        <w:rPr>
          <w:rFonts w:eastAsia="方正宋三_GBK" w:hAnsi="宋体"/>
          <w:color w:val="000000"/>
          <w:szCs w:val="21"/>
        </w:rPr>
        <w:t>年），在高等教育学（</w:t>
      </w:r>
      <w:r w:rsidRPr="00913DA7">
        <w:rPr>
          <w:rFonts w:eastAsia="方正宋三_GBK"/>
          <w:color w:val="000000"/>
          <w:szCs w:val="21"/>
        </w:rPr>
        <w:t>1996</w:t>
      </w:r>
      <w:r w:rsidRPr="00913DA7">
        <w:rPr>
          <w:rFonts w:eastAsia="方正宋三_GBK" w:hAnsi="宋体"/>
          <w:color w:val="000000"/>
          <w:szCs w:val="21"/>
        </w:rPr>
        <w:t>）、教育经济与管理（</w:t>
      </w:r>
      <w:r w:rsidRPr="00913DA7">
        <w:rPr>
          <w:rFonts w:eastAsia="方正宋三_GBK"/>
          <w:color w:val="000000"/>
          <w:szCs w:val="21"/>
        </w:rPr>
        <w:t>2003</w:t>
      </w:r>
      <w:r w:rsidRPr="00913DA7">
        <w:rPr>
          <w:rFonts w:eastAsia="方正宋三_GBK" w:hAnsi="宋体"/>
          <w:color w:val="000000"/>
          <w:szCs w:val="21"/>
        </w:rPr>
        <w:t>）、教育学原理（</w:t>
      </w:r>
      <w:r w:rsidRPr="00913DA7">
        <w:rPr>
          <w:rFonts w:eastAsia="方正宋三_GBK"/>
          <w:color w:val="000000"/>
          <w:szCs w:val="21"/>
        </w:rPr>
        <w:t>2011</w:t>
      </w:r>
      <w:r w:rsidRPr="00913DA7">
        <w:rPr>
          <w:rFonts w:eastAsia="方正宋三_GBK" w:hAnsi="宋体"/>
          <w:color w:val="000000"/>
          <w:szCs w:val="21"/>
        </w:rPr>
        <w:t>）、教育心理学（</w:t>
      </w:r>
      <w:r w:rsidRPr="00913DA7">
        <w:rPr>
          <w:rFonts w:eastAsia="方正宋三_GBK"/>
          <w:color w:val="000000"/>
          <w:szCs w:val="21"/>
        </w:rPr>
        <w:t>2016</w:t>
      </w:r>
      <w:r w:rsidRPr="00913DA7">
        <w:rPr>
          <w:rFonts w:eastAsia="方正宋三_GBK" w:hAnsi="宋体"/>
          <w:color w:val="000000"/>
          <w:szCs w:val="21"/>
        </w:rPr>
        <w:t>）、教育博士（</w:t>
      </w:r>
      <w:r w:rsidRPr="00913DA7">
        <w:rPr>
          <w:rFonts w:eastAsia="方正宋三_GBK"/>
          <w:color w:val="000000"/>
          <w:szCs w:val="21"/>
        </w:rPr>
        <w:t>2009</w:t>
      </w:r>
      <w:r w:rsidRPr="00913DA7">
        <w:rPr>
          <w:rFonts w:eastAsia="方正宋三_GBK" w:hAnsi="宋体"/>
          <w:color w:val="000000"/>
          <w:szCs w:val="21"/>
        </w:rPr>
        <w:t>）等五个博士点招收博士研究生。有教育学一级学科硕士点，在高等教育学（</w:t>
      </w:r>
      <w:r w:rsidRPr="00913DA7">
        <w:rPr>
          <w:rFonts w:eastAsia="方正宋三_GBK"/>
          <w:color w:val="000000"/>
          <w:szCs w:val="21"/>
        </w:rPr>
        <w:t>1986</w:t>
      </w:r>
      <w:r w:rsidRPr="00913DA7">
        <w:rPr>
          <w:rFonts w:eastAsia="方正宋三_GBK" w:hAnsi="宋体"/>
          <w:color w:val="000000"/>
          <w:szCs w:val="21"/>
        </w:rPr>
        <w:t>）、教育经济与管理（</w:t>
      </w:r>
      <w:r w:rsidRPr="00913DA7">
        <w:rPr>
          <w:rFonts w:eastAsia="方正宋三_GBK"/>
          <w:color w:val="000000"/>
          <w:szCs w:val="21"/>
        </w:rPr>
        <w:t>2000</w:t>
      </w:r>
      <w:r w:rsidRPr="00913DA7">
        <w:rPr>
          <w:rFonts w:eastAsia="方正宋三_GBK" w:hAnsi="宋体"/>
          <w:color w:val="000000"/>
          <w:szCs w:val="21"/>
        </w:rPr>
        <w:t>）、教育学原理（</w:t>
      </w:r>
      <w:r w:rsidRPr="00913DA7">
        <w:rPr>
          <w:rFonts w:eastAsia="方正宋三_GBK"/>
          <w:color w:val="000000"/>
          <w:szCs w:val="21"/>
        </w:rPr>
        <w:t>2003</w:t>
      </w:r>
      <w:r w:rsidRPr="00913DA7">
        <w:rPr>
          <w:rFonts w:eastAsia="方正宋三_GBK" w:hAnsi="宋体"/>
          <w:color w:val="000000"/>
          <w:szCs w:val="21"/>
        </w:rPr>
        <w:t>）、课程与教学论（</w:t>
      </w:r>
      <w:r w:rsidRPr="00913DA7">
        <w:rPr>
          <w:rFonts w:eastAsia="方正宋三_GBK"/>
          <w:color w:val="000000"/>
          <w:szCs w:val="21"/>
        </w:rPr>
        <w:t>2003</w:t>
      </w:r>
      <w:r w:rsidRPr="00913DA7">
        <w:rPr>
          <w:rFonts w:eastAsia="方正宋三_GBK" w:hAnsi="宋体"/>
          <w:color w:val="000000"/>
          <w:szCs w:val="21"/>
        </w:rPr>
        <w:t>）、教育心理学（</w:t>
      </w:r>
      <w:r w:rsidRPr="00913DA7">
        <w:rPr>
          <w:rFonts w:eastAsia="方正宋三_GBK"/>
          <w:color w:val="000000"/>
          <w:szCs w:val="21"/>
        </w:rPr>
        <w:t>2016</w:t>
      </w:r>
      <w:r w:rsidRPr="00913DA7">
        <w:rPr>
          <w:rFonts w:eastAsia="方正宋三_GBK" w:hAnsi="宋体"/>
          <w:color w:val="000000"/>
          <w:szCs w:val="21"/>
        </w:rPr>
        <w:t>）、教育硕士</w:t>
      </w:r>
      <w:r w:rsidRPr="00913DA7">
        <w:rPr>
          <w:rFonts w:eastAsia="方正宋三_GBK"/>
          <w:color w:val="000000"/>
          <w:szCs w:val="21"/>
        </w:rPr>
        <w:t>-</w:t>
      </w:r>
      <w:r w:rsidRPr="00913DA7">
        <w:rPr>
          <w:rFonts w:eastAsia="方正宋三_GBK" w:hAnsi="宋体"/>
          <w:color w:val="000000"/>
          <w:szCs w:val="21"/>
        </w:rPr>
        <w:t>教育管理（</w:t>
      </w:r>
      <w:r w:rsidRPr="00913DA7">
        <w:rPr>
          <w:rFonts w:eastAsia="方正宋三_GBK"/>
          <w:color w:val="000000"/>
          <w:szCs w:val="21"/>
        </w:rPr>
        <w:t>2007</w:t>
      </w:r>
      <w:r w:rsidRPr="00913DA7">
        <w:rPr>
          <w:rFonts w:eastAsia="方正宋三_GBK" w:hAnsi="宋体"/>
          <w:color w:val="000000"/>
          <w:szCs w:val="21"/>
        </w:rPr>
        <w:t>）、教育硕士</w:t>
      </w:r>
      <w:r w:rsidRPr="00913DA7">
        <w:rPr>
          <w:rFonts w:eastAsia="方正宋三_GBK"/>
          <w:color w:val="000000"/>
          <w:szCs w:val="21"/>
        </w:rPr>
        <w:t>-</w:t>
      </w:r>
      <w:r w:rsidRPr="00913DA7">
        <w:rPr>
          <w:rFonts w:eastAsia="方正宋三_GBK" w:hAnsi="宋体"/>
          <w:color w:val="000000"/>
          <w:szCs w:val="21"/>
        </w:rPr>
        <w:t>科学与技术教育（科普教育硕士）（</w:t>
      </w:r>
      <w:r w:rsidRPr="00913DA7">
        <w:rPr>
          <w:rFonts w:eastAsia="方正宋三_GBK"/>
          <w:color w:val="000000"/>
          <w:szCs w:val="21"/>
        </w:rPr>
        <w:t>2017</w:t>
      </w:r>
      <w:r w:rsidRPr="00913DA7">
        <w:rPr>
          <w:rFonts w:eastAsia="方正宋三_GBK" w:hAnsi="宋体"/>
          <w:color w:val="000000"/>
          <w:szCs w:val="21"/>
        </w:rPr>
        <w:t>）等</w:t>
      </w:r>
      <w:r w:rsidRPr="00913DA7">
        <w:rPr>
          <w:rFonts w:eastAsia="方正宋三_GBK"/>
          <w:color w:val="000000"/>
          <w:szCs w:val="21"/>
        </w:rPr>
        <w:t>7</w:t>
      </w:r>
      <w:r w:rsidRPr="00913DA7">
        <w:rPr>
          <w:rFonts w:eastAsia="方正宋三_GBK" w:hAnsi="宋体"/>
          <w:color w:val="000000"/>
          <w:szCs w:val="21"/>
        </w:rPr>
        <w:t>个硕士点招收硕士研究生。高等教育学是国家重点学科（</w:t>
      </w:r>
      <w:r w:rsidRPr="00913DA7">
        <w:rPr>
          <w:rFonts w:eastAsia="方正宋三_GBK"/>
          <w:color w:val="000000"/>
          <w:szCs w:val="21"/>
        </w:rPr>
        <w:t>2007</w:t>
      </w:r>
      <w:r w:rsidRPr="00913DA7">
        <w:rPr>
          <w:rFonts w:eastAsia="方正宋三_GBK" w:hAnsi="宋体"/>
          <w:color w:val="000000"/>
          <w:szCs w:val="21"/>
        </w:rPr>
        <w:t>年）、历届湖北省重点学科、湖北省特色优秀学科，教育经济与管理是湖北省重点学科（</w:t>
      </w:r>
      <w:r w:rsidRPr="00913DA7">
        <w:rPr>
          <w:rFonts w:eastAsia="方正宋三_GBK"/>
          <w:color w:val="000000"/>
          <w:szCs w:val="21"/>
        </w:rPr>
        <w:t>2008</w:t>
      </w:r>
      <w:r w:rsidRPr="00913DA7">
        <w:rPr>
          <w:rFonts w:eastAsia="方正宋三_GBK" w:hAnsi="宋体"/>
          <w:color w:val="000000"/>
          <w:szCs w:val="21"/>
        </w:rPr>
        <w:t>年）。</w:t>
      </w:r>
    </w:p>
    <w:p w:rsidR="00BB3BAD" w:rsidRPr="00913DA7" w:rsidRDefault="00BB3BAD" w:rsidP="00BB3BAD">
      <w:pPr>
        <w:adjustRightInd w:val="0"/>
        <w:snapToGrid w:val="0"/>
        <w:spacing w:line="348" w:lineRule="auto"/>
        <w:ind w:firstLineChars="200" w:firstLine="420"/>
        <w:rPr>
          <w:rFonts w:eastAsia="方正宋三_GBK"/>
          <w:color w:val="000000"/>
          <w:szCs w:val="21"/>
        </w:rPr>
      </w:pPr>
      <w:r w:rsidRPr="00913DA7">
        <w:rPr>
          <w:rFonts w:eastAsia="方正宋三_GBK" w:hAnsi="宋体"/>
          <w:color w:val="000000"/>
          <w:szCs w:val="21"/>
        </w:rPr>
        <w:t>本院的主要任务是：研究高等教育理论、高等教育政策与高等教育管理、国际与比较教育、学位与研究生教育；研究基础教育理论与改革，研究大学生心理学、教育心理学等。培养高等教育、基础教育的理论工作者和实际工作者，培训高层次大学管理人员。推动我国高等教育学和教育学学科建设，建设有特色的教育理论研究基地和高层次人才培养基地。经过近</w:t>
      </w:r>
      <w:r w:rsidRPr="00913DA7">
        <w:rPr>
          <w:rFonts w:eastAsia="方正宋三_GBK"/>
          <w:color w:val="000000"/>
          <w:szCs w:val="21"/>
        </w:rPr>
        <w:t>30</w:t>
      </w:r>
      <w:r w:rsidRPr="00913DA7">
        <w:rPr>
          <w:rFonts w:eastAsia="方正宋三_GBK" w:hAnsi="宋体"/>
          <w:color w:val="000000"/>
          <w:szCs w:val="21"/>
        </w:rPr>
        <w:t>多年的建设，已形成了</w:t>
      </w:r>
      <w:r w:rsidRPr="00913DA7">
        <w:rPr>
          <w:rFonts w:ascii="宋体" w:eastAsia="方正宋三_GBK" w:hAnsi="宋体"/>
          <w:color w:val="000000"/>
          <w:szCs w:val="21"/>
        </w:rPr>
        <w:t>“</w:t>
      </w:r>
      <w:r w:rsidRPr="00913DA7">
        <w:rPr>
          <w:rFonts w:eastAsia="方正宋三_GBK" w:hAnsi="宋体"/>
          <w:color w:val="000000"/>
          <w:szCs w:val="21"/>
        </w:rPr>
        <w:t>严要求、高起点、厚基础、重实践</w:t>
      </w:r>
      <w:r w:rsidRPr="00913DA7">
        <w:rPr>
          <w:rFonts w:ascii="宋体" w:eastAsia="方正宋三_GBK" w:hAnsi="宋体"/>
          <w:color w:val="000000"/>
          <w:szCs w:val="21"/>
        </w:rPr>
        <w:t>”</w:t>
      </w:r>
      <w:r w:rsidRPr="00913DA7">
        <w:rPr>
          <w:rFonts w:eastAsia="方正宋三_GBK" w:hAnsi="宋体"/>
          <w:color w:val="000000"/>
          <w:szCs w:val="21"/>
        </w:rPr>
        <w:t>的办学传统。</w:t>
      </w:r>
    </w:p>
    <w:p w:rsidR="00BB3BAD" w:rsidRPr="00913DA7" w:rsidRDefault="00BB3BAD" w:rsidP="00BB3BAD">
      <w:pPr>
        <w:adjustRightInd w:val="0"/>
        <w:snapToGrid w:val="0"/>
        <w:spacing w:line="348" w:lineRule="auto"/>
        <w:ind w:firstLineChars="200" w:firstLine="420"/>
        <w:rPr>
          <w:rFonts w:eastAsia="方正宋三_GBK"/>
          <w:color w:val="000000"/>
          <w:szCs w:val="21"/>
        </w:rPr>
      </w:pPr>
      <w:r w:rsidRPr="00913DA7">
        <w:rPr>
          <w:rFonts w:eastAsia="方正宋三_GBK" w:hAnsi="宋体"/>
          <w:color w:val="000000"/>
          <w:szCs w:val="21"/>
        </w:rPr>
        <w:t>本院同国内外有关院校与机构建立了较为广泛的学术交流和合作关系。自</w:t>
      </w:r>
      <w:r w:rsidRPr="00913DA7">
        <w:rPr>
          <w:rFonts w:eastAsia="方正宋三_GBK"/>
          <w:color w:val="000000"/>
          <w:szCs w:val="21"/>
        </w:rPr>
        <w:t>2007</w:t>
      </w:r>
      <w:r w:rsidRPr="00913DA7">
        <w:rPr>
          <w:rFonts w:eastAsia="方正宋三_GBK" w:hAnsi="宋体"/>
          <w:color w:val="000000"/>
          <w:szCs w:val="21"/>
        </w:rPr>
        <w:t>年起每年公费派遣博士研究生或硕士研究生到国外知名大学进行联合培养，派遣多名博士研究生参加国外学术会议或短期访问；从</w:t>
      </w:r>
      <w:r w:rsidRPr="00913DA7">
        <w:rPr>
          <w:rFonts w:eastAsia="方正宋三_GBK"/>
          <w:color w:val="000000"/>
          <w:szCs w:val="21"/>
        </w:rPr>
        <w:t>1986</w:t>
      </w:r>
      <w:r w:rsidRPr="00913DA7">
        <w:rPr>
          <w:rFonts w:eastAsia="方正宋三_GBK" w:hAnsi="宋体"/>
          <w:color w:val="000000"/>
          <w:szCs w:val="21"/>
        </w:rPr>
        <w:t>年开始，同湖南大学、南京航空航天大学合作，每两年举办一届全国大学教育思想研讨会。本院经常性派遣教师到国外或境外进修、讲学、开展合作科研和参加国际学术会议；学院聘请了阿特巴赫、有本章、大</w:t>
      </w:r>
      <w:r w:rsidRPr="00913DA7">
        <w:rPr>
          <w:rFonts w:ascii="宋体" w:hAnsi="宋体" w:cs="宋体" w:hint="eastAsia"/>
          <w:color w:val="000000"/>
          <w:szCs w:val="21"/>
        </w:rPr>
        <w:t>塚</w:t>
      </w:r>
      <w:r w:rsidRPr="00913DA7">
        <w:rPr>
          <w:rFonts w:ascii="方正宋三_GBK" w:eastAsia="方正宋三_GBK" w:hAnsi="方正宋三_GBK" w:cs="方正宋三_GBK" w:hint="eastAsia"/>
          <w:color w:val="000000"/>
          <w:szCs w:val="21"/>
        </w:rPr>
        <w:t>丰、黄福涛等学者为兼职教授，应邀到本学院讲学。学院承担多项国际合作课题，招收留学生</w:t>
      </w:r>
      <w:r w:rsidRPr="00913DA7">
        <w:rPr>
          <w:rFonts w:eastAsia="方正宋三_GBK" w:hAnsi="宋体"/>
          <w:color w:val="000000"/>
          <w:szCs w:val="21"/>
        </w:rPr>
        <w:t>。</w:t>
      </w:r>
    </w:p>
    <w:p w:rsidR="00BB3BAD" w:rsidRPr="00913DA7" w:rsidRDefault="00BB3BAD" w:rsidP="00BB3BAD">
      <w:pPr>
        <w:adjustRightInd w:val="0"/>
        <w:snapToGrid w:val="0"/>
        <w:spacing w:line="353" w:lineRule="auto"/>
        <w:ind w:firstLineChars="200" w:firstLine="428"/>
        <w:rPr>
          <w:rFonts w:eastAsia="方正宋三_GBK"/>
          <w:color w:val="000000"/>
          <w:spacing w:val="2"/>
          <w:szCs w:val="21"/>
        </w:rPr>
      </w:pPr>
      <w:r w:rsidRPr="00913DA7">
        <w:rPr>
          <w:rFonts w:eastAsia="方正宋三_GBK" w:hAnsi="宋体"/>
          <w:color w:val="000000"/>
          <w:spacing w:val="2"/>
          <w:szCs w:val="21"/>
        </w:rPr>
        <w:t>院长介绍：张应强教授，男，</w:t>
      </w:r>
      <w:r w:rsidRPr="00913DA7">
        <w:rPr>
          <w:rFonts w:eastAsia="方正宋三_GBK"/>
          <w:color w:val="000000"/>
          <w:spacing w:val="2"/>
          <w:szCs w:val="21"/>
        </w:rPr>
        <w:t>1964</w:t>
      </w:r>
      <w:r w:rsidRPr="00913DA7">
        <w:rPr>
          <w:rFonts w:eastAsia="方正宋三_GBK" w:hAnsi="宋体"/>
          <w:color w:val="000000"/>
          <w:spacing w:val="2"/>
          <w:szCs w:val="21"/>
        </w:rPr>
        <w:t>年生，博士生导师，享受国务院政府特殊津贴，</w:t>
      </w:r>
      <w:r w:rsidRPr="00913DA7">
        <w:rPr>
          <w:rFonts w:eastAsia="方正宋三_GBK"/>
          <w:color w:val="000000"/>
          <w:spacing w:val="2"/>
          <w:szCs w:val="21"/>
        </w:rPr>
        <w:t>2004</w:t>
      </w:r>
      <w:r w:rsidRPr="00913DA7">
        <w:rPr>
          <w:rFonts w:eastAsia="方正宋三_GBK" w:hAnsi="宋体"/>
          <w:color w:val="000000"/>
          <w:spacing w:val="2"/>
          <w:szCs w:val="21"/>
        </w:rPr>
        <w:t>年入选教育部新世纪优秀人才支持计划，</w:t>
      </w:r>
      <w:r w:rsidRPr="00913DA7">
        <w:rPr>
          <w:rFonts w:eastAsia="方正宋三_GBK"/>
          <w:color w:val="000000"/>
          <w:spacing w:val="2"/>
          <w:szCs w:val="21"/>
        </w:rPr>
        <w:t>2005</w:t>
      </w:r>
      <w:r w:rsidRPr="00913DA7">
        <w:rPr>
          <w:rFonts w:eastAsia="方正宋三_GBK" w:hAnsi="宋体"/>
          <w:color w:val="000000"/>
          <w:spacing w:val="2"/>
          <w:szCs w:val="21"/>
        </w:rPr>
        <w:t>年入选湖北省新世纪高层次人才工程，</w:t>
      </w:r>
      <w:r w:rsidRPr="00913DA7">
        <w:rPr>
          <w:rFonts w:eastAsia="方正宋三_GBK"/>
          <w:color w:val="000000"/>
          <w:spacing w:val="2"/>
          <w:szCs w:val="21"/>
        </w:rPr>
        <w:t>2014</w:t>
      </w:r>
      <w:r w:rsidRPr="00913DA7">
        <w:rPr>
          <w:rFonts w:eastAsia="方正宋三_GBK" w:hAnsi="宋体"/>
          <w:color w:val="000000"/>
          <w:spacing w:val="2"/>
          <w:szCs w:val="21"/>
        </w:rPr>
        <w:t>年入选教育部长江学者特聘教授。兼任中国高等教育学会学术委员会秘书长、高等教育学专业委员会理事长、期刊工作分会理事长，全国教育科学规划高等教育学科组成员，教育</w:t>
      </w:r>
      <w:r w:rsidRPr="00913DA7">
        <w:rPr>
          <w:rFonts w:eastAsia="方正宋三_GBK" w:hAnsi="宋体"/>
          <w:color w:val="000000"/>
          <w:spacing w:val="2"/>
          <w:szCs w:val="21"/>
        </w:rPr>
        <w:lastRenderedPageBreak/>
        <w:t>部学位与研究生教育发展中心兼职研究员，湖北省教育学研究会副理事长，湖北省中青年教育理论工作者协会副理事长。主要研究方向为高等教育原理、高等教育政策与管理。出版专著（含主编）</w:t>
      </w:r>
      <w:r w:rsidRPr="00913DA7">
        <w:rPr>
          <w:rFonts w:eastAsia="方正宋三_GBK"/>
          <w:color w:val="000000"/>
          <w:spacing w:val="2"/>
          <w:szCs w:val="21"/>
        </w:rPr>
        <w:t>5</w:t>
      </w:r>
      <w:r w:rsidRPr="00913DA7">
        <w:rPr>
          <w:rFonts w:eastAsia="方正宋三_GBK" w:hAnsi="宋体"/>
          <w:color w:val="000000"/>
          <w:spacing w:val="2"/>
          <w:szCs w:val="21"/>
        </w:rPr>
        <w:t>部，合著</w:t>
      </w:r>
      <w:r w:rsidRPr="00913DA7">
        <w:rPr>
          <w:rFonts w:eastAsia="方正宋三_GBK"/>
          <w:color w:val="000000"/>
          <w:spacing w:val="2"/>
          <w:szCs w:val="21"/>
        </w:rPr>
        <w:t>6</w:t>
      </w:r>
      <w:r w:rsidRPr="00913DA7">
        <w:rPr>
          <w:rFonts w:eastAsia="方正宋三_GBK" w:hAnsi="宋体"/>
          <w:color w:val="000000"/>
          <w:spacing w:val="2"/>
          <w:szCs w:val="21"/>
        </w:rPr>
        <w:t>部，发表学术论文</w:t>
      </w:r>
      <w:r w:rsidRPr="00913DA7">
        <w:rPr>
          <w:rFonts w:eastAsia="方正宋三_GBK"/>
          <w:color w:val="000000"/>
          <w:spacing w:val="2"/>
          <w:szCs w:val="21"/>
        </w:rPr>
        <w:t>130</w:t>
      </w:r>
      <w:r w:rsidRPr="00913DA7">
        <w:rPr>
          <w:rFonts w:eastAsia="方正宋三_GBK" w:hAnsi="宋体"/>
          <w:color w:val="000000"/>
          <w:spacing w:val="2"/>
          <w:szCs w:val="21"/>
        </w:rPr>
        <w:t>余篇。承担了多项国家社科基金项目研究。获教育部高等学校科学研究优秀成果奖（人文社科）二等奖</w:t>
      </w:r>
      <w:r w:rsidRPr="00913DA7">
        <w:rPr>
          <w:rFonts w:eastAsia="方正宋三_GBK"/>
          <w:color w:val="000000"/>
          <w:spacing w:val="2"/>
          <w:szCs w:val="21"/>
        </w:rPr>
        <w:t>1</w:t>
      </w:r>
      <w:r w:rsidRPr="00913DA7">
        <w:rPr>
          <w:rFonts w:eastAsia="方正宋三_GBK" w:hAnsi="宋体"/>
          <w:color w:val="000000"/>
          <w:spacing w:val="2"/>
          <w:szCs w:val="21"/>
        </w:rPr>
        <w:t>次、三等奖</w:t>
      </w:r>
      <w:r w:rsidRPr="00913DA7">
        <w:rPr>
          <w:rFonts w:eastAsia="方正宋三_GBK"/>
          <w:color w:val="000000"/>
          <w:spacing w:val="2"/>
          <w:szCs w:val="21"/>
        </w:rPr>
        <w:t>1</w:t>
      </w:r>
      <w:r w:rsidRPr="00913DA7">
        <w:rPr>
          <w:rFonts w:eastAsia="方正宋三_GBK" w:hAnsi="宋体"/>
          <w:color w:val="000000"/>
          <w:spacing w:val="2"/>
          <w:szCs w:val="21"/>
        </w:rPr>
        <w:t>次；教育部全国教育科学研究优秀成果奖二等奖</w:t>
      </w:r>
      <w:r w:rsidRPr="00913DA7">
        <w:rPr>
          <w:rFonts w:eastAsia="方正宋三_GBK"/>
          <w:color w:val="000000"/>
          <w:spacing w:val="2"/>
          <w:szCs w:val="21"/>
        </w:rPr>
        <w:t>1</w:t>
      </w:r>
      <w:r w:rsidRPr="00913DA7">
        <w:rPr>
          <w:rFonts w:eastAsia="方正宋三_GBK" w:hAnsi="宋体"/>
          <w:color w:val="000000"/>
          <w:spacing w:val="2"/>
          <w:szCs w:val="21"/>
        </w:rPr>
        <w:t>次；湖北省社会科学优秀成果一等奖</w:t>
      </w:r>
      <w:r w:rsidRPr="00913DA7">
        <w:rPr>
          <w:rFonts w:eastAsia="方正宋三_GBK"/>
          <w:color w:val="000000"/>
          <w:spacing w:val="2"/>
          <w:szCs w:val="21"/>
        </w:rPr>
        <w:t>2</w:t>
      </w:r>
      <w:r w:rsidRPr="00913DA7">
        <w:rPr>
          <w:rFonts w:eastAsia="方正宋三_GBK" w:hAnsi="宋体"/>
          <w:color w:val="000000"/>
          <w:spacing w:val="2"/>
          <w:szCs w:val="21"/>
        </w:rPr>
        <w:t>次，二等奖</w:t>
      </w:r>
      <w:r w:rsidRPr="00913DA7">
        <w:rPr>
          <w:rFonts w:eastAsia="方正宋三_GBK"/>
          <w:color w:val="000000"/>
          <w:spacing w:val="2"/>
          <w:szCs w:val="21"/>
        </w:rPr>
        <w:t>1</w:t>
      </w:r>
      <w:r w:rsidRPr="00913DA7">
        <w:rPr>
          <w:rFonts w:eastAsia="方正宋三_GBK" w:hAnsi="宋体"/>
          <w:color w:val="000000"/>
          <w:spacing w:val="2"/>
          <w:szCs w:val="21"/>
        </w:rPr>
        <w:t>次，三等奖</w:t>
      </w:r>
      <w:r w:rsidRPr="00913DA7">
        <w:rPr>
          <w:rFonts w:eastAsia="方正宋三_GBK"/>
          <w:color w:val="000000"/>
          <w:spacing w:val="2"/>
          <w:szCs w:val="21"/>
        </w:rPr>
        <w:t>1</w:t>
      </w:r>
      <w:r w:rsidRPr="00913DA7">
        <w:rPr>
          <w:rFonts w:eastAsia="方正宋三_GBK" w:hAnsi="宋体"/>
          <w:color w:val="000000"/>
          <w:spacing w:val="2"/>
          <w:szCs w:val="21"/>
        </w:rPr>
        <w:t>次；第四届国家图书奖提名奖</w:t>
      </w:r>
      <w:r w:rsidRPr="00913DA7">
        <w:rPr>
          <w:rFonts w:eastAsia="方正宋三_GBK"/>
          <w:color w:val="000000"/>
          <w:spacing w:val="2"/>
          <w:szCs w:val="21"/>
        </w:rPr>
        <w:t>1</w:t>
      </w:r>
      <w:r w:rsidRPr="00913DA7">
        <w:rPr>
          <w:rFonts w:eastAsia="方正宋三_GBK" w:hAnsi="宋体"/>
          <w:color w:val="000000"/>
          <w:spacing w:val="2"/>
          <w:szCs w:val="21"/>
        </w:rPr>
        <w:t>次、第二届全国教育科学优秀图书奖一等奖</w:t>
      </w:r>
      <w:r w:rsidRPr="00913DA7">
        <w:rPr>
          <w:rFonts w:eastAsia="方正宋三_GBK"/>
          <w:color w:val="000000"/>
          <w:spacing w:val="2"/>
          <w:szCs w:val="21"/>
        </w:rPr>
        <w:t>1</w:t>
      </w:r>
      <w:r w:rsidRPr="00913DA7">
        <w:rPr>
          <w:rFonts w:eastAsia="方正宋三_GBK" w:hAnsi="宋体"/>
          <w:color w:val="000000"/>
          <w:spacing w:val="2"/>
          <w:szCs w:val="21"/>
        </w:rPr>
        <w:t>次。</w:t>
      </w:r>
    </w:p>
    <w:p w:rsidR="00BB3BAD" w:rsidRPr="00913DA7" w:rsidRDefault="00BB3BAD" w:rsidP="00BB3BAD">
      <w:pPr>
        <w:adjustRightInd w:val="0"/>
        <w:snapToGrid w:val="0"/>
        <w:spacing w:line="353" w:lineRule="auto"/>
        <w:ind w:firstLineChars="200" w:firstLine="420"/>
        <w:rPr>
          <w:rFonts w:ascii="黑体" w:eastAsia="黑体"/>
          <w:color w:val="000000"/>
          <w:szCs w:val="21"/>
        </w:rPr>
      </w:pPr>
      <w:r w:rsidRPr="00913DA7">
        <w:rPr>
          <w:rFonts w:ascii="黑体" w:eastAsia="黑体"/>
          <w:color w:val="000000"/>
          <w:szCs w:val="21"/>
        </w:rPr>
        <w:t>二、学术学位硕士研究生</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hAnsi="宋体"/>
          <w:color w:val="000000"/>
          <w:szCs w:val="21"/>
        </w:rPr>
        <w:t>（一）学术学位硕士研究生招生专业和导师</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．高等教育学专业</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hAnsi="宋体"/>
          <w:color w:val="000000"/>
          <w:szCs w:val="21"/>
        </w:rPr>
        <w:t>本专业下设高等教育原理、高等教育政策与管理、高等学校发展战略与规划、比较高等教育、学生事务管理、学位与研究生教育、高等工程教育研究、区域高等教育改革与发展等</w:t>
      </w:r>
      <w:r w:rsidRPr="00913DA7">
        <w:rPr>
          <w:rFonts w:eastAsia="方正宋三_GBK"/>
          <w:color w:val="000000"/>
          <w:szCs w:val="21"/>
        </w:rPr>
        <w:t>8</w:t>
      </w:r>
      <w:r w:rsidRPr="00913DA7">
        <w:rPr>
          <w:rFonts w:eastAsia="方正宋三_GBK" w:hAnsi="宋体"/>
          <w:color w:val="000000"/>
          <w:szCs w:val="21"/>
        </w:rPr>
        <w:t>个研究方向。</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年招生导师见学院网站。</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．教育学原理专业</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hAnsi="宋体"/>
          <w:color w:val="000000"/>
          <w:szCs w:val="21"/>
        </w:rPr>
        <w:t>教育学原理专业下设教育基本理论、德育原理与学生事务、教育社会学等研究方向。</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年招生导师见学院网站。</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．课程与教学论专业</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hAnsi="宋体"/>
          <w:color w:val="000000"/>
          <w:szCs w:val="21"/>
        </w:rPr>
        <w:t>课程与教学论专业下设教学原理与学科教学、课程社会学、课程与教育论基本理论等研究方向。</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年招生导师见学院网站。</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．教育心理学专业</w:t>
      </w:r>
    </w:p>
    <w:p w:rsidR="00BB3BAD" w:rsidRPr="00913DA7" w:rsidRDefault="00BB3BAD" w:rsidP="00BB3BAD">
      <w:pPr>
        <w:adjustRightInd w:val="0"/>
        <w:snapToGrid w:val="0"/>
        <w:spacing w:line="348" w:lineRule="auto"/>
        <w:ind w:firstLineChars="200" w:firstLine="420"/>
        <w:rPr>
          <w:rFonts w:eastAsia="方正宋三_GBK"/>
          <w:color w:val="000000"/>
          <w:szCs w:val="21"/>
        </w:rPr>
      </w:pPr>
      <w:r w:rsidRPr="00913DA7">
        <w:rPr>
          <w:rFonts w:eastAsia="方正宋三_GBK" w:hAnsi="宋体"/>
          <w:color w:val="000000"/>
          <w:szCs w:val="21"/>
        </w:rPr>
        <w:t>本专业下设发展与教育、认知发展与教育、学习发展与教育、大学生发展规划辅导与心理健康教育等研究方向。我校教育心理学专业由教育科学研究院与马克思主义学院合办，考生按导师所属学院录取。</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年招生导师见学院网站。</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5</w:t>
      </w:r>
      <w:r w:rsidRPr="00913DA7">
        <w:rPr>
          <w:rFonts w:eastAsia="方正宋三_GBK" w:hAnsi="宋体"/>
          <w:color w:val="000000"/>
          <w:szCs w:val="21"/>
        </w:rPr>
        <w:t>．教育经济与管理专业</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hAnsi="宋体"/>
          <w:color w:val="000000"/>
          <w:szCs w:val="21"/>
        </w:rPr>
        <w:t>本专业下设教育管理原理、教育经济与财政、院校研究、高等教育政策等研究方向。</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年招生导师见学院网站。</w:t>
      </w:r>
    </w:p>
    <w:p w:rsidR="00BB3BAD" w:rsidRPr="00913DA7" w:rsidRDefault="00BB3BAD" w:rsidP="00BB3BAD">
      <w:pPr>
        <w:pStyle w:val="a6"/>
        <w:adjustRightInd w:val="0"/>
        <w:snapToGrid w:val="0"/>
        <w:spacing w:line="353" w:lineRule="auto"/>
        <w:ind w:firstLineChars="200" w:firstLine="420"/>
        <w:rPr>
          <w:rFonts w:ascii="Times New Roman" w:eastAsia="方正宋三_GBK" w:hAnsi="Times New Roman"/>
          <w:bCs/>
          <w:color w:val="000000"/>
        </w:rPr>
      </w:pPr>
      <w:r w:rsidRPr="00913DA7">
        <w:rPr>
          <w:rFonts w:ascii="Times New Roman" w:eastAsia="方正宋三_GBK" w:hAnsi="宋体"/>
          <w:color w:val="000000"/>
        </w:rPr>
        <w:t>（二）</w:t>
      </w:r>
      <w:r w:rsidRPr="00913DA7">
        <w:rPr>
          <w:rFonts w:ascii="Times New Roman" w:eastAsia="方正宋三_GBK" w:hAnsi="宋体"/>
          <w:bCs/>
          <w:color w:val="000000"/>
        </w:rPr>
        <w:t>报考注意事项</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lastRenderedPageBreak/>
        <w:t>1</w:t>
      </w:r>
      <w:r w:rsidRPr="00913DA7">
        <w:rPr>
          <w:rFonts w:eastAsia="方正宋三_GBK" w:hAnsi="宋体"/>
          <w:color w:val="000000"/>
          <w:szCs w:val="21"/>
        </w:rPr>
        <w:t>．本院全日制研究生接收</w:t>
      </w:r>
      <w:r w:rsidRPr="00913DA7">
        <w:rPr>
          <w:rFonts w:eastAsia="方正宋三_GBK"/>
          <w:color w:val="000000"/>
          <w:szCs w:val="21"/>
        </w:rPr>
        <w:t>50%</w:t>
      </w:r>
      <w:r w:rsidRPr="00913DA7">
        <w:rPr>
          <w:rFonts w:eastAsia="方正宋三_GBK" w:hAnsi="宋体"/>
          <w:color w:val="000000"/>
          <w:szCs w:val="21"/>
        </w:rPr>
        <w:t>左右免试推荐硕士研究生。</w:t>
      </w:r>
    </w:p>
    <w:p w:rsidR="00BB3BAD" w:rsidRPr="00913DA7" w:rsidRDefault="00BB3BAD" w:rsidP="00BB3BAD">
      <w:pPr>
        <w:tabs>
          <w:tab w:val="left" w:pos="0"/>
        </w:tabs>
        <w:adjustRightInd w:val="0"/>
        <w:snapToGrid w:val="0"/>
        <w:spacing w:line="353" w:lineRule="auto"/>
        <w:ind w:firstLineChars="200" w:firstLine="420"/>
        <w:rPr>
          <w:rFonts w:eastAsia="方正宋三_GBK"/>
          <w:bCs/>
          <w:color w:val="000000"/>
          <w:szCs w:val="21"/>
        </w:rPr>
      </w:pPr>
      <w:r w:rsidRPr="00913DA7">
        <w:rPr>
          <w:rFonts w:eastAsia="方正宋三_GBK"/>
          <w:color w:val="000000"/>
          <w:szCs w:val="21"/>
        </w:rPr>
        <w:t>2</w:t>
      </w:r>
      <w:r w:rsidRPr="00913DA7">
        <w:rPr>
          <w:rFonts w:eastAsia="方正宋三_GBK" w:hAnsi="宋体"/>
          <w:color w:val="000000"/>
          <w:szCs w:val="21"/>
        </w:rPr>
        <w:t>．不接收同等学历考生。</w:t>
      </w:r>
    </w:p>
    <w:p w:rsidR="00BB3BAD" w:rsidRPr="00913DA7" w:rsidRDefault="00BB3BAD" w:rsidP="00BB3BAD">
      <w:pPr>
        <w:tabs>
          <w:tab w:val="left" w:pos="0"/>
        </w:tabs>
        <w:adjustRightInd w:val="0"/>
        <w:snapToGrid w:val="0"/>
        <w:spacing w:line="353" w:lineRule="auto"/>
        <w:ind w:firstLineChars="200" w:firstLine="420"/>
        <w:rPr>
          <w:rFonts w:eastAsia="方正宋三_GBK"/>
          <w:bCs/>
          <w:color w:val="000000"/>
          <w:szCs w:val="21"/>
        </w:rPr>
      </w:pPr>
      <w:r w:rsidRPr="00913DA7">
        <w:rPr>
          <w:rFonts w:eastAsia="方正宋三_GBK" w:hAnsi="宋体"/>
          <w:color w:val="000000"/>
          <w:szCs w:val="21"/>
        </w:rPr>
        <w:t>（三）</w:t>
      </w:r>
      <w:r w:rsidRPr="00913DA7">
        <w:rPr>
          <w:rFonts w:eastAsia="方正宋三_GBK" w:hAnsi="宋体"/>
          <w:bCs/>
          <w:color w:val="000000"/>
          <w:szCs w:val="21"/>
        </w:rPr>
        <w:t>学术学位研究生资助体系</w:t>
      </w:r>
    </w:p>
    <w:p w:rsidR="00BB3BAD" w:rsidRPr="00913DA7" w:rsidRDefault="00BB3BAD" w:rsidP="00BB3BAD">
      <w:pPr>
        <w:tabs>
          <w:tab w:val="left" w:pos="0"/>
        </w:tabs>
        <w:adjustRightInd w:val="0"/>
        <w:snapToGrid w:val="0"/>
        <w:spacing w:line="353" w:lineRule="auto"/>
        <w:ind w:firstLineChars="200" w:firstLine="420"/>
        <w:rPr>
          <w:rFonts w:eastAsia="方正宋三_GBK"/>
          <w:bCs/>
          <w:color w:val="000000"/>
          <w:szCs w:val="21"/>
        </w:rPr>
      </w:pPr>
      <w:r w:rsidRPr="00913DA7">
        <w:rPr>
          <w:rFonts w:eastAsia="方正宋三_GBK" w:hAnsi="宋体"/>
          <w:bCs/>
          <w:color w:val="000000"/>
          <w:szCs w:val="21"/>
        </w:rPr>
        <w:t>研究生资助体系包含学业奖学金、学业助学金、单项奖学金、困难补助和国家助学贷款。奖学金评定和助学金、贷款资助等办法按学校有关规定实行。</w:t>
      </w:r>
    </w:p>
    <w:p w:rsidR="00BB3BAD" w:rsidRPr="00913DA7" w:rsidRDefault="00BB3BAD" w:rsidP="00BB3BAD">
      <w:pPr>
        <w:tabs>
          <w:tab w:val="left" w:pos="0"/>
        </w:tabs>
        <w:adjustRightInd w:val="0"/>
        <w:snapToGrid w:val="0"/>
        <w:spacing w:line="353" w:lineRule="auto"/>
        <w:ind w:firstLineChars="200" w:firstLine="420"/>
        <w:rPr>
          <w:rFonts w:eastAsia="方正宋三_GBK"/>
          <w:bCs/>
          <w:color w:val="000000"/>
          <w:szCs w:val="21"/>
        </w:rPr>
      </w:pPr>
      <w:r w:rsidRPr="00913DA7">
        <w:rPr>
          <w:rFonts w:eastAsia="方正宋三_GBK" w:hAnsi="宋体"/>
          <w:color w:val="000000"/>
          <w:szCs w:val="21"/>
        </w:rPr>
        <w:t>（四）</w:t>
      </w:r>
      <w:r w:rsidRPr="00913DA7">
        <w:rPr>
          <w:rFonts w:eastAsia="方正宋三_GBK" w:hAnsi="宋体"/>
          <w:bCs/>
          <w:color w:val="000000"/>
          <w:szCs w:val="21"/>
        </w:rPr>
        <w:t>学制</w:t>
      </w:r>
    </w:p>
    <w:p w:rsidR="00BB3BAD" w:rsidRPr="00913DA7" w:rsidRDefault="00BB3BAD" w:rsidP="00BB3BAD">
      <w:pPr>
        <w:tabs>
          <w:tab w:val="left" w:pos="0"/>
        </w:tabs>
        <w:adjustRightInd w:val="0"/>
        <w:snapToGrid w:val="0"/>
        <w:spacing w:line="353" w:lineRule="auto"/>
        <w:ind w:firstLineChars="200" w:firstLine="420"/>
        <w:rPr>
          <w:rFonts w:eastAsia="方正宋三_GBK"/>
          <w:bCs/>
          <w:color w:val="000000"/>
          <w:szCs w:val="21"/>
        </w:rPr>
      </w:pPr>
      <w:r w:rsidRPr="00913DA7">
        <w:rPr>
          <w:rFonts w:eastAsia="方正宋三_GBK" w:hAnsi="宋体"/>
          <w:bCs/>
          <w:color w:val="000000"/>
          <w:szCs w:val="21"/>
        </w:rPr>
        <w:t>我院学术学位硕士研究生的培养年限为</w:t>
      </w:r>
      <w:r w:rsidRPr="00913DA7">
        <w:rPr>
          <w:rFonts w:eastAsia="方正宋三_GBK"/>
          <w:bCs/>
          <w:color w:val="000000"/>
          <w:szCs w:val="21"/>
        </w:rPr>
        <w:t>3</w:t>
      </w:r>
      <w:r w:rsidRPr="00913DA7">
        <w:rPr>
          <w:rFonts w:eastAsia="方正宋三_GBK" w:hAnsi="宋体"/>
          <w:bCs/>
          <w:color w:val="000000"/>
          <w:szCs w:val="21"/>
        </w:rPr>
        <w:t>年。</w:t>
      </w:r>
    </w:p>
    <w:p w:rsidR="00BB3BAD" w:rsidRPr="00913DA7" w:rsidRDefault="00BB3BAD" w:rsidP="00BB3BAD">
      <w:pPr>
        <w:adjustRightInd w:val="0"/>
        <w:snapToGrid w:val="0"/>
        <w:spacing w:line="353" w:lineRule="auto"/>
        <w:ind w:firstLineChars="200" w:firstLine="420"/>
        <w:rPr>
          <w:rFonts w:ascii="黑体" w:eastAsia="黑体"/>
          <w:color w:val="000000"/>
          <w:szCs w:val="21"/>
        </w:rPr>
      </w:pPr>
      <w:r w:rsidRPr="00913DA7">
        <w:rPr>
          <w:rFonts w:ascii="黑体" w:eastAsia="黑体"/>
          <w:color w:val="000000"/>
          <w:szCs w:val="21"/>
        </w:rPr>
        <w:t>三、教育硕士专业学位硕士研究生</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hAnsi="宋体"/>
          <w:color w:val="000000"/>
          <w:szCs w:val="21"/>
        </w:rPr>
        <w:t>（一）招生方向和主要导师</w:t>
      </w:r>
    </w:p>
    <w:p w:rsidR="00BB3BAD" w:rsidRPr="00913DA7" w:rsidRDefault="00BB3BAD" w:rsidP="00BB3BAD">
      <w:pPr>
        <w:adjustRightInd w:val="0"/>
        <w:snapToGrid w:val="0"/>
        <w:spacing w:line="353"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．教育硕士专业学位在教育管理方向和科学与技术教育（科普教育）两个方向招生，其中教育管理方向招收非全日制研究生。</w:t>
      </w:r>
    </w:p>
    <w:p w:rsidR="00BB3BAD" w:rsidRPr="00913DA7" w:rsidRDefault="00BB3BAD" w:rsidP="00BB3BAD">
      <w:pPr>
        <w:pStyle w:val="a6"/>
        <w:adjustRightInd w:val="0"/>
        <w:snapToGrid w:val="0"/>
        <w:spacing w:line="353" w:lineRule="auto"/>
        <w:ind w:firstLineChars="200" w:firstLine="420"/>
        <w:rPr>
          <w:rFonts w:ascii="Times New Roman" w:eastAsia="方正宋三_GBK" w:hAnsi="Times New Roman"/>
          <w:color w:val="000000"/>
        </w:rPr>
      </w:pPr>
      <w:r w:rsidRPr="00913DA7">
        <w:rPr>
          <w:rFonts w:ascii="Times New Roman" w:eastAsia="方正宋三_GBK" w:hAnsi="Times New Roman"/>
          <w:color w:val="000000"/>
        </w:rPr>
        <w:t>2</w:t>
      </w:r>
      <w:r w:rsidRPr="00913DA7">
        <w:rPr>
          <w:rFonts w:ascii="Times New Roman" w:eastAsia="方正宋三_GBK" w:hAnsi="宋体"/>
          <w:color w:val="000000"/>
        </w:rPr>
        <w:t>．</w:t>
      </w:r>
      <w:r w:rsidRPr="00913DA7">
        <w:rPr>
          <w:rFonts w:ascii="Times New Roman" w:eastAsia="方正宋三_GBK" w:hAnsi="Times New Roman"/>
          <w:color w:val="000000"/>
        </w:rPr>
        <w:t>2018</w:t>
      </w:r>
      <w:r w:rsidRPr="00913DA7">
        <w:rPr>
          <w:rFonts w:ascii="Times New Roman" w:eastAsia="方正宋三_GBK" w:hAnsi="宋体"/>
          <w:color w:val="000000"/>
        </w:rPr>
        <w:t>年招生导师名单见教育科学研究院网站。</w:t>
      </w:r>
    </w:p>
    <w:p w:rsidR="00BB3BAD" w:rsidRPr="00913DA7" w:rsidRDefault="00BB3BAD" w:rsidP="00BB3BAD">
      <w:pPr>
        <w:adjustRightInd w:val="0"/>
        <w:snapToGrid w:val="0"/>
        <w:spacing w:line="353" w:lineRule="auto"/>
        <w:ind w:firstLineChars="200" w:firstLine="420"/>
        <w:rPr>
          <w:rFonts w:eastAsia="方正宋三_GBK"/>
          <w:bCs/>
          <w:color w:val="000000"/>
          <w:szCs w:val="21"/>
        </w:rPr>
      </w:pPr>
      <w:r w:rsidRPr="00913DA7">
        <w:rPr>
          <w:rFonts w:eastAsia="方正宋三_GBK" w:hAnsi="宋体"/>
          <w:bCs/>
          <w:color w:val="000000"/>
          <w:szCs w:val="21"/>
        </w:rPr>
        <w:t>（二）学制</w:t>
      </w:r>
    </w:p>
    <w:p w:rsidR="00BB3BAD" w:rsidRPr="00913DA7" w:rsidRDefault="00BB3BAD" w:rsidP="00BB3BAD">
      <w:pPr>
        <w:tabs>
          <w:tab w:val="left" w:pos="0"/>
        </w:tabs>
        <w:adjustRightInd w:val="0"/>
        <w:snapToGrid w:val="0"/>
        <w:spacing w:line="353" w:lineRule="auto"/>
        <w:ind w:firstLineChars="200" w:firstLine="420"/>
        <w:rPr>
          <w:rFonts w:eastAsia="方正宋三_GBK"/>
          <w:bCs/>
          <w:color w:val="000000"/>
          <w:szCs w:val="21"/>
        </w:rPr>
      </w:pPr>
      <w:r w:rsidRPr="00913DA7">
        <w:rPr>
          <w:rFonts w:eastAsia="方正宋三_GBK" w:hAnsi="宋体"/>
          <w:bCs/>
          <w:color w:val="000000"/>
          <w:szCs w:val="21"/>
        </w:rPr>
        <w:t>见学校简章。</w:t>
      </w:r>
    </w:p>
    <w:p w:rsidR="00BB3BAD" w:rsidRPr="00913DA7" w:rsidRDefault="00BB3BAD" w:rsidP="00BB3BAD">
      <w:pPr>
        <w:tabs>
          <w:tab w:val="left" w:pos="0"/>
        </w:tabs>
        <w:adjustRightInd w:val="0"/>
        <w:snapToGrid w:val="0"/>
        <w:spacing w:line="353" w:lineRule="auto"/>
        <w:ind w:firstLineChars="200" w:firstLine="420"/>
        <w:rPr>
          <w:rFonts w:eastAsia="方正宋三_GBK"/>
          <w:bCs/>
          <w:color w:val="000000"/>
          <w:szCs w:val="21"/>
        </w:rPr>
      </w:pPr>
      <w:r w:rsidRPr="00913DA7">
        <w:rPr>
          <w:rFonts w:eastAsia="方正宋三_GBK" w:hAnsi="宋体"/>
          <w:bCs/>
          <w:color w:val="000000"/>
          <w:szCs w:val="21"/>
        </w:rPr>
        <w:t>（三）专业学位研究生学费</w:t>
      </w:r>
    </w:p>
    <w:p w:rsidR="00BB3BAD" w:rsidRPr="00913DA7" w:rsidRDefault="00BB3BAD" w:rsidP="00BB3BAD">
      <w:pPr>
        <w:tabs>
          <w:tab w:val="left" w:pos="0"/>
        </w:tabs>
        <w:adjustRightInd w:val="0"/>
        <w:snapToGrid w:val="0"/>
        <w:spacing w:line="353" w:lineRule="auto"/>
        <w:ind w:firstLineChars="200" w:firstLine="420"/>
        <w:rPr>
          <w:rFonts w:eastAsia="方正宋三_GBK"/>
          <w:bCs/>
          <w:color w:val="000000"/>
          <w:szCs w:val="21"/>
        </w:rPr>
      </w:pPr>
      <w:r w:rsidRPr="00913DA7">
        <w:rPr>
          <w:rFonts w:eastAsia="方正宋三_GBK" w:hAnsi="宋体"/>
          <w:bCs/>
          <w:color w:val="000000"/>
          <w:szCs w:val="21"/>
        </w:rPr>
        <w:t>全日制和非全日制硕士专业学位研究生学费标准及资助体系参照学校相关文件规定执行。</w:t>
      </w:r>
    </w:p>
    <w:p w:rsidR="00BB3BAD" w:rsidRPr="00913DA7" w:rsidRDefault="00BB3BAD" w:rsidP="00BB3BAD">
      <w:pPr>
        <w:tabs>
          <w:tab w:val="left" w:pos="0"/>
        </w:tabs>
        <w:adjustRightInd w:val="0"/>
        <w:snapToGrid w:val="0"/>
        <w:spacing w:line="353" w:lineRule="auto"/>
        <w:ind w:firstLineChars="200" w:firstLine="420"/>
        <w:rPr>
          <w:rFonts w:eastAsia="方正宋三_GBK"/>
          <w:bCs/>
          <w:color w:val="000000"/>
          <w:szCs w:val="21"/>
        </w:rPr>
      </w:pPr>
      <w:r w:rsidRPr="00913DA7">
        <w:rPr>
          <w:rFonts w:eastAsia="方正宋三_GBK" w:hAnsi="宋体"/>
          <w:bCs/>
          <w:color w:val="000000"/>
          <w:szCs w:val="21"/>
        </w:rPr>
        <w:t>（四）报考注意事项</w:t>
      </w:r>
    </w:p>
    <w:p w:rsidR="00BB3BAD" w:rsidRPr="00913DA7" w:rsidRDefault="00BB3BAD" w:rsidP="00BB3BAD">
      <w:pPr>
        <w:tabs>
          <w:tab w:val="left" w:pos="0"/>
        </w:tabs>
        <w:adjustRightInd w:val="0"/>
        <w:snapToGrid w:val="0"/>
        <w:spacing w:line="353" w:lineRule="auto"/>
        <w:ind w:firstLineChars="200" w:firstLine="420"/>
        <w:rPr>
          <w:rFonts w:eastAsia="方正宋三_GBK"/>
          <w:bCs/>
          <w:color w:val="000000"/>
          <w:szCs w:val="21"/>
        </w:rPr>
      </w:pPr>
      <w:r w:rsidRPr="00913DA7">
        <w:rPr>
          <w:rFonts w:eastAsia="方正宋三_GBK"/>
          <w:bCs/>
          <w:color w:val="000000"/>
          <w:szCs w:val="21"/>
        </w:rPr>
        <w:t>1</w:t>
      </w:r>
      <w:r w:rsidRPr="00913DA7">
        <w:rPr>
          <w:rFonts w:eastAsia="方正宋三_GBK" w:hAnsi="宋体"/>
          <w:bCs/>
          <w:color w:val="000000"/>
          <w:szCs w:val="21"/>
        </w:rPr>
        <w:t>．教育管理方向考生必须是大学本科毕业后有</w:t>
      </w:r>
      <w:r w:rsidRPr="00913DA7">
        <w:rPr>
          <w:rFonts w:eastAsia="方正宋三_GBK"/>
          <w:bCs/>
          <w:color w:val="000000"/>
          <w:szCs w:val="21"/>
        </w:rPr>
        <w:t>3</w:t>
      </w:r>
      <w:r w:rsidRPr="00913DA7">
        <w:rPr>
          <w:rFonts w:eastAsia="方正宋三_GBK" w:hAnsi="宋体"/>
          <w:bCs/>
          <w:color w:val="000000"/>
          <w:szCs w:val="21"/>
        </w:rPr>
        <w:t>年或</w:t>
      </w:r>
      <w:r w:rsidRPr="00913DA7">
        <w:rPr>
          <w:rFonts w:eastAsia="方正宋三_GBK"/>
          <w:bCs/>
          <w:color w:val="000000"/>
          <w:szCs w:val="21"/>
        </w:rPr>
        <w:t>3</w:t>
      </w:r>
      <w:r w:rsidRPr="00913DA7">
        <w:rPr>
          <w:rFonts w:eastAsia="方正宋三_GBK" w:hAnsi="宋体"/>
          <w:bCs/>
          <w:color w:val="000000"/>
          <w:szCs w:val="21"/>
        </w:rPr>
        <w:t>年以上工作经验的人员。</w:t>
      </w:r>
    </w:p>
    <w:p w:rsidR="00BB3BAD" w:rsidRPr="00913DA7" w:rsidRDefault="00BB3BAD" w:rsidP="00BB3BAD">
      <w:pPr>
        <w:tabs>
          <w:tab w:val="left" w:pos="0"/>
        </w:tabs>
        <w:adjustRightInd w:val="0"/>
        <w:snapToGrid w:val="0"/>
        <w:spacing w:line="348" w:lineRule="auto"/>
        <w:ind w:firstLineChars="200" w:firstLine="404"/>
        <w:rPr>
          <w:rFonts w:eastAsia="方正宋三_GBK"/>
          <w:bCs/>
          <w:color w:val="000000"/>
          <w:spacing w:val="-4"/>
          <w:szCs w:val="21"/>
        </w:rPr>
      </w:pPr>
      <w:r w:rsidRPr="00913DA7">
        <w:rPr>
          <w:rFonts w:eastAsia="方正宋三_GBK"/>
          <w:bCs/>
          <w:color w:val="000000"/>
          <w:spacing w:val="-4"/>
          <w:szCs w:val="21"/>
        </w:rPr>
        <w:t>2</w:t>
      </w:r>
      <w:r w:rsidRPr="00913DA7">
        <w:rPr>
          <w:rFonts w:eastAsia="方正宋三_GBK" w:hAnsi="宋体"/>
          <w:bCs/>
          <w:color w:val="000000"/>
          <w:spacing w:val="-4"/>
          <w:szCs w:val="21"/>
        </w:rPr>
        <w:t>．</w:t>
      </w:r>
      <w:r w:rsidRPr="00913DA7">
        <w:rPr>
          <w:rFonts w:eastAsia="方正宋三_GBK" w:hAnsi="宋体"/>
          <w:color w:val="000000"/>
          <w:spacing w:val="-4"/>
          <w:szCs w:val="21"/>
        </w:rPr>
        <w:t>科学与技术教育</w:t>
      </w:r>
      <w:r w:rsidRPr="00913DA7">
        <w:rPr>
          <w:rFonts w:eastAsia="方正宋三_GBK" w:hAnsi="宋体"/>
          <w:bCs/>
          <w:color w:val="000000"/>
          <w:spacing w:val="-4"/>
          <w:szCs w:val="21"/>
        </w:rPr>
        <w:t>（科普教育）考生一般应具有理工科</w:t>
      </w:r>
      <w:r w:rsidRPr="00913DA7">
        <w:rPr>
          <w:rFonts w:eastAsia="方正宋三_GBK" w:hAnsi="宋体"/>
          <w:color w:val="000000"/>
          <w:spacing w:val="-4"/>
          <w:szCs w:val="21"/>
        </w:rPr>
        <w:t>科学与技术教育</w:t>
      </w:r>
      <w:r w:rsidRPr="00913DA7">
        <w:rPr>
          <w:rFonts w:eastAsia="方正宋三_GBK" w:hAnsi="宋体"/>
          <w:bCs/>
          <w:color w:val="000000"/>
          <w:spacing w:val="-4"/>
          <w:szCs w:val="21"/>
        </w:rPr>
        <w:t>和教育技术背景。</w:t>
      </w:r>
    </w:p>
    <w:p w:rsidR="00BB3BAD" w:rsidRPr="00913DA7" w:rsidRDefault="00BB3BAD" w:rsidP="00BB3BAD">
      <w:pPr>
        <w:tabs>
          <w:tab w:val="left" w:pos="0"/>
        </w:tabs>
        <w:adjustRightInd w:val="0"/>
        <w:snapToGrid w:val="0"/>
        <w:spacing w:line="348" w:lineRule="auto"/>
        <w:ind w:firstLineChars="200" w:firstLine="420"/>
        <w:rPr>
          <w:rFonts w:eastAsia="方正宋三_GBK"/>
          <w:bCs/>
          <w:color w:val="000000"/>
          <w:szCs w:val="21"/>
        </w:rPr>
      </w:pPr>
      <w:r w:rsidRPr="00913DA7">
        <w:rPr>
          <w:rFonts w:eastAsia="方正宋三_GBK"/>
          <w:color w:val="000000"/>
          <w:szCs w:val="21"/>
        </w:rPr>
        <w:t>3</w:t>
      </w:r>
      <w:r w:rsidRPr="00913DA7">
        <w:rPr>
          <w:rFonts w:eastAsia="方正宋三_GBK" w:hAnsi="宋体"/>
          <w:color w:val="000000"/>
          <w:szCs w:val="21"/>
        </w:rPr>
        <w:t>．不接收同等学历考生。</w:t>
      </w:r>
    </w:p>
    <w:p w:rsidR="00BB3BAD" w:rsidRPr="00913DA7" w:rsidRDefault="00BB3BAD" w:rsidP="00BB3BAD">
      <w:pPr>
        <w:tabs>
          <w:tab w:val="left" w:pos="0"/>
        </w:tabs>
        <w:adjustRightInd w:val="0"/>
        <w:snapToGrid w:val="0"/>
        <w:spacing w:line="348" w:lineRule="auto"/>
        <w:ind w:firstLineChars="200" w:firstLine="420"/>
        <w:rPr>
          <w:rFonts w:eastAsia="方正宋三_GBK"/>
          <w:bCs/>
          <w:color w:val="000000"/>
          <w:szCs w:val="21"/>
        </w:rPr>
      </w:pPr>
      <w:r w:rsidRPr="00913DA7">
        <w:rPr>
          <w:rFonts w:eastAsia="方正宋三_GBK" w:hAnsi="宋体"/>
          <w:bCs/>
          <w:color w:val="000000"/>
          <w:szCs w:val="21"/>
        </w:rPr>
        <w:t>备注：</w:t>
      </w:r>
    </w:p>
    <w:p w:rsidR="00BB3BAD" w:rsidRPr="00913DA7" w:rsidRDefault="00BB3BAD" w:rsidP="00BB3BAD">
      <w:pPr>
        <w:tabs>
          <w:tab w:val="left" w:pos="0"/>
        </w:tabs>
        <w:adjustRightInd w:val="0"/>
        <w:snapToGrid w:val="0"/>
        <w:spacing w:line="348" w:lineRule="auto"/>
        <w:ind w:firstLineChars="200" w:firstLine="420"/>
        <w:rPr>
          <w:rFonts w:eastAsia="方正宋三_GBK"/>
          <w:color w:val="000000"/>
          <w:szCs w:val="21"/>
        </w:rPr>
      </w:pPr>
      <w:r w:rsidRPr="00913DA7">
        <w:rPr>
          <w:rFonts w:eastAsia="方正宋三_GBK"/>
          <w:bCs/>
          <w:color w:val="000000"/>
          <w:szCs w:val="21"/>
        </w:rPr>
        <w:t>1</w:t>
      </w:r>
      <w:r w:rsidRPr="00913DA7">
        <w:rPr>
          <w:rFonts w:eastAsia="方正宋三_GBK" w:hAnsi="宋体"/>
          <w:bCs/>
          <w:color w:val="000000"/>
          <w:szCs w:val="21"/>
        </w:rPr>
        <w:t>．</w:t>
      </w:r>
      <w:r w:rsidRPr="00913DA7">
        <w:rPr>
          <w:rFonts w:eastAsia="方正宋三_GBK" w:hAnsi="宋体"/>
          <w:color w:val="000000"/>
          <w:szCs w:val="21"/>
        </w:rPr>
        <w:t>我院教育硕士专业学位招收教育管理和科学与技术教育（科普教育）两个专业的硕士研究生，两个专业的入学考试科目都必考</w:t>
      </w:r>
      <w:r w:rsidRPr="00913DA7">
        <w:rPr>
          <w:rFonts w:ascii="宋体" w:eastAsia="方正宋三_GBK" w:hAnsi="宋体"/>
          <w:color w:val="000000"/>
          <w:szCs w:val="21"/>
        </w:rPr>
        <w:t>“</w:t>
      </w:r>
      <w:r w:rsidRPr="00913DA7">
        <w:rPr>
          <w:rFonts w:eastAsia="方正宋三_GBK" w:hAnsi="宋体"/>
          <w:color w:val="000000"/>
          <w:szCs w:val="21"/>
        </w:rPr>
        <w:t>教育综合</w:t>
      </w:r>
      <w:r w:rsidRPr="00913DA7">
        <w:rPr>
          <w:rFonts w:ascii="宋体" w:eastAsia="方正宋三_GBK" w:hAnsi="宋体"/>
          <w:color w:val="000000"/>
          <w:szCs w:val="21"/>
        </w:rPr>
        <w:t>”</w:t>
      </w:r>
      <w:r w:rsidRPr="00913DA7">
        <w:rPr>
          <w:rFonts w:eastAsia="方正宋三_GBK" w:hAnsi="宋体"/>
          <w:color w:val="000000"/>
          <w:szCs w:val="21"/>
        </w:rPr>
        <w:t>，但两个专业的考试内容和考题不一样，报考教育管理考生根据考试大纲第一部分进行复习和备考，报考科学与技术教育（科普教育）专业的考生根据考试大纲第二部分进行复习和备考。两个专业的试卷将使用同一份试卷，但试卷会给报考不同专业的考生提供不同的试题，考生可根据自己报考的专业选择答题。</w:t>
      </w:r>
    </w:p>
    <w:p w:rsidR="00BB3BAD" w:rsidRPr="00913DA7" w:rsidRDefault="00BB3BAD" w:rsidP="00BB3BAD">
      <w:pPr>
        <w:tabs>
          <w:tab w:val="left" w:pos="0"/>
        </w:tabs>
        <w:adjustRightInd w:val="0"/>
        <w:snapToGrid w:val="0"/>
        <w:spacing w:line="348" w:lineRule="auto"/>
        <w:ind w:firstLineChars="200" w:firstLine="420"/>
        <w:rPr>
          <w:rFonts w:eastAsia="方正宋三_GBK"/>
          <w:bCs/>
          <w:color w:val="000000"/>
          <w:szCs w:val="21"/>
        </w:rPr>
      </w:pPr>
      <w:r w:rsidRPr="00913DA7">
        <w:rPr>
          <w:rFonts w:eastAsia="方正宋三_GBK"/>
          <w:bCs/>
          <w:color w:val="000000"/>
          <w:szCs w:val="21"/>
        </w:rPr>
        <w:t>2</w:t>
      </w:r>
      <w:r w:rsidRPr="00913DA7">
        <w:rPr>
          <w:rFonts w:eastAsia="方正宋三_GBK" w:hAnsi="宋体"/>
          <w:bCs/>
          <w:color w:val="000000"/>
          <w:szCs w:val="21"/>
        </w:rPr>
        <w:t>．教育综合</w:t>
      </w:r>
      <w:r w:rsidRPr="00913DA7">
        <w:rPr>
          <w:rFonts w:eastAsia="方正宋三_GBK"/>
          <w:bCs/>
          <w:color w:val="000000"/>
          <w:szCs w:val="21"/>
        </w:rPr>
        <w:t>[</w:t>
      </w:r>
      <w:r w:rsidRPr="00913DA7">
        <w:rPr>
          <w:rFonts w:eastAsia="方正宋三_GBK" w:hAnsi="宋体"/>
          <w:color w:val="000000"/>
          <w:szCs w:val="21"/>
        </w:rPr>
        <w:t>科学与技术教育（</w:t>
      </w:r>
      <w:r w:rsidRPr="00913DA7">
        <w:rPr>
          <w:rFonts w:eastAsia="方正宋三_GBK" w:hAnsi="宋体"/>
          <w:bCs/>
          <w:color w:val="000000"/>
          <w:szCs w:val="21"/>
        </w:rPr>
        <w:t>科普教育方向</w:t>
      </w:r>
      <w:r w:rsidRPr="00913DA7">
        <w:rPr>
          <w:rFonts w:eastAsia="方正宋三_GBK" w:hAnsi="宋体"/>
          <w:color w:val="000000"/>
          <w:szCs w:val="21"/>
        </w:rPr>
        <w:t>）</w:t>
      </w:r>
      <w:r w:rsidRPr="00913DA7">
        <w:rPr>
          <w:rFonts w:eastAsia="方正宋三_GBK" w:hAnsi="宋体"/>
          <w:bCs/>
          <w:color w:val="000000"/>
          <w:szCs w:val="21"/>
        </w:rPr>
        <w:t>考生考试内容主要含</w:t>
      </w:r>
      <w:r w:rsidRPr="00913DA7">
        <w:rPr>
          <w:rFonts w:eastAsia="方正宋三_GBK" w:hAnsi="宋体"/>
          <w:color w:val="000000"/>
          <w:szCs w:val="21"/>
        </w:rPr>
        <w:t>科学教育论</w:t>
      </w:r>
      <w:r w:rsidRPr="00913DA7">
        <w:rPr>
          <w:rFonts w:eastAsia="方正宋三_GBK"/>
          <w:color w:val="000000"/>
          <w:szCs w:val="21"/>
        </w:rPr>
        <w:t>]</w:t>
      </w:r>
      <w:r w:rsidRPr="00913DA7">
        <w:rPr>
          <w:rFonts w:eastAsia="方正宋三_GBK" w:hAnsi="宋体"/>
          <w:bCs/>
          <w:color w:val="000000"/>
          <w:szCs w:val="21"/>
        </w:rPr>
        <w:t>、科技发展概论两门课考试由我校自行命题，考试时间与全国统考时间相同。</w:t>
      </w:r>
    </w:p>
    <w:p w:rsidR="00BB3BAD" w:rsidRPr="00913DA7" w:rsidRDefault="00BB3BAD" w:rsidP="00BB3BAD">
      <w:pPr>
        <w:adjustRightInd w:val="0"/>
        <w:snapToGrid w:val="0"/>
        <w:spacing w:line="348"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年本院全日制接收</w:t>
      </w:r>
      <w:r w:rsidRPr="00913DA7">
        <w:rPr>
          <w:rFonts w:eastAsia="方正宋三_GBK"/>
          <w:color w:val="000000"/>
          <w:szCs w:val="21"/>
        </w:rPr>
        <w:t>50%</w:t>
      </w:r>
      <w:r w:rsidRPr="00913DA7">
        <w:rPr>
          <w:rFonts w:eastAsia="方正宋三_GBK" w:hAnsi="宋体"/>
          <w:color w:val="000000"/>
          <w:szCs w:val="21"/>
        </w:rPr>
        <w:t>左右免试推荐硕士研究生。</w:t>
      </w:r>
    </w:p>
    <w:p w:rsidR="00BB3BAD" w:rsidRPr="00913DA7" w:rsidRDefault="00BB3BAD" w:rsidP="00BB3BAD">
      <w:pPr>
        <w:spacing w:line="280" w:lineRule="exact"/>
        <w:rPr>
          <w:rFonts w:eastAsia="方正宋三_GBK"/>
          <w:color w:val="000000"/>
          <w:szCs w:val="21"/>
        </w:rPr>
      </w:pPr>
    </w:p>
    <w:p w:rsidR="00BB3BAD" w:rsidRPr="00913DA7" w:rsidRDefault="00BB3BAD" w:rsidP="00BB3BAD">
      <w:pPr>
        <w:pStyle w:val="2"/>
        <w:rPr>
          <w:rFonts w:hint="eastAsia"/>
          <w:color w:val="000000"/>
          <w:lang w:eastAsia="zh-CN"/>
        </w:rPr>
      </w:pPr>
      <w:r w:rsidRPr="00913DA7">
        <w:rPr>
          <w:color w:val="000000"/>
        </w:rPr>
        <w:br w:type="page"/>
      </w:r>
      <w:bookmarkStart w:id="5" w:name="_Toc493661887"/>
      <w:r w:rsidRPr="00913DA7">
        <w:rPr>
          <w:color w:val="000000"/>
        </w:rPr>
        <w:lastRenderedPageBreak/>
        <w:t>学术学位招生目录</w:t>
      </w:r>
      <w:bookmarkEnd w:id="5"/>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BB3BAD" w:rsidRPr="00913DA7" w:rsidTr="00AE090D">
        <w:tblPrEx>
          <w:tblCellMar>
            <w:top w:w="0" w:type="dxa"/>
            <w:bottom w:w="0" w:type="dxa"/>
          </w:tblCellMar>
        </w:tblPrEx>
        <w:trPr>
          <w:tblHeader/>
        </w:trPr>
        <w:tc>
          <w:tcPr>
            <w:tcW w:w="3374" w:type="dxa"/>
            <w:tcBorders>
              <w:top w:val="single" w:sz="4" w:space="0" w:color="auto"/>
              <w:bottom w:val="single" w:sz="4" w:space="0" w:color="auto"/>
            </w:tcBorders>
            <w:shd w:val="clear" w:color="auto" w:fill="auto"/>
            <w:vAlign w:val="center"/>
          </w:tcPr>
          <w:p w:rsidR="00BB3BAD" w:rsidRPr="00913DA7" w:rsidRDefault="00BB3BAD"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BB3BAD" w:rsidRPr="00913DA7" w:rsidRDefault="00BB3BAD"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shd w:val="clear" w:color="auto" w:fill="auto"/>
            <w:vAlign w:val="center"/>
          </w:tcPr>
          <w:p w:rsidR="00BB3BAD" w:rsidRPr="00913DA7" w:rsidRDefault="00BB3BAD"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BB3BAD" w:rsidRPr="00913DA7" w:rsidRDefault="00BB3BAD" w:rsidP="00AE090D">
            <w:pPr>
              <w:spacing w:line="28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bottom w:val="single" w:sz="4" w:space="0" w:color="auto"/>
            </w:tcBorders>
            <w:shd w:val="clear" w:color="auto" w:fill="auto"/>
            <w:vAlign w:val="center"/>
          </w:tcPr>
          <w:p w:rsidR="00BB3BAD" w:rsidRPr="00913DA7" w:rsidRDefault="00BB3BAD" w:rsidP="00AE090D">
            <w:pPr>
              <w:spacing w:line="280" w:lineRule="exact"/>
              <w:jc w:val="center"/>
              <w:rPr>
                <w:color w:val="000000"/>
                <w:szCs w:val="21"/>
              </w:rPr>
            </w:pPr>
            <w:r w:rsidRPr="00913DA7">
              <w:rPr>
                <w:rFonts w:eastAsia="方正宋三_GBK" w:hAnsi="宋体"/>
                <w:color w:val="000000"/>
                <w:szCs w:val="21"/>
              </w:rPr>
              <w:t>考试科目</w:t>
            </w:r>
          </w:p>
        </w:tc>
        <w:tc>
          <w:tcPr>
            <w:tcW w:w="1246" w:type="dxa"/>
            <w:tcBorders>
              <w:top w:val="single" w:sz="4" w:space="0" w:color="auto"/>
              <w:bottom w:val="single" w:sz="4" w:space="0" w:color="auto"/>
            </w:tcBorders>
            <w:shd w:val="clear" w:color="auto" w:fill="auto"/>
            <w:vAlign w:val="center"/>
          </w:tcPr>
          <w:p w:rsidR="00BB3BAD" w:rsidRPr="00913DA7" w:rsidRDefault="00BB3BAD" w:rsidP="00AE090D">
            <w:pPr>
              <w:spacing w:line="280" w:lineRule="exact"/>
              <w:jc w:val="center"/>
              <w:rPr>
                <w:color w:val="000000"/>
                <w:szCs w:val="21"/>
              </w:rPr>
            </w:pPr>
            <w:r w:rsidRPr="00913DA7">
              <w:rPr>
                <w:rFonts w:eastAsia="方正宋三_GBK" w:hAnsi="宋体"/>
                <w:color w:val="000000"/>
                <w:szCs w:val="21"/>
              </w:rPr>
              <w:t>备注</w:t>
            </w:r>
          </w:p>
        </w:tc>
      </w:tr>
      <w:tr w:rsidR="00BB3BAD" w:rsidRPr="00913DA7" w:rsidTr="00AE090D">
        <w:tblPrEx>
          <w:tblCellMar>
            <w:top w:w="0" w:type="dxa"/>
            <w:bottom w:w="0" w:type="dxa"/>
          </w:tblCellMar>
        </w:tblPrEx>
        <w:tc>
          <w:tcPr>
            <w:tcW w:w="3374" w:type="dxa"/>
            <w:tcBorders>
              <w:top w:val="single" w:sz="4" w:space="0" w:color="auto"/>
            </w:tcBorders>
            <w:shd w:val="clear" w:color="auto" w:fill="auto"/>
          </w:tcPr>
          <w:p w:rsidR="00BB3BAD" w:rsidRPr="00913DA7" w:rsidRDefault="00BB3BAD" w:rsidP="00BB3BAD">
            <w:pPr>
              <w:pStyle w:val="3"/>
              <w:spacing w:before="156" w:after="156"/>
              <w:ind w:left="560" w:hangingChars="200" w:hanging="560"/>
              <w:rPr>
                <w:rFonts w:ascii="Times New Roman" w:hAnsi="Times New Roman"/>
                <w:color w:val="000000"/>
              </w:rPr>
            </w:pPr>
            <w:bookmarkStart w:id="6" w:name="_Toc492648402"/>
            <w:bookmarkStart w:id="7" w:name="_Toc493661888"/>
            <w:r w:rsidRPr="00913DA7">
              <w:rPr>
                <w:rFonts w:ascii="Times New Roman" w:hAnsi="Times New Roman"/>
                <w:color w:val="000000"/>
              </w:rPr>
              <w:t>420</w:t>
            </w:r>
            <w:r w:rsidRPr="00913DA7">
              <w:rPr>
                <w:rFonts w:ascii="Times New Roman" w:hAnsi="宋体"/>
                <w:color w:val="000000"/>
              </w:rPr>
              <w:t>教育科学研究院</w:t>
            </w:r>
            <w:bookmarkEnd w:id="6"/>
            <w:bookmarkEnd w:id="7"/>
          </w:p>
        </w:tc>
        <w:tc>
          <w:tcPr>
            <w:tcW w:w="812" w:type="dxa"/>
            <w:tcBorders>
              <w:top w:val="single" w:sz="4" w:space="0" w:color="auto"/>
            </w:tcBorders>
            <w:shd w:val="clear" w:color="auto" w:fill="auto"/>
          </w:tcPr>
          <w:p w:rsidR="00BB3BAD" w:rsidRPr="00913DA7" w:rsidRDefault="00BB3BAD" w:rsidP="00AE090D">
            <w:pPr>
              <w:spacing w:line="280" w:lineRule="exact"/>
              <w:rPr>
                <w:color w:val="000000"/>
                <w:szCs w:val="21"/>
              </w:rPr>
            </w:pPr>
          </w:p>
        </w:tc>
        <w:tc>
          <w:tcPr>
            <w:tcW w:w="2981" w:type="dxa"/>
            <w:tcBorders>
              <w:top w:val="single" w:sz="4" w:space="0" w:color="auto"/>
            </w:tcBorders>
            <w:shd w:val="clear" w:color="auto" w:fill="auto"/>
          </w:tcPr>
          <w:p w:rsidR="00BB3BAD" w:rsidRPr="00913DA7" w:rsidRDefault="00BB3BAD" w:rsidP="00AE090D">
            <w:pPr>
              <w:spacing w:line="280" w:lineRule="exact"/>
              <w:rPr>
                <w:color w:val="000000"/>
                <w:szCs w:val="21"/>
              </w:rPr>
            </w:pPr>
          </w:p>
        </w:tc>
        <w:tc>
          <w:tcPr>
            <w:tcW w:w="1246" w:type="dxa"/>
            <w:tcBorders>
              <w:top w:val="single" w:sz="4" w:space="0" w:color="auto"/>
            </w:tcBorders>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pStyle w:val="4"/>
              <w:ind w:left="480" w:hangingChars="200" w:hanging="480"/>
              <w:rPr>
                <w:color w:val="000000"/>
              </w:rPr>
            </w:pPr>
            <w:bookmarkStart w:id="8" w:name="_Toc492648403"/>
            <w:bookmarkStart w:id="9" w:name="_Toc493661889"/>
            <w:r w:rsidRPr="00913DA7">
              <w:rPr>
                <w:color w:val="000000"/>
              </w:rPr>
              <w:t>040101</w:t>
            </w:r>
            <w:r w:rsidRPr="00913DA7">
              <w:rPr>
                <w:rFonts w:hAnsi="宋体"/>
                <w:color w:val="000000"/>
              </w:rPr>
              <w:t>教育学原理</w:t>
            </w:r>
            <w:bookmarkEnd w:id="8"/>
            <w:bookmarkEnd w:id="9"/>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val="restart"/>
            <w:shd w:val="clear" w:color="auto" w:fill="auto"/>
          </w:tcPr>
          <w:p w:rsidR="00BB3BAD" w:rsidRPr="00913DA7" w:rsidRDefault="00BB3BAD"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B3BAD" w:rsidRPr="00913DA7" w:rsidRDefault="00BB3BAD" w:rsidP="00AE090D">
            <w:pPr>
              <w:spacing w:line="280" w:lineRule="exact"/>
              <w:rPr>
                <w:color w:val="000000"/>
                <w:szCs w:val="21"/>
              </w:rPr>
            </w:pPr>
            <w:r w:rsidRPr="00913DA7">
              <w:rPr>
                <w:rFonts w:eastAsia="方正宋三_GBK" w:hAnsi="宋体"/>
                <w:color w:val="000000"/>
                <w:szCs w:val="21"/>
              </w:rPr>
              <w:t>③</w:t>
            </w:r>
            <w:r w:rsidRPr="00913DA7">
              <w:rPr>
                <w:rFonts w:eastAsia="方正宋三_GBK"/>
                <w:color w:val="000000"/>
                <w:szCs w:val="21"/>
              </w:rPr>
              <w:t xml:space="preserve">311 </w:t>
            </w:r>
            <w:r w:rsidRPr="00913DA7">
              <w:rPr>
                <w:rFonts w:eastAsia="方正宋三_GBK" w:hAnsi="宋体"/>
                <w:color w:val="000000"/>
                <w:szCs w:val="21"/>
              </w:rPr>
              <w:t>教育学专业基础综合</w:t>
            </w: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教育基本理论</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德育原理与学生事务</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教育社会学</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p>
        </w:tc>
        <w:tc>
          <w:tcPr>
            <w:tcW w:w="812" w:type="dxa"/>
            <w:shd w:val="clear" w:color="auto" w:fill="auto"/>
          </w:tcPr>
          <w:p w:rsidR="00BB3BAD" w:rsidRPr="00913DA7" w:rsidRDefault="00BB3BAD" w:rsidP="00AE090D">
            <w:pPr>
              <w:spacing w:line="280" w:lineRule="exact"/>
              <w:rPr>
                <w:color w:val="000000"/>
                <w:szCs w:val="21"/>
              </w:rPr>
            </w:pPr>
          </w:p>
        </w:tc>
        <w:tc>
          <w:tcPr>
            <w:tcW w:w="2981" w:type="dxa"/>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pStyle w:val="4"/>
              <w:rPr>
                <w:color w:val="000000"/>
              </w:rPr>
            </w:pPr>
            <w:bookmarkStart w:id="10" w:name="_Toc492648404"/>
            <w:bookmarkStart w:id="11" w:name="_Toc493661890"/>
            <w:r w:rsidRPr="00913DA7">
              <w:rPr>
                <w:color w:val="000000"/>
              </w:rPr>
              <w:t>040102</w:t>
            </w:r>
            <w:r w:rsidRPr="00913DA7">
              <w:rPr>
                <w:rFonts w:hAnsi="宋体"/>
                <w:color w:val="000000"/>
              </w:rPr>
              <w:t>课程与教学论</w:t>
            </w:r>
            <w:bookmarkEnd w:id="10"/>
            <w:bookmarkEnd w:id="11"/>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val="restart"/>
            <w:shd w:val="clear" w:color="auto" w:fill="auto"/>
          </w:tcPr>
          <w:p w:rsidR="00BB3BAD" w:rsidRPr="00913DA7" w:rsidRDefault="00BB3BAD"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B3BAD" w:rsidRPr="00913DA7" w:rsidRDefault="00BB3BAD" w:rsidP="00AE090D">
            <w:pPr>
              <w:spacing w:line="280" w:lineRule="exact"/>
              <w:rPr>
                <w:color w:val="000000"/>
                <w:szCs w:val="21"/>
              </w:rPr>
            </w:pPr>
            <w:r w:rsidRPr="00913DA7">
              <w:rPr>
                <w:rFonts w:eastAsia="方正宋三_GBK" w:hAnsi="宋体"/>
                <w:color w:val="000000"/>
                <w:szCs w:val="21"/>
              </w:rPr>
              <w:t>③</w:t>
            </w:r>
            <w:r w:rsidRPr="00913DA7">
              <w:rPr>
                <w:rFonts w:eastAsia="方正宋三_GBK"/>
                <w:color w:val="000000"/>
                <w:szCs w:val="21"/>
              </w:rPr>
              <w:t xml:space="preserve">311 </w:t>
            </w:r>
            <w:r w:rsidRPr="00913DA7">
              <w:rPr>
                <w:rFonts w:eastAsia="方正宋三_GBK" w:hAnsi="宋体"/>
                <w:color w:val="000000"/>
                <w:szCs w:val="21"/>
              </w:rPr>
              <w:t>教育学专业基础综合</w:t>
            </w: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教学原理与学科教学</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课程社会学</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12" w:hangingChars="200" w:hanging="412"/>
              <w:rPr>
                <w:color w:val="000000"/>
                <w:spacing w:val="-2"/>
                <w:szCs w:val="21"/>
              </w:rPr>
            </w:pPr>
            <w:r w:rsidRPr="00913DA7">
              <w:rPr>
                <w:rFonts w:eastAsia="方正宋三_GBK"/>
                <w:color w:val="000000"/>
                <w:spacing w:val="-2"/>
                <w:szCs w:val="21"/>
              </w:rPr>
              <w:t>03</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课程与教学论基本理论</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12" w:hangingChars="200" w:hanging="412"/>
              <w:rPr>
                <w:color w:val="000000"/>
                <w:spacing w:val="-2"/>
                <w:szCs w:val="21"/>
              </w:rPr>
            </w:pPr>
          </w:p>
        </w:tc>
        <w:tc>
          <w:tcPr>
            <w:tcW w:w="812" w:type="dxa"/>
            <w:shd w:val="clear" w:color="auto" w:fill="auto"/>
          </w:tcPr>
          <w:p w:rsidR="00BB3BAD" w:rsidRPr="00913DA7" w:rsidRDefault="00BB3BAD" w:rsidP="00AE090D">
            <w:pPr>
              <w:spacing w:line="280" w:lineRule="exact"/>
              <w:rPr>
                <w:color w:val="000000"/>
                <w:szCs w:val="21"/>
              </w:rPr>
            </w:pPr>
          </w:p>
        </w:tc>
        <w:tc>
          <w:tcPr>
            <w:tcW w:w="2981" w:type="dxa"/>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pStyle w:val="4"/>
              <w:rPr>
                <w:color w:val="000000"/>
              </w:rPr>
            </w:pPr>
            <w:bookmarkStart w:id="12" w:name="_Toc492648405"/>
            <w:bookmarkStart w:id="13" w:name="_Toc493661891"/>
            <w:r w:rsidRPr="00913DA7">
              <w:rPr>
                <w:color w:val="000000"/>
              </w:rPr>
              <w:t>040106</w:t>
            </w:r>
            <w:r w:rsidRPr="00913DA7">
              <w:rPr>
                <w:rFonts w:hAnsi="宋体"/>
                <w:color w:val="000000"/>
              </w:rPr>
              <w:t>高等教育学</w:t>
            </w:r>
            <w:bookmarkEnd w:id="12"/>
            <w:bookmarkEnd w:id="13"/>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val="restart"/>
            <w:shd w:val="clear" w:color="auto" w:fill="auto"/>
          </w:tcPr>
          <w:p w:rsidR="00BB3BAD" w:rsidRPr="00913DA7" w:rsidRDefault="00BB3BAD"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B3BAD" w:rsidRPr="00913DA7" w:rsidRDefault="00BB3BAD" w:rsidP="00AE090D">
            <w:pPr>
              <w:spacing w:line="280" w:lineRule="exact"/>
              <w:rPr>
                <w:color w:val="000000"/>
                <w:szCs w:val="21"/>
              </w:rPr>
            </w:pPr>
            <w:r w:rsidRPr="00913DA7">
              <w:rPr>
                <w:rFonts w:eastAsia="方正宋三_GBK" w:hAnsi="宋体"/>
                <w:color w:val="000000"/>
                <w:szCs w:val="21"/>
              </w:rPr>
              <w:t>③</w:t>
            </w:r>
            <w:r w:rsidRPr="00913DA7">
              <w:rPr>
                <w:rFonts w:eastAsia="方正宋三_GBK"/>
                <w:color w:val="000000"/>
                <w:szCs w:val="21"/>
              </w:rPr>
              <w:t xml:space="preserve">311 </w:t>
            </w:r>
            <w:r w:rsidRPr="00913DA7">
              <w:rPr>
                <w:rFonts w:eastAsia="方正宋三_GBK" w:hAnsi="宋体"/>
                <w:color w:val="000000"/>
                <w:szCs w:val="21"/>
              </w:rPr>
              <w:t>教育学专业基础综合</w:t>
            </w: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高等教育原理</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高等教育政策与管理</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高等学校发展战略与规划</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高等学校德育</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比较高等教育</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学生事务管理</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学位与研究生教育</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08</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高等工程教育研究</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09</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区域高等教育改革与发展</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p>
        </w:tc>
        <w:tc>
          <w:tcPr>
            <w:tcW w:w="812" w:type="dxa"/>
            <w:shd w:val="clear" w:color="auto" w:fill="auto"/>
          </w:tcPr>
          <w:p w:rsidR="00BB3BAD" w:rsidRPr="00913DA7" w:rsidRDefault="00BB3BAD" w:rsidP="00AE090D">
            <w:pPr>
              <w:spacing w:line="280" w:lineRule="exact"/>
              <w:rPr>
                <w:color w:val="000000"/>
                <w:szCs w:val="21"/>
              </w:rPr>
            </w:pPr>
          </w:p>
        </w:tc>
        <w:tc>
          <w:tcPr>
            <w:tcW w:w="2981" w:type="dxa"/>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pStyle w:val="4"/>
              <w:rPr>
                <w:color w:val="000000"/>
              </w:rPr>
            </w:pPr>
            <w:bookmarkStart w:id="14" w:name="_Toc492648406"/>
            <w:bookmarkStart w:id="15" w:name="_Toc493661892"/>
            <w:r w:rsidRPr="00913DA7">
              <w:rPr>
                <w:color w:val="000000"/>
              </w:rPr>
              <w:t>0401Z1</w:t>
            </w:r>
            <w:r w:rsidRPr="00913DA7">
              <w:rPr>
                <w:color w:val="000000"/>
              </w:rPr>
              <w:t>教育心理学</w:t>
            </w:r>
            <w:bookmarkEnd w:id="14"/>
            <w:bookmarkEnd w:id="15"/>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val="restart"/>
            <w:shd w:val="clear" w:color="auto" w:fill="auto"/>
          </w:tcPr>
          <w:p w:rsidR="00BB3BAD" w:rsidRPr="00913DA7" w:rsidRDefault="00BB3BAD"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BB3BAD" w:rsidRPr="00913DA7" w:rsidRDefault="00BB3BAD" w:rsidP="00AE090D">
            <w:pPr>
              <w:spacing w:line="280" w:lineRule="exact"/>
              <w:rPr>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312 </w:t>
            </w:r>
            <w:r w:rsidRPr="00913DA7">
              <w:rPr>
                <w:rFonts w:eastAsia="方正宋三_GBK"/>
                <w:color w:val="000000"/>
                <w:szCs w:val="21"/>
              </w:rPr>
              <w:t>心理学专业基础综合</w:t>
            </w: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人格与心理健康</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学习与发展心理</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职业规划与人力资源管理</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p>
        </w:tc>
        <w:tc>
          <w:tcPr>
            <w:tcW w:w="812" w:type="dxa"/>
            <w:shd w:val="clear" w:color="auto" w:fill="auto"/>
          </w:tcPr>
          <w:p w:rsidR="00BB3BAD" w:rsidRPr="00913DA7" w:rsidRDefault="00BB3BAD" w:rsidP="00AE090D">
            <w:pPr>
              <w:spacing w:line="280" w:lineRule="exact"/>
              <w:rPr>
                <w:color w:val="000000"/>
                <w:szCs w:val="21"/>
              </w:rPr>
            </w:pPr>
          </w:p>
        </w:tc>
        <w:tc>
          <w:tcPr>
            <w:tcW w:w="2981" w:type="dxa"/>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pStyle w:val="4"/>
              <w:rPr>
                <w:color w:val="000000"/>
              </w:rPr>
            </w:pPr>
            <w:bookmarkStart w:id="16" w:name="_Toc492648409"/>
            <w:bookmarkStart w:id="17" w:name="_Toc493661893"/>
            <w:r w:rsidRPr="00913DA7">
              <w:rPr>
                <w:color w:val="000000"/>
              </w:rPr>
              <w:t>120403</w:t>
            </w:r>
            <w:r w:rsidRPr="00913DA7">
              <w:rPr>
                <w:color w:val="000000"/>
              </w:rPr>
              <w:t>教育经济与管理</w:t>
            </w:r>
            <w:bookmarkEnd w:id="16"/>
            <w:bookmarkEnd w:id="17"/>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val="restart"/>
            <w:shd w:val="clear" w:color="auto" w:fill="auto"/>
          </w:tcPr>
          <w:p w:rsidR="00BB3BAD" w:rsidRPr="00913DA7" w:rsidRDefault="00BB3BAD"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201 </w:t>
            </w:r>
            <w:r w:rsidRPr="00913DA7">
              <w:rPr>
                <w:rFonts w:eastAsia="方正宋三_GBK"/>
                <w:color w:val="000000"/>
                <w:szCs w:val="21"/>
              </w:rPr>
              <w:t>英语一</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hint="eastAsia"/>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614 </w:t>
            </w:r>
            <w:r w:rsidRPr="00913DA7">
              <w:rPr>
                <w:rFonts w:eastAsia="方正宋三_GBK"/>
                <w:color w:val="000000"/>
                <w:szCs w:val="21"/>
              </w:rPr>
              <w:t>管理学</w:t>
            </w:r>
          </w:p>
          <w:p w:rsidR="00BB3BAD" w:rsidRPr="00913DA7" w:rsidRDefault="00BB3BAD" w:rsidP="00AE090D">
            <w:pPr>
              <w:spacing w:line="280" w:lineRule="exact"/>
              <w:rPr>
                <w:rFonts w:eastAsia="方正宋三_GBK"/>
                <w:color w:val="000000"/>
                <w:szCs w:val="21"/>
              </w:rPr>
            </w:pPr>
            <w:r w:rsidRPr="00913DA7">
              <w:rPr>
                <w:rFonts w:eastAsia="方正宋三_GBK"/>
                <w:color w:val="000000"/>
                <w:szCs w:val="21"/>
              </w:rPr>
              <w:t xml:space="preserve">  634 </w:t>
            </w:r>
            <w:r w:rsidRPr="00913DA7">
              <w:rPr>
                <w:rFonts w:eastAsia="方正宋三_GBK"/>
                <w:color w:val="000000"/>
                <w:szCs w:val="21"/>
              </w:rPr>
              <w:t>教育管理学</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hint="eastAsia"/>
                <w:color w:val="000000"/>
                <w:szCs w:val="21"/>
              </w:rPr>
            </w:pPr>
            <w:r w:rsidRPr="00913DA7">
              <w:rPr>
                <w:rFonts w:ascii="宋体" w:hAnsi="宋体" w:cs="宋体" w:hint="eastAsia"/>
                <w:color w:val="000000"/>
                <w:szCs w:val="21"/>
              </w:rPr>
              <w:t>④</w:t>
            </w:r>
            <w:r w:rsidRPr="00913DA7">
              <w:rPr>
                <w:rFonts w:eastAsia="方正宋三_GBK"/>
                <w:color w:val="000000"/>
                <w:szCs w:val="21"/>
              </w:rPr>
              <w:t xml:space="preserve">859 </w:t>
            </w:r>
            <w:r w:rsidRPr="00913DA7">
              <w:rPr>
                <w:rFonts w:eastAsia="方正宋三_GBK"/>
                <w:color w:val="000000"/>
                <w:szCs w:val="21"/>
              </w:rPr>
              <w:t>西方经济学</w:t>
            </w:r>
          </w:p>
          <w:p w:rsidR="00BB3BAD" w:rsidRPr="00913DA7" w:rsidRDefault="00BB3BAD" w:rsidP="00AE090D">
            <w:pPr>
              <w:spacing w:line="280" w:lineRule="exact"/>
              <w:rPr>
                <w:rFonts w:eastAsia="方正宋三_GBK"/>
                <w:color w:val="000000"/>
                <w:szCs w:val="21"/>
              </w:rPr>
            </w:pPr>
            <w:r w:rsidRPr="00913DA7">
              <w:rPr>
                <w:rFonts w:eastAsia="方正宋三_GBK"/>
                <w:color w:val="000000"/>
                <w:szCs w:val="21"/>
              </w:rPr>
              <w:t xml:space="preserve">  864 </w:t>
            </w:r>
            <w:r w:rsidRPr="00913DA7">
              <w:rPr>
                <w:rFonts w:eastAsia="方正宋三_GBK"/>
                <w:color w:val="000000"/>
                <w:szCs w:val="21"/>
              </w:rPr>
              <w:t>教育经济学</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614</w:t>
            </w:r>
            <w:r w:rsidRPr="00913DA7">
              <w:rPr>
                <w:rFonts w:eastAsia="方正宋三_GBK"/>
                <w:color w:val="000000"/>
                <w:szCs w:val="21"/>
              </w:rPr>
              <w:t>、</w:t>
            </w:r>
            <w:r w:rsidRPr="00913DA7">
              <w:rPr>
                <w:rFonts w:eastAsia="方正宋三_GBK"/>
                <w:color w:val="000000"/>
                <w:szCs w:val="21"/>
              </w:rPr>
              <w:t xml:space="preserve">634 </w:t>
            </w:r>
            <w:r w:rsidRPr="00913DA7">
              <w:rPr>
                <w:rFonts w:eastAsia="方正宋三_GBK"/>
                <w:color w:val="000000"/>
                <w:szCs w:val="21"/>
              </w:rPr>
              <w:t>选一）</w:t>
            </w:r>
          </w:p>
          <w:p w:rsidR="00BB3BAD" w:rsidRPr="00913DA7" w:rsidRDefault="00BB3BAD"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859</w:t>
            </w:r>
            <w:r w:rsidRPr="00913DA7">
              <w:rPr>
                <w:rFonts w:eastAsia="方正宋三_GBK"/>
                <w:color w:val="000000"/>
                <w:szCs w:val="21"/>
              </w:rPr>
              <w:t>、</w:t>
            </w:r>
            <w:r w:rsidRPr="00913DA7">
              <w:rPr>
                <w:rFonts w:eastAsia="方正宋三_GBK"/>
                <w:color w:val="000000"/>
                <w:szCs w:val="21"/>
              </w:rPr>
              <w:t xml:space="preserve">864 </w:t>
            </w:r>
            <w:r w:rsidRPr="00913DA7">
              <w:rPr>
                <w:rFonts w:eastAsia="方正宋三_GBK"/>
                <w:color w:val="000000"/>
                <w:szCs w:val="21"/>
              </w:rPr>
              <w:t>选一）</w:t>
            </w:r>
          </w:p>
        </w:tc>
        <w:tc>
          <w:tcPr>
            <w:tcW w:w="1246" w:type="dxa"/>
            <w:vMerge w:val="restart"/>
            <w:shd w:val="clear" w:color="auto" w:fill="auto"/>
          </w:tcPr>
          <w:p w:rsidR="00BB3BAD" w:rsidRPr="00913DA7" w:rsidRDefault="00BB3BAD" w:rsidP="00AE090D">
            <w:pPr>
              <w:spacing w:line="280" w:lineRule="exact"/>
              <w:rPr>
                <w:color w:val="000000"/>
                <w:szCs w:val="21"/>
              </w:rPr>
            </w:pPr>
            <w:r w:rsidRPr="00913DA7">
              <w:rPr>
                <w:rFonts w:eastAsia="方正宋三_GBK"/>
                <w:color w:val="000000"/>
                <w:szCs w:val="21"/>
              </w:rPr>
              <w:t>864</w:t>
            </w:r>
            <w:r w:rsidRPr="00913DA7">
              <w:rPr>
                <w:rFonts w:eastAsia="方正宋三_GBK"/>
                <w:color w:val="000000"/>
                <w:szCs w:val="21"/>
              </w:rPr>
              <w:t>仅限教育经济与财政方向考生选考</w:t>
            </w: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教育管理原理</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vMerge/>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教育经济与财政</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vMerge/>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院校研究</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vMerge/>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tcBorders>
              <w:bottom w:val="single" w:sz="4" w:space="0" w:color="auto"/>
            </w:tcBorders>
            <w:shd w:val="clear" w:color="auto" w:fill="auto"/>
          </w:tcPr>
          <w:p w:rsidR="00BB3BAD" w:rsidRPr="00913DA7" w:rsidRDefault="00BB3BAD"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高等教育政策</w:t>
            </w:r>
          </w:p>
        </w:tc>
        <w:tc>
          <w:tcPr>
            <w:tcW w:w="812" w:type="dxa"/>
            <w:tcBorders>
              <w:bottom w:val="single" w:sz="4" w:space="0" w:color="auto"/>
            </w:tcBorders>
            <w:shd w:val="clear" w:color="auto" w:fill="auto"/>
          </w:tcPr>
          <w:p w:rsidR="00BB3BAD" w:rsidRPr="00913DA7" w:rsidRDefault="00BB3BAD" w:rsidP="00AE090D">
            <w:pPr>
              <w:spacing w:line="280" w:lineRule="exact"/>
              <w:rPr>
                <w:color w:val="000000"/>
                <w:szCs w:val="21"/>
              </w:rPr>
            </w:pPr>
          </w:p>
        </w:tc>
        <w:tc>
          <w:tcPr>
            <w:tcW w:w="2981" w:type="dxa"/>
            <w:vMerge/>
            <w:tcBorders>
              <w:bottom w:val="single" w:sz="4" w:space="0" w:color="auto"/>
            </w:tcBorders>
            <w:shd w:val="clear" w:color="auto" w:fill="auto"/>
          </w:tcPr>
          <w:p w:rsidR="00BB3BAD" w:rsidRPr="00913DA7" w:rsidRDefault="00BB3BAD" w:rsidP="00AE090D">
            <w:pPr>
              <w:spacing w:line="280" w:lineRule="exact"/>
              <w:rPr>
                <w:color w:val="000000"/>
                <w:szCs w:val="21"/>
              </w:rPr>
            </w:pPr>
          </w:p>
        </w:tc>
        <w:tc>
          <w:tcPr>
            <w:tcW w:w="1246" w:type="dxa"/>
            <w:vMerge/>
            <w:tcBorders>
              <w:bottom w:val="single" w:sz="4" w:space="0" w:color="auto"/>
            </w:tcBorders>
            <w:shd w:val="clear" w:color="auto" w:fill="auto"/>
          </w:tcPr>
          <w:p w:rsidR="00BB3BAD" w:rsidRPr="00913DA7" w:rsidRDefault="00BB3BAD" w:rsidP="00AE090D">
            <w:pPr>
              <w:spacing w:line="280" w:lineRule="exact"/>
              <w:rPr>
                <w:rFonts w:eastAsia="方正宋三_GBK"/>
                <w:color w:val="000000"/>
                <w:szCs w:val="21"/>
              </w:rPr>
            </w:pPr>
          </w:p>
        </w:tc>
      </w:tr>
    </w:tbl>
    <w:p w:rsidR="00BB3BAD" w:rsidRPr="00913DA7" w:rsidRDefault="00BB3BAD" w:rsidP="00BB3BAD">
      <w:pPr>
        <w:spacing w:line="280" w:lineRule="exact"/>
        <w:rPr>
          <w:rFonts w:eastAsia="方正宋三_GBK"/>
          <w:color w:val="000000"/>
          <w:szCs w:val="21"/>
        </w:rPr>
      </w:pPr>
    </w:p>
    <w:p w:rsidR="00BB3BAD" w:rsidRPr="00913DA7" w:rsidRDefault="00BB3BAD" w:rsidP="00BB3BAD">
      <w:pPr>
        <w:pStyle w:val="2"/>
        <w:rPr>
          <w:rFonts w:hint="eastAsia"/>
          <w:color w:val="000000"/>
          <w:lang w:eastAsia="zh-CN"/>
        </w:rPr>
      </w:pPr>
      <w:bookmarkStart w:id="18" w:name="_Toc493661894"/>
      <w:r w:rsidRPr="00913DA7">
        <w:rPr>
          <w:color w:val="000000"/>
        </w:rPr>
        <w:t>专业学位招生目录</w:t>
      </w:r>
      <w:bookmarkEnd w:id="18"/>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46"/>
      </w:tblGrid>
      <w:tr w:rsidR="00BB3BAD" w:rsidRPr="00913DA7" w:rsidTr="00AE090D">
        <w:tblPrEx>
          <w:tblCellMar>
            <w:top w:w="0" w:type="dxa"/>
            <w:bottom w:w="0" w:type="dxa"/>
          </w:tblCellMar>
        </w:tblPrEx>
        <w:tc>
          <w:tcPr>
            <w:tcW w:w="3374" w:type="dxa"/>
            <w:tcBorders>
              <w:top w:val="single" w:sz="4" w:space="0" w:color="auto"/>
              <w:left w:val="single" w:sz="4" w:space="0" w:color="auto"/>
              <w:bottom w:val="single" w:sz="4" w:space="0" w:color="auto"/>
            </w:tcBorders>
            <w:shd w:val="clear" w:color="auto" w:fill="auto"/>
            <w:vAlign w:val="center"/>
          </w:tcPr>
          <w:p w:rsidR="00BB3BAD" w:rsidRPr="00913DA7" w:rsidRDefault="00BB3BAD" w:rsidP="00AE090D">
            <w:pPr>
              <w:spacing w:line="280" w:lineRule="exact"/>
              <w:jc w:val="center"/>
              <w:rPr>
                <w:rFonts w:eastAsia="方正宋三_GBK" w:hint="eastAsia"/>
                <w:color w:val="000000"/>
                <w:szCs w:val="21"/>
              </w:rPr>
            </w:pPr>
            <w:r w:rsidRPr="00913DA7">
              <w:rPr>
                <w:rFonts w:eastAsia="方正宋三_GBK"/>
                <w:color w:val="000000"/>
                <w:szCs w:val="21"/>
              </w:rPr>
              <w:t>学科专业名称及代码、</w:t>
            </w:r>
          </w:p>
          <w:p w:rsidR="00BB3BAD" w:rsidRPr="00913DA7" w:rsidRDefault="00BB3BAD" w:rsidP="00AE090D">
            <w:pPr>
              <w:spacing w:line="280" w:lineRule="exact"/>
              <w:jc w:val="center"/>
              <w:rPr>
                <w:color w:val="000000"/>
                <w:szCs w:val="21"/>
              </w:rPr>
            </w:pPr>
            <w:r w:rsidRPr="00913DA7">
              <w:rPr>
                <w:rFonts w:eastAsia="方正宋三_GBK"/>
                <w:color w:val="000000"/>
                <w:szCs w:val="21"/>
              </w:rPr>
              <w:lastRenderedPageBreak/>
              <w:t>研究方向</w:t>
            </w:r>
          </w:p>
        </w:tc>
        <w:tc>
          <w:tcPr>
            <w:tcW w:w="812" w:type="dxa"/>
            <w:tcBorders>
              <w:top w:val="single" w:sz="4" w:space="0" w:color="auto"/>
              <w:left w:val="single" w:sz="4" w:space="0" w:color="auto"/>
              <w:bottom w:val="single" w:sz="4" w:space="0" w:color="auto"/>
            </w:tcBorders>
            <w:shd w:val="clear" w:color="auto" w:fill="auto"/>
            <w:vAlign w:val="center"/>
          </w:tcPr>
          <w:p w:rsidR="00BB3BAD" w:rsidRPr="00913DA7" w:rsidRDefault="00BB3BAD" w:rsidP="00AE090D">
            <w:pPr>
              <w:spacing w:line="280" w:lineRule="exact"/>
              <w:jc w:val="center"/>
              <w:rPr>
                <w:rFonts w:eastAsia="方正宋三_GBK" w:hint="eastAsia"/>
                <w:color w:val="000000"/>
                <w:szCs w:val="21"/>
              </w:rPr>
            </w:pPr>
            <w:r w:rsidRPr="00913DA7">
              <w:rPr>
                <w:rFonts w:eastAsia="方正宋三_GBK"/>
                <w:color w:val="000000"/>
                <w:szCs w:val="21"/>
              </w:rPr>
              <w:lastRenderedPageBreak/>
              <w:t>招生</w:t>
            </w:r>
          </w:p>
          <w:p w:rsidR="00BB3BAD" w:rsidRPr="00913DA7" w:rsidRDefault="00BB3BAD" w:rsidP="00AE090D">
            <w:pPr>
              <w:spacing w:line="280" w:lineRule="exact"/>
              <w:jc w:val="center"/>
              <w:rPr>
                <w:color w:val="000000"/>
                <w:szCs w:val="21"/>
              </w:rPr>
            </w:pPr>
            <w:r w:rsidRPr="00913DA7">
              <w:rPr>
                <w:rFonts w:eastAsia="方正宋三_GBK"/>
                <w:color w:val="000000"/>
                <w:szCs w:val="21"/>
              </w:rPr>
              <w:lastRenderedPageBreak/>
              <w:t>人数</w:t>
            </w:r>
          </w:p>
        </w:tc>
        <w:tc>
          <w:tcPr>
            <w:tcW w:w="2981" w:type="dxa"/>
            <w:tcBorders>
              <w:top w:val="single" w:sz="4" w:space="0" w:color="auto"/>
              <w:left w:val="single" w:sz="4" w:space="0" w:color="auto"/>
              <w:bottom w:val="single" w:sz="4" w:space="0" w:color="auto"/>
            </w:tcBorders>
            <w:shd w:val="clear" w:color="auto" w:fill="auto"/>
            <w:vAlign w:val="center"/>
          </w:tcPr>
          <w:p w:rsidR="00BB3BAD" w:rsidRPr="00913DA7" w:rsidRDefault="00BB3BAD" w:rsidP="00AE090D">
            <w:pPr>
              <w:spacing w:line="280" w:lineRule="exact"/>
              <w:jc w:val="center"/>
              <w:rPr>
                <w:color w:val="000000"/>
                <w:szCs w:val="21"/>
              </w:rPr>
            </w:pPr>
            <w:r w:rsidRPr="00913DA7">
              <w:rPr>
                <w:rFonts w:eastAsia="方正宋三_GBK"/>
                <w:color w:val="000000"/>
                <w:szCs w:val="21"/>
              </w:rPr>
              <w:lastRenderedPageBreak/>
              <w:t>考试科目</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BB3BAD" w:rsidRPr="00913DA7" w:rsidRDefault="00BB3BAD" w:rsidP="00AE090D">
            <w:pPr>
              <w:spacing w:line="280" w:lineRule="exact"/>
              <w:jc w:val="center"/>
              <w:rPr>
                <w:color w:val="000000"/>
                <w:szCs w:val="21"/>
              </w:rPr>
            </w:pPr>
            <w:r w:rsidRPr="00913DA7">
              <w:rPr>
                <w:rFonts w:eastAsia="方正宋三_GBK"/>
                <w:color w:val="000000"/>
                <w:szCs w:val="21"/>
              </w:rPr>
              <w:t>备注</w:t>
            </w:r>
          </w:p>
        </w:tc>
      </w:tr>
      <w:tr w:rsidR="00BB3BAD" w:rsidRPr="00913DA7" w:rsidTr="00AE090D">
        <w:tblPrEx>
          <w:tblCellMar>
            <w:top w:w="0" w:type="dxa"/>
            <w:bottom w:w="0" w:type="dxa"/>
          </w:tblCellMar>
        </w:tblPrEx>
        <w:tc>
          <w:tcPr>
            <w:tcW w:w="3374" w:type="dxa"/>
            <w:tcBorders>
              <w:top w:val="single" w:sz="4" w:space="0" w:color="auto"/>
              <w:left w:val="single" w:sz="4" w:space="0" w:color="auto"/>
            </w:tcBorders>
            <w:shd w:val="clear" w:color="auto" w:fill="auto"/>
          </w:tcPr>
          <w:p w:rsidR="00BB3BAD" w:rsidRPr="00913DA7" w:rsidRDefault="00BB3BAD" w:rsidP="00BB3BAD">
            <w:pPr>
              <w:pStyle w:val="3"/>
              <w:spacing w:before="156" w:after="156"/>
              <w:rPr>
                <w:rFonts w:ascii="Times New Roman" w:hAnsi="Times New Roman"/>
                <w:color w:val="000000"/>
              </w:rPr>
            </w:pPr>
            <w:bookmarkStart w:id="19" w:name="_Toc493661895"/>
            <w:r w:rsidRPr="00913DA7">
              <w:rPr>
                <w:rFonts w:ascii="Times New Roman" w:hAnsi="Times New Roman"/>
                <w:color w:val="000000"/>
              </w:rPr>
              <w:lastRenderedPageBreak/>
              <w:t>420</w:t>
            </w:r>
            <w:r w:rsidRPr="00913DA7">
              <w:rPr>
                <w:rFonts w:ascii="Times New Roman" w:hAnsi="Times New Roman"/>
                <w:color w:val="000000"/>
              </w:rPr>
              <w:t>教育科学研究院</w:t>
            </w:r>
            <w:bookmarkEnd w:id="19"/>
          </w:p>
        </w:tc>
        <w:tc>
          <w:tcPr>
            <w:tcW w:w="812" w:type="dxa"/>
            <w:tcBorders>
              <w:top w:val="single" w:sz="4" w:space="0" w:color="auto"/>
              <w:left w:val="single" w:sz="4" w:space="0" w:color="auto"/>
            </w:tcBorders>
            <w:shd w:val="clear" w:color="auto" w:fill="auto"/>
          </w:tcPr>
          <w:p w:rsidR="00BB3BAD" w:rsidRPr="00913DA7" w:rsidRDefault="00BB3BAD" w:rsidP="00AE090D">
            <w:pPr>
              <w:spacing w:line="280" w:lineRule="exact"/>
              <w:rPr>
                <w:color w:val="000000"/>
                <w:szCs w:val="21"/>
              </w:rPr>
            </w:pPr>
          </w:p>
        </w:tc>
        <w:tc>
          <w:tcPr>
            <w:tcW w:w="2981" w:type="dxa"/>
            <w:tcBorders>
              <w:top w:val="single" w:sz="4" w:space="0" w:color="auto"/>
              <w:left w:val="single" w:sz="4" w:space="0" w:color="auto"/>
            </w:tcBorders>
            <w:shd w:val="clear" w:color="auto" w:fill="auto"/>
          </w:tcPr>
          <w:p w:rsidR="00BB3BAD" w:rsidRPr="00913DA7" w:rsidRDefault="00BB3BAD" w:rsidP="00AE090D">
            <w:pPr>
              <w:spacing w:line="280" w:lineRule="exact"/>
              <w:rPr>
                <w:color w:val="000000"/>
                <w:szCs w:val="21"/>
              </w:rPr>
            </w:pPr>
          </w:p>
        </w:tc>
        <w:tc>
          <w:tcPr>
            <w:tcW w:w="1246" w:type="dxa"/>
            <w:tcBorders>
              <w:top w:val="single" w:sz="4" w:space="0" w:color="auto"/>
              <w:left w:val="single" w:sz="4" w:space="0" w:color="auto"/>
              <w:right w:val="single" w:sz="4" w:space="0" w:color="auto"/>
            </w:tcBorders>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pStyle w:val="4"/>
              <w:rPr>
                <w:color w:val="000000"/>
              </w:rPr>
            </w:pPr>
            <w:bookmarkStart w:id="20" w:name="_Toc492648407"/>
            <w:bookmarkStart w:id="21" w:name="_Toc493661896"/>
            <w:r w:rsidRPr="00913DA7">
              <w:rPr>
                <w:color w:val="000000"/>
              </w:rPr>
              <w:t>045101</w:t>
            </w:r>
            <w:r w:rsidRPr="00913DA7">
              <w:rPr>
                <w:color w:val="000000"/>
              </w:rPr>
              <w:t>教育管理</w:t>
            </w:r>
            <w:bookmarkEnd w:id="20"/>
            <w:bookmarkEnd w:id="21"/>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val="restart"/>
            <w:shd w:val="clear" w:color="auto" w:fill="auto"/>
          </w:tcPr>
          <w:p w:rsidR="00BB3BAD" w:rsidRPr="00913DA7" w:rsidRDefault="00BB3BAD"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204 </w:t>
            </w:r>
            <w:r w:rsidRPr="00913DA7">
              <w:rPr>
                <w:rFonts w:eastAsia="方正宋三_GBK"/>
                <w:color w:val="000000"/>
                <w:szCs w:val="21"/>
              </w:rPr>
              <w:t>英语二</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333 </w:t>
            </w:r>
            <w:r w:rsidRPr="00913DA7">
              <w:rPr>
                <w:rFonts w:eastAsia="方正宋三_GBK"/>
                <w:color w:val="000000"/>
                <w:szCs w:val="21"/>
              </w:rPr>
              <w:t>教育综合</w:t>
            </w:r>
            <w:r w:rsidRPr="00913DA7">
              <w:rPr>
                <w:rFonts w:eastAsia="方正宋三_GBK"/>
                <w:color w:val="000000"/>
                <w:szCs w:val="21"/>
              </w:rPr>
              <w:t xml:space="preserve"> </w:t>
            </w:r>
          </w:p>
          <w:p w:rsidR="00BB3BAD" w:rsidRPr="00913DA7" w:rsidRDefault="00BB3BAD" w:rsidP="00AE090D">
            <w:pPr>
              <w:spacing w:line="280" w:lineRule="exact"/>
              <w:rPr>
                <w:color w:val="000000"/>
                <w:szCs w:val="21"/>
              </w:rPr>
            </w:pPr>
            <w:r w:rsidRPr="00913DA7">
              <w:rPr>
                <w:rFonts w:ascii="宋体" w:hAnsi="宋体" w:cs="宋体" w:hint="eastAsia"/>
                <w:color w:val="000000"/>
                <w:szCs w:val="21"/>
              </w:rPr>
              <w:t>④</w:t>
            </w:r>
            <w:r w:rsidRPr="00913DA7">
              <w:rPr>
                <w:rFonts w:eastAsia="方正宋三_GBK"/>
                <w:color w:val="000000"/>
                <w:szCs w:val="21"/>
              </w:rPr>
              <w:t xml:space="preserve">894 </w:t>
            </w:r>
            <w:r w:rsidRPr="00913DA7">
              <w:rPr>
                <w:rFonts w:eastAsia="方正宋三_GBK"/>
                <w:color w:val="000000"/>
                <w:szCs w:val="21"/>
              </w:rPr>
              <w:t>教育管理</w:t>
            </w:r>
          </w:p>
        </w:tc>
        <w:tc>
          <w:tcPr>
            <w:tcW w:w="1246" w:type="dxa"/>
            <w:vMerge w:val="restart"/>
            <w:shd w:val="clear" w:color="auto" w:fill="auto"/>
          </w:tcPr>
          <w:p w:rsidR="00BB3BAD" w:rsidRPr="00913DA7" w:rsidRDefault="00BB3BAD" w:rsidP="00AE090D">
            <w:pPr>
              <w:spacing w:line="280" w:lineRule="exact"/>
              <w:rPr>
                <w:color w:val="000000"/>
                <w:szCs w:val="21"/>
              </w:rPr>
            </w:pPr>
            <w:r w:rsidRPr="00913DA7">
              <w:rPr>
                <w:rFonts w:eastAsia="方正宋三_GBK"/>
                <w:color w:val="000000"/>
                <w:szCs w:val="21"/>
              </w:rPr>
              <w:t>333</w:t>
            </w:r>
            <w:r w:rsidRPr="00913DA7">
              <w:rPr>
                <w:rFonts w:eastAsia="方正宋三_GBK"/>
                <w:color w:val="000000"/>
                <w:szCs w:val="21"/>
              </w:rPr>
              <w:t>教育综合科目涉及多个专业考试。详细情况请参见院系简介中教育硕士专业学位硕士研究生备注部分。</w:t>
            </w: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vMerge/>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color w:val="000000"/>
                <w:szCs w:val="21"/>
              </w:rPr>
              <w:t>不区分研究方向</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vMerge/>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rPr>
                <w:color w:val="000000"/>
                <w:szCs w:val="21"/>
              </w:rPr>
            </w:pPr>
          </w:p>
        </w:tc>
        <w:tc>
          <w:tcPr>
            <w:tcW w:w="812" w:type="dxa"/>
            <w:shd w:val="clear" w:color="auto" w:fill="auto"/>
          </w:tcPr>
          <w:p w:rsidR="00BB3BAD" w:rsidRPr="00913DA7" w:rsidRDefault="00BB3BAD" w:rsidP="00AE090D">
            <w:pPr>
              <w:spacing w:line="280" w:lineRule="exact"/>
              <w:rPr>
                <w:color w:val="000000"/>
                <w:szCs w:val="21"/>
              </w:rPr>
            </w:pPr>
          </w:p>
        </w:tc>
        <w:tc>
          <w:tcPr>
            <w:tcW w:w="2981" w:type="dxa"/>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pStyle w:val="4"/>
              <w:rPr>
                <w:color w:val="000000"/>
              </w:rPr>
            </w:pPr>
            <w:bookmarkStart w:id="22" w:name="_Toc492648408"/>
            <w:bookmarkStart w:id="23" w:name="_Toc493661897"/>
            <w:r w:rsidRPr="00913DA7">
              <w:rPr>
                <w:color w:val="000000"/>
              </w:rPr>
              <w:t>045117</w:t>
            </w:r>
            <w:r w:rsidRPr="00913DA7">
              <w:rPr>
                <w:color w:val="000000"/>
              </w:rPr>
              <w:t>科学与技术教育</w:t>
            </w:r>
            <w:bookmarkEnd w:id="22"/>
            <w:bookmarkEnd w:id="23"/>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val="restart"/>
            <w:shd w:val="clear" w:color="auto" w:fill="auto"/>
          </w:tcPr>
          <w:p w:rsidR="00BB3BAD" w:rsidRPr="00913DA7" w:rsidRDefault="00BB3BAD" w:rsidP="00AE090D">
            <w:pPr>
              <w:spacing w:line="280" w:lineRule="exact"/>
              <w:rPr>
                <w:rFonts w:eastAsia="方正宋三_GBK"/>
                <w:color w:val="000000"/>
                <w:szCs w:val="21"/>
              </w:rPr>
            </w:pPr>
            <w:r w:rsidRPr="00913DA7">
              <w:rPr>
                <w:rFonts w:ascii="宋体" w:hAnsi="宋体" w:cs="宋体" w:hint="eastAsia"/>
                <w:color w:val="000000"/>
                <w:szCs w:val="21"/>
              </w:rPr>
              <w:t>①</w:t>
            </w:r>
            <w:r w:rsidRPr="00913DA7">
              <w:rPr>
                <w:rFonts w:eastAsia="方正宋三_GBK"/>
                <w:color w:val="000000"/>
                <w:szCs w:val="21"/>
              </w:rPr>
              <w:t xml:space="preserve">101 </w:t>
            </w:r>
            <w:r w:rsidRPr="00913DA7">
              <w:rPr>
                <w:rFonts w:eastAsia="方正宋三_GBK"/>
                <w:color w:val="000000"/>
                <w:szCs w:val="21"/>
              </w:rPr>
              <w:t>思想政治理论</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color w:val="000000"/>
                <w:szCs w:val="21"/>
              </w:rPr>
            </w:pPr>
            <w:r w:rsidRPr="00913DA7">
              <w:rPr>
                <w:rFonts w:ascii="宋体" w:hAnsi="宋体" w:cs="宋体" w:hint="eastAsia"/>
                <w:color w:val="000000"/>
                <w:szCs w:val="21"/>
              </w:rPr>
              <w:t>②</w:t>
            </w:r>
            <w:r w:rsidRPr="00913DA7">
              <w:rPr>
                <w:rFonts w:eastAsia="方正宋三_GBK"/>
                <w:color w:val="000000"/>
                <w:szCs w:val="21"/>
              </w:rPr>
              <w:t xml:space="preserve">204 </w:t>
            </w:r>
            <w:r w:rsidRPr="00913DA7">
              <w:rPr>
                <w:rFonts w:eastAsia="方正宋三_GBK"/>
                <w:color w:val="000000"/>
                <w:szCs w:val="21"/>
              </w:rPr>
              <w:t>英语二</w:t>
            </w:r>
            <w:r w:rsidRPr="00913DA7">
              <w:rPr>
                <w:rFonts w:eastAsia="方正宋三_GBK"/>
                <w:color w:val="000000"/>
                <w:szCs w:val="21"/>
              </w:rPr>
              <w:t xml:space="preserve"> </w:t>
            </w:r>
          </w:p>
          <w:p w:rsidR="00BB3BAD" w:rsidRPr="00913DA7" w:rsidRDefault="00BB3BAD" w:rsidP="00AE090D">
            <w:pPr>
              <w:spacing w:line="280" w:lineRule="exact"/>
              <w:rPr>
                <w:rFonts w:eastAsia="方正宋三_GBK"/>
                <w:color w:val="000000"/>
                <w:szCs w:val="21"/>
              </w:rPr>
            </w:pPr>
            <w:r w:rsidRPr="00913DA7">
              <w:rPr>
                <w:rFonts w:ascii="宋体" w:hAnsi="宋体" w:cs="宋体" w:hint="eastAsia"/>
                <w:color w:val="000000"/>
                <w:szCs w:val="21"/>
              </w:rPr>
              <w:t>③</w:t>
            </w:r>
            <w:r w:rsidRPr="00913DA7">
              <w:rPr>
                <w:rFonts w:eastAsia="方正宋三_GBK"/>
                <w:color w:val="000000"/>
                <w:szCs w:val="21"/>
              </w:rPr>
              <w:t xml:space="preserve">333 </w:t>
            </w:r>
            <w:r w:rsidRPr="00913DA7">
              <w:rPr>
                <w:rFonts w:eastAsia="方正宋三_GBK"/>
                <w:color w:val="000000"/>
                <w:szCs w:val="21"/>
              </w:rPr>
              <w:t>教育综合</w:t>
            </w:r>
            <w:r w:rsidRPr="00913DA7">
              <w:rPr>
                <w:rFonts w:eastAsia="方正宋三_GBK"/>
                <w:color w:val="000000"/>
                <w:szCs w:val="21"/>
              </w:rPr>
              <w:t xml:space="preserve"> </w:t>
            </w:r>
          </w:p>
          <w:p w:rsidR="00BB3BAD" w:rsidRPr="00913DA7" w:rsidRDefault="00BB3BAD" w:rsidP="00AE090D">
            <w:pPr>
              <w:spacing w:line="280" w:lineRule="exact"/>
              <w:rPr>
                <w:color w:val="000000"/>
                <w:szCs w:val="21"/>
              </w:rPr>
            </w:pPr>
            <w:r w:rsidRPr="00913DA7">
              <w:rPr>
                <w:rFonts w:ascii="宋体" w:hAnsi="宋体" w:cs="宋体" w:hint="eastAsia"/>
                <w:color w:val="000000"/>
                <w:szCs w:val="21"/>
              </w:rPr>
              <w:t>④</w:t>
            </w:r>
            <w:r w:rsidRPr="00913DA7">
              <w:rPr>
                <w:rFonts w:eastAsia="方正宋三_GBK"/>
                <w:color w:val="000000"/>
                <w:szCs w:val="21"/>
              </w:rPr>
              <w:t xml:space="preserve">904 </w:t>
            </w:r>
            <w:r w:rsidRPr="00913DA7">
              <w:rPr>
                <w:rFonts w:eastAsia="方正宋三_GBK"/>
                <w:color w:val="000000"/>
                <w:szCs w:val="21"/>
              </w:rPr>
              <w:t>科学技术概论</w:t>
            </w:r>
          </w:p>
        </w:tc>
        <w:tc>
          <w:tcPr>
            <w:tcW w:w="1246" w:type="dxa"/>
            <w:vMerge w:val="restart"/>
            <w:shd w:val="clear" w:color="auto" w:fill="auto"/>
          </w:tcPr>
          <w:p w:rsidR="00BB3BAD" w:rsidRPr="00913DA7" w:rsidRDefault="00BB3BAD" w:rsidP="00AE090D">
            <w:pPr>
              <w:spacing w:line="280" w:lineRule="exact"/>
              <w:rPr>
                <w:color w:val="000000"/>
                <w:szCs w:val="21"/>
              </w:rPr>
            </w:pPr>
            <w:r w:rsidRPr="00913DA7">
              <w:rPr>
                <w:rFonts w:eastAsia="方正宋三_GBK"/>
                <w:color w:val="000000"/>
                <w:szCs w:val="21"/>
              </w:rPr>
              <w:t>333</w:t>
            </w:r>
            <w:r w:rsidRPr="00913DA7">
              <w:rPr>
                <w:rFonts w:eastAsia="方正宋三_GBK"/>
                <w:color w:val="000000"/>
                <w:szCs w:val="21"/>
              </w:rPr>
              <w:t>教育综合科目涉及多个专业考试。详细情况请参见院系简介中教育硕士专业学位硕士研究生备注部分。</w:t>
            </w: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color w:val="000000"/>
                <w:szCs w:val="21"/>
              </w:rPr>
              <w:t>科普教育</w:t>
            </w:r>
          </w:p>
        </w:tc>
        <w:tc>
          <w:tcPr>
            <w:tcW w:w="812" w:type="dxa"/>
            <w:shd w:val="clear" w:color="auto" w:fill="auto"/>
          </w:tcPr>
          <w:p w:rsidR="00BB3BAD" w:rsidRPr="00913DA7" w:rsidRDefault="00BB3BAD" w:rsidP="00AE090D">
            <w:pPr>
              <w:spacing w:line="280" w:lineRule="exact"/>
              <w:rPr>
                <w:color w:val="000000"/>
                <w:szCs w:val="21"/>
              </w:rPr>
            </w:pPr>
          </w:p>
        </w:tc>
        <w:tc>
          <w:tcPr>
            <w:tcW w:w="2981" w:type="dxa"/>
            <w:vMerge/>
            <w:shd w:val="clear" w:color="auto" w:fill="auto"/>
          </w:tcPr>
          <w:p w:rsidR="00BB3BAD" w:rsidRPr="00913DA7" w:rsidRDefault="00BB3BAD" w:rsidP="00AE090D">
            <w:pPr>
              <w:spacing w:line="280" w:lineRule="exact"/>
              <w:rPr>
                <w:color w:val="000000"/>
                <w:szCs w:val="21"/>
              </w:rPr>
            </w:pPr>
          </w:p>
        </w:tc>
        <w:tc>
          <w:tcPr>
            <w:tcW w:w="1246" w:type="dxa"/>
            <w:vMerge/>
            <w:shd w:val="clear" w:color="auto" w:fill="auto"/>
          </w:tcPr>
          <w:p w:rsidR="00BB3BAD" w:rsidRPr="00913DA7" w:rsidRDefault="00BB3BAD" w:rsidP="00AE090D">
            <w:pPr>
              <w:spacing w:line="280" w:lineRule="exact"/>
              <w:rPr>
                <w:color w:val="000000"/>
                <w:szCs w:val="21"/>
              </w:rPr>
            </w:pPr>
          </w:p>
        </w:tc>
      </w:tr>
      <w:tr w:rsidR="00BB3BAD" w:rsidRPr="00913DA7" w:rsidTr="00AE090D">
        <w:tblPrEx>
          <w:tblCellMar>
            <w:top w:w="0" w:type="dxa"/>
            <w:bottom w:w="0" w:type="dxa"/>
          </w:tblCellMar>
        </w:tblPrEx>
        <w:tc>
          <w:tcPr>
            <w:tcW w:w="3374" w:type="dxa"/>
            <w:shd w:val="clear" w:color="auto" w:fill="auto"/>
          </w:tcPr>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AE090D">
            <w:pPr>
              <w:spacing w:line="280" w:lineRule="exact"/>
              <w:rPr>
                <w:rFonts w:eastAsia="方正宋三_GBK" w:hint="eastAsia"/>
                <w:color w:val="000000"/>
                <w:szCs w:val="21"/>
              </w:rPr>
            </w:pPr>
          </w:p>
          <w:p w:rsidR="00BB3BAD" w:rsidRPr="00913DA7" w:rsidRDefault="00BB3BAD" w:rsidP="00BB3BAD">
            <w:pPr>
              <w:spacing w:beforeLines="50" w:line="280" w:lineRule="exact"/>
              <w:rPr>
                <w:rFonts w:hint="eastAsia"/>
                <w:color w:val="000000"/>
                <w:szCs w:val="21"/>
              </w:rPr>
            </w:pPr>
          </w:p>
        </w:tc>
        <w:tc>
          <w:tcPr>
            <w:tcW w:w="812" w:type="dxa"/>
            <w:shd w:val="clear" w:color="auto" w:fill="auto"/>
          </w:tcPr>
          <w:p w:rsidR="00BB3BAD" w:rsidRPr="00913DA7" w:rsidRDefault="00BB3BAD" w:rsidP="00AE090D">
            <w:pPr>
              <w:spacing w:line="280" w:lineRule="exact"/>
              <w:rPr>
                <w:color w:val="000000"/>
                <w:szCs w:val="21"/>
              </w:rPr>
            </w:pPr>
          </w:p>
        </w:tc>
        <w:tc>
          <w:tcPr>
            <w:tcW w:w="2981" w:type="dxa"/>
            <w:shd w:val="clear" w:color="auto" w:fill="auto"/>
          </w:tcPr>
          <w:p w:rsidR="00BB3BAD" w:rsidRPr="00913DA7" w:rsidRDefault="00BB3BAD" w:rsidP="00AE090D">
            <w:pPr>
              <w:spacing w:line="280" w:lineRule="exact"/>
              <w:rPr>
                <w:color w:val="000000"/>
                <w:szCs w:val="21"/>
              </w:rPr>
            </w:pPr>
          </w:p>
        </w:tc>
        <w:tc>
          <w:tcPr>
            <w:tcW w:w="1246" w:type="dxa"/>
            <w:shd w:val="clear" w:color="auto" w:fill="auto"/>
          </w:tcPr>
          <w:p w:rsidR="00BB3BAD" w:rsidRPr="00913DA7" w:rsidRDefault="00BB3BAD"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104" w:rsidRDefault="00722104" w:rsidP="00BB3BAD">
      <w:r>
        <w:separator/>
      </w:r>
    </w:p>
  </w:endnote>
  <w:endnote w:type="continuationSeparator" w:id="0">
    <w:p w:rsidR="00722104" w:rsidRDefault="00722104" w:rsidP="00BB3B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104" w:rsidRDefault="00722104" w:rsidP="00BB3BAD">
      <w:r>
        <w:separator/>
      </w:r>
    </w:p>
  </w:footnote>
  <w:footnote w:type="continuationSeparator" w:id="0">
    <w:p w:rsidR="00722104" w:rsidRDefault="00722104" w:rsidP="00BB3B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BAD"/>
    <w:rsid w:val="00722104"/>
    <w:rsid w:val="00BB3BAD"/>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BAD"/>
    <w:pPr>
      <w:widowControl w:val="0"/>
      <w:jc w:val="both"/>
    </w:pPr>
    <w:rPr>
      <w:rFonts w:ascii="Times New Roman" w:eastAsia="宋体" w:hAnsi="Times New Roman" w:cs="Times New Roman"/>
      <w:szCs w:val="24"/>
    </w:rPr>
  </w:style>
  <w:style w:type="paragraph" w:styleId="1">
    <w:name w:val="heading 1"/>
    <w:basedOn w:val="a"/>
    <w:next w:val="a"/>
    <w:link w:val="1Char"/>
    <w:qFormat/>
    <w:rsid w:val="00BB3BAD"/>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BB3BAD"/>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BB3BAD"/>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BB3BAD"/>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B3B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BB3BAD"/>
    <w:rPr>
      <w:sz w:val="18"/>
      <w:szCs w:val="18"/>
    </w:rPr>
  </w:style>
  <w:style w:type="paragraph" w:styleId="a5">
    <w:name w:val="footer"/>
    <w:basedOn w:val="a"/>
    <w:link w:val="Char0"/>
    <w:uiPriority w:val="99"/>
    <w:semiHidden/>
    <w:unhideWhenUsed/>
    <w:rsid w:val="00BB3BA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BB3BAD"/>
    <w:rPr>
      <w:sz w:val="18"/>
      <w:szCs w:val="18"/>
    </w:rPr>
  </w:style>
  <w:style w:type="character" w:customStyle="1" w:styleId="1Char">
    <w:name w:val="标题 1 Char"/>
    <w:basedOn w:val="a1"/>
    <w:link w:val="1"/>
    <w:qFormat/>
    <w:rsid w:val="00BB3BAD"/>
    <w:rPr>
      <w:rFonts w:ascii="Times New Roman" w:eastAsia="黑体" w:hAnsi="Times New Roman" w:cs="Times New Roman"/>
      <w:kern w:val="44"/>
      <w:sz w:val="32"/>
      <w:szCs w:val="32"/>
      <w:lang/>
    </w:rPr>
  </w:style>
  <w:style w:type="character" w:customStyle="1" w:styleId="2Char">
    <w:name w:val="标题 2 Char"/>
    <w:basedOn w:val="a1"/>
    <w:link w:val="2"/>
    <w:rsid w:val="00BB3BAD"/>
    <w:rPr>
      <w:rFonts w:ascii="Calibri" w:eastAsia="黑体" w:hAnsi="Calibri" w:cs="Times New Roman"/>
      <w:sz w:val="28"/>
      <w:szCs w:val="28"/>
      <w:lang/>
    </w:rPr>
  </w:style>
  <w:style w:type="character" w:customStyle="1" w:styleId="3Char">
    <w:name w:val="标题 3 Char"/>
    <w:basedOn w:val="a1"/>
    <w:link w:val="3"/>
    <w:rsid w:val="00BB3BAD"/>
    <w:rPr>
      <w:rFonts w:ascii="Calibri" w:eastAsia="黑体" w:hAnsi="Calibri" w:cs="Times New Roman"/>
      <w:bCs/>
      <w:kern w:val="0"/>
      <w:sz w:val="28"/>
      <w:szCs w:val="28"/>
      <w:lang/>
    </w:rPr>
  </w:style>
  <w:style w:type="character" w:customStyle="1" w:styleId="4Char">
    <w:name w:val="标题 4 Char"/>
    <w:basedOn w:val="a1"/>
    <w:link w:val="4"/>
    <w:rsid w:val="00BB3BAD"/>
    <w:rPr>
      <w:rFonts w:ascii="Times New Roman" w:eastAsia="黑体" w:hAnsi="Times New Roman" w:cs="Times New Roman"/>
      <w:bCs/>
      <w:kern w:val="0"/>
      <w:sz w:val="24"/>
      <w:szCs w:val="24"/>
      <w:lang/>
    </w:rPr>
  </w:style>
  <w:style w:type="character" w:customStyle="1" w:styleId="Char1">
    <w:name w:val="纯文本 Char"/>
    <w:link w:val="a6"/>
    <w:rsid w:val="00BB3BAD"/>
    <w:rPr>
      <w:rFonts w:ascii="宋体" w:hAnsi="Courier New"/>
      <w:szCs w:val="21"/>
    </w:rPr>
  </w:style>
  <w:style w:type="paragraph" w:styleId="a6">
    <w:name w:val="Plain Text"/>
    <w:basedOn w:val="a"/>
    <w:link w:val="Char1"/>
    <w:rsid w:val="00BB3BAD"/>
    <w:rPr>
      <w:rFonts w:ascii="宋体" w:eastAsiaTheme="minorEastAsia" w:hAnsi="Courier New" w:cstheme="minorBidi"/>
      <w:szCs w:val="21"/>
    </w:rPr>
  </w:style>
  <w:style w:type="character" w:customStyle="1" w:styleId="Char10">
    <w:name w:val="纯文本 Char1"/>
    <w:basedOn w:val="a1"/>
    <w:link w:val="a6"/>
    <w:uiPriority w:val="99"/>
    <w:semiHidden/>
    <w:rsid w:val="00BB3BAD"/>
    <w:rPr>
      <w:rFonts w:ascii="宋体" w:eastAsia="宋体" w:hAnsi="Courier New" w:cs="Courier New"/>
      <w:szCs w:val="21"/>
    </w:rPr>
  </w:style>
  <w:style w:type="paragraph" w:styleId="a0">
    <w:name w:val="Normal Indent"/>
    <w:basedOn w:val="a"/>
    <w:uiPriority w:val="99"/>
    <w:semiHidden/>
    <w:unhideWhenUsed/>
    <w:rsid w:val="00BB3BA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566</Words>
  <Characters>3230</Characters>
  <Application>Microsoft Office Word</Application>
  <DocSecurity>0</DocSecurity>
  <Lines>26</Lines>
  <Paragraphs>7</Paragraphs>
  <ScaleCrop>false</ScaleCrop>
  <Company>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2017-09-25T09:00:00Z</dcterms:created>
  <dcterms:modified xsi:type="dcterms:W3CDTF">2017-09-25T09:00:00Z</dcterms:modified>
</cp:coreProperties>
</file>