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B5" w:rsidRPr="00913DA7" w:rsidRDefault="00F410B5" w:rsidP="00F410B5">
      <w:pPr>
        <w:pStyle w:val="1"/>
        <w:rPr>
          <w:color w:val="000000"/>
        </w:rPr>
      </w:pPr>
      <w:bookmarkStart w:id="0" w:name="_Toc271617341"/>
      <w:bookmarkStart w:id="1" w:name="_Toc462674840"/>
      <w:bookmarkStart w:id="2" w:name="_Toc334537302"/>
      <w:bookmarkStart w:id="3" w:name="_Toc271616801"/>
      <w:bookmarkStart w:id="4" w:name="_Toc335814079"/>
      <w:bookmarkStart w:id="5" w:name="_Toc271618422"/>
      <w:bookmarkStart w:id="6" w:name="_Toc367949207"/>
      <w:bookmarkStart w:id="7" w:name="_Toc492648346"/>
      <w:bookmarkStart w:id="8" w:name="_Toc493661816"/>
      <w:r w:rsidRPr="00913DA7">
        <w:rPr>
          <w:color w:val="000000"/>
        </w:rPr>
        <w:t>法学院</w:t>
      </w:r>
      <w:bookmarkEnd w:id="0"/>
      <w:bookmarkEnd w:id="1"/>
      <w:bookmarkEnd w:id="2"/>
      <w:bookmarkEnd w:id="3"/>
      <w:bookmarkEnd w:id="4"/>
      <w:bookmarkEnd w:id="5"/>
      <w:bookmarkEnd w:id="6"/>
      <w:bookmarkEnd w:id="7"/>
      <w:bookmarkEnd w:id="8"/>
    </w:p>
    <w:p w:rsidR="00F410B5" w:rsidRPr="00913DA7" w:rsidRDefault="00F410B5" w:rsidP="00F410B5">
      <w:pPr>
        <w:adjustRightInd w:val="0"/>
        <w:snapToGrid w:val="0"/>
        <w:spacing w:line="336" w:lineRule="auto"/>
        <w:ind w:firstLineChars="200" w:firstLine="420"/>
        <w:rPr>
          <w:rFonts w:ascii="黑体" w:eastAsia="黑体" w:hint="eastAsia"/>
          <w:color w:val="000000"/>
          <w:szCs w:val="21"/>
        </w:rPr>
      </w:pPr>
      <w:r w:rsidRPr="00913DA7">
        <w:rPr>
          <w:rFonts w:ascii="黑体" w:eastAsia="黑体" w:hAnsi="宋体" w:hint="eastAsia"/>
          <w:color w:val="000000"/>
          <w:szCs w:val="21"/>
        </w:rPr>
        <w:t>一、学院简介</w:t>
      </w:r>
    </w:p>
    <w:p w:rsidR="00F410B5" w:rsidRPr="00913DA7" w:rsidRDefault="00F410B5" w:rsidP="00F410B5">
      <w:pPr>
        <w:autoSpaceDE w:val="0"/>
        <w:autoSpaceDN w:val="0"/>
        <w:adjustRightInd w:val="0"/>
        <w:snapToGrid w:val="0"/>
        <w:spacing w:line="336" w:lineRule="auto"/>
        <w:ind w:firstLineChars="200" w:firstLine="420"/>
        <w:rPr>
          <w:rFonts w:eastAsia="方正宋三_GBK"/>
          <w:color w:val="000000"/>
          <w:kern w:val="0"/>
          <w:szCs w:val="21"/>
          <w:lang w:val="zh-CN"/>
        </w:rPr>
      </w:pPr>
      <w:r w:rsidRPr="00913DA7">
        <w:rPr>
          <w:rFonts w:eastAsia="方正宋三_GBK" w:hAnsi="宋体"/>
          <w:color w:val="000000"/>
          <w:kern w:val="0"/>
          <w:szCs w:val="21"/>
        </w:rPr>
        <w:t>华中科技大学法学院成立于</w:t>
      </w:r>
      <w:r w:rsidRPr="00913DA7">
        <w:rPr>
          <w:rFonts w:eastAsia="方正宋三_GBK"/>
          <w:color w:val="000000"/>
          <w:kern w:val="0"/>
          <w:szCs w:val="21"/>
        </w:rPr>
        <w:t>2001</w:t>
      </w:r>
      <w:r w:rsidRPr="00913DA7">
        <w:rPr>
          <w:rFonts w:eastAsia="方正宋三_GBK" w:hAnsi="宋体"/>
          <w:color w:val="000000"/>
          <w:kern w:val="0"/>
          <w:szCs w:val="21"/>
        </w:rPr>
        <w:t>年</w:t>
      </w:r>
      <w:r w:rsidRPr="00913DA7">
        <w:rPr>
          <w:rFonts w:eastAsia="方正宋三_GBK"/>
          <w:color w:val="000000"/>
          <w:kern w:val="0"/>
          <w:szCs w:val="21"/>
        </w:rPr>
        <w:t>1</w:t>
      </w:r>
      <w:r w:rsidRPr="00913DA7">
        <w:rPr>
          <w:rFonts w:eastAsia="方正宋三_GBK" w:hAnsi="宋体"/>
          <w:color w:val="000000"/>
          <w:kern w:val="0"/>
          <w:szCs w:val="21"/>
        </w:rPr>
        <w:t>月，</w:t>
      </w:r>
      <w:r w:rsidRPr="00913DA7">
        <w:rPr>
          <w:rFonts w:eastAsia="方正宋三_GBK" w:hAnsi="宋体"/>
          <w:color w:val="000000"/>
          <w:kern w:val="0"/>
          <w:szCs w:val="21"/>
          <w:lang w:val="zh-CN"/>
        </w:rPr>
        <w:t>在</w:t>
      </w:r>
      <w:r w:rsidRPr="00913DA7">
        <w:rPr>
          <w:rFonts w:ascii="宋体" w:eastAsia="方正宋三_GBK" w:hAnsi="宋体"/>
          <w:color w:val="000000"/>
          <w:kern w:val="0"/>
          <w:szCs w:val="21"/>
          <w:lang w:val="zh-CN"/>
        </w:rPr>
        <w:t>“</w:t>
      </w:r>
      <w:r w:rsidRPr="00913DA7">
        <w:rPr>
          <w:rFonts w:eastAsia="方正宋三_GBK" w:hAnsi="宋体"/>
          <w:color w:val="000000"/>
          <w:kern w:val="0"/>
          <w:szCs w:val="21"/>
          <w:lang w:val="zh-CN"/>
        </w:rPr>
        <w:t>入主流、争一流、创特色、倡交叉</w:t>
      </w:r>
      <w:r w:rsidRPr="00913DA7">
        <w:rPr>
          <w:rFonts w:ascii="宋体" w:eastAsia="方正宋三_GBK" w:hAnsi="宋体"/>
          <w:color w:val="000000"/>
          <w:kern w:val="0"/>
          <w:szCs w:val="21"/>
          <w:lang w:val="zh-CN"/>
        </w:rPr>
        <w:t>”</w:t>
      </w:r>
      <w:r w:rsidRPr="00913DA7">
        <w:rPr>
          <w:rFonts w:eastAsia="方正宋三_GBK" w:hAnsi="宋体"/>
          <w:color w:val="000000"/>
          <w:kern w:val="0"/>
          <w:szCs w:val="21"/>
          <w:lang w:val="zh-CN"/>
        </w:rPr>
        <w:t>办学思想指引下，已形成了结构合理、学科齐全、特色突出、优势鲜明的办学体系。现拥有法律社会学专业博士点；法学一级学科硕士点，设置法学理论、法律史、宪法学与行政法学、刑法学、民商法学、经济法学、环境与资源保护法学、科技法与知识产权法等</w:t>
      </w:r>
      <w:r w:rsidRPr="00913DA7">
        <w:rPr>
          <w:rFonts w:eastAsia="方正宋三_GBK"/>
          <w:color w:val="000000"/>
          <w:kern w:val="0"/>
          <w:szCs w:val="21"/>
          <w:lang w:val="zh-CN"/>
        </w:rPr>
        <w:t>8</w:t>
      </w:r>
      <w:r w:rsidRPr="00913DA7">
        <w:rPr>
          <w:rFonts w:eastAsia="方正宋三_GBK" w:hAnsi="宋体"/>
          <w:color w:val="000000"/>
          <w:kern w:val="0"/>
          <w:szCs w:val="21"/>
          <w:lang w:val="zh-CN"/>
        </w:rPr>
        <w:t>个二级学科硕士点；同时拥有法律硕士专业学位（</w:t>
      </w:r>
      <w:r w:rsidRPr="00913DA7">
        <w:rPr>
          <w:rFonts w:eastAsia="方正宋三_GBK"/>
          <w:color w:val="000000"/>
          <w:kern w:val="0"/>
          <w:szCs w:val="21"/>
          <w:lang w:val="zh-CN"/>
        </w:rPr>
        <w:t>J.M</w:t>
      </w:r>
      <w:r w:rsidRPr="00913DA7">
        <w:rPr>
          <w:rFonts w:eastAsia="方正宋三_GBK" w:hAnsi="宋体"/>
          <w:color w:val="000000"/>
          <w:kern w:val="0"/>
          <w:szCs w:val="21"/>
          <w:lang w:val="zh-CN"/>
        </w:rPr>
        <w:t>）授权点。</w:t>
      </w:r>
    </w:p>
    <w:p w:rsidR="00F410B5" w:rsidRPr="00913DA7" w:rsidRDefault="00F410B5" w:rsidP="00F410B5">
      <w:pPr>
        <w:autoSpaceDE w:val="0"/>
        <w:autoSpaceDN w:val="0"/>
        <w:adjustRightInd w:val="0"/>
        <w:snapToGrid w:val="0"/>
        <w:spacing w:line="336" w:lineRule="auto"/>
        <w:ind w:firstLineChars="200" w:firstLine="420"/>
        <w:rPr>
          <w:rFonts w:eastAsia="方正宋三_GBK"/>
          <w:color w:val="000000"/>
          <w:kern w:val="0"/>
          <w:szCs w:val="21"/>
          <w:lang w:val="zh-CN"/>
        </w:rPr>
      </w:pPr>
      <w:r w:rsidRPr="00913DA7">
        <w:rPr>
          <w:rFonts w:eastAsia="方正宋三_GBK" w:hAnsi="宋体"/>
          <w:color w:val="000000"/>
          <w:kern w:val="0"/>
          <w:szCs w:val="21"/>
          <w:lang w:val="zh-CN"/>
        </w:rPr>
        <w:t>法学院现有</w:t>
      </w:r>
      <w:r w:rsidRPr="00913DA7">
        <w:rPr>
          <w:rFonts w:eastAsia="方正宋三_GBK"/>
          <w:color w:val="000000"/>
          <w:kern w:val="0"/>
          <w:szCs w:val="21"/>
          <w:lang w:val="zh-CN"/>
        </w:rPr>
        <w:t>51</w:t>
      </w:r>
      <w:r w:rsidRPr="00913DA7">
        <w:rPr>
          <w:rFonts w:eastAsia="方正宋三_GBK" w:hAnsi="宋体"/>
          <w:color w:val="000000"/>
          <w:kern w:val="0"/>
          <w:szCs w:val="21"/>
          <w:lang w:val="zh-CN"/>
        </w:rPr>
        <w:t>位专任教师。其中，教授</w:t>
      </w:r>
      <w:r w:rsidRPr="00913DA7">
        <w:rPr>
          <w:rFonts w:eastAsia="方正宋三_GBK"/>
          <w:color w:val="000000"/>
          <w:kern w:val="0"/>
          <w:szCs w:val="21"/>
          <w:lang w:val="zh-CN"/>
        </w:rPr>
        <w:t>16</w:t>
      </w:r>
      <w:r w:rsidRPr="00913DA7">
        <w:rPr>
          <w:rFonts w:eastAsia="方正宋三_GBK" w:hAnsi="宋体"/>
          <w:color w:val="000000"/>
          <w:kern w:val="0"/>
          <w:szCs w:val="21"/>
          <w:lang w:val="zh-CN"/>
        </w:rPr>
        <w:t>人，博士生导师</w:t>
      </w:r>
      <w:r w:rsidRPr="00913DA7">
        <w:rPr>
          <w:rFonts w:eastAsia="方正宋三_GBK"/>
          <w:color w:val="000000"/>
          <w:kern w:val="0"/>
          <w:szCs w:val="21"/>
          <w:lang w:val="zh-CN"/>
        </w:rPr>
        <w:t>13</w:t>
      </w:r>
      <w:r w:rsidRPr="00913DA7">
        <w:rPr>
          <w:rFonts w:eastAsia="方正宋三_GBK" w:hAnsi="宋体"/>
          <w:color w:val="000000"/>
          <w:kern w:val="0"/>
          <w:szCs w:val="21"/>
          <w:lang w:val="zh-CN"/>
        </w:rPr>
        <w:t>人，副教授</w:t>
      </w:r>
      <w:r w:rsidRPr="00913DA7">
        <w:rPr>
          <w:rFonts w:eastAsia="方正宋三_GBK"/>
          <w:color w:val="000000"/>
          <w:kern w:val="0"/>
          <w:szCs w:val="21"/>
          <w:lang w:val="zh-CN"/>
        </w:rPr>
        <w:t>25</w:t>
      </w:r>
      <w:r w:rsidRPr="00913DA7">
        <w:rPr>
          <w:rFonts w:eastAsia="方正宋三_GBK" w:hAnsi="宋体"/>
          <w:color w:val="000000"/>
          <w:kern w:val="0"/>
          <w:szCs w:val="21"/>
          <w:lang w:val="zh-CN"/>
        </w:rPr>
        <w:t>人，博士学位获得者占教师总数</w:t>
      </w:r>
      <w:r w:rsidRPr="00913DA7">
        <w:rPr>
          <w:rFonts w:eastAsia="方正宋三_GBK"/>
          <w:color w:val="000000"/>
          <w:kern w:val="0"/>
          <w:szCs w:val="21"/>
          <w:lang w:val="zh-CN"/>
        </w:rPr>
        <w:t>86</w:t>
      </w:r>
      <w:r w:rsidRPr="00913DA7">
        <w:rPr>
          <w:rFonts w:eastAsia="方正宋三_GBK" w:hAnsi="宋体"/>
          <w:color w:val="000000"/>
          <w:kern w:val="0"/>
          <w:szCs w:val="21"/>
          <w:lang w:val="zh-CN"/>
        </w:rPr>
        <w:t>％，并拥有一批在国外知名大学和研究机构访学或获得学位的教师，国际视野开阔，教学水平一流。一批知名专家学者受聘法学院为兼职教授。法律硕士专业学位（</w:t>
      </w:r>
      <w:r w:rsidRPr="00913DA7">
        <w:rPr>
          <w:rFonts w:eastAsia="方正宋三_GBK"/>
          <w:color w:val="000000"/>
          <w:kern w:val="0"/>
          <w:szCs w:val="21"/>
          <w:lang w:val="zh-CN"/>
        </w:rPr>
        <w:t>J.M</w:t>
      </w:r>
      <w:r w:rsidRPr="00913DA7">
        <w:rPr>
          <w:rFonts w:eastAsia="方正宋三_GBK" w:hAnsi="宋体"/>
          <w:color w:val="000000"/>
          <w:kern w:val="0"/>
          <w:szCs w:val="21"/>
          <w:lang w:val="zh-CN"/>
        </w:rPr>
        <w:t>）的培养实行双导师制，聘请法律实务界具有丰富经验的专家授课，并与校内导师合作共同指导学生。</w:t>
      </w:r>
    </w:p>
    <w:p w:rsidR="00F410B5" w:rsidRPr="00913DA7" w:rsidRDefault="00F410B5" w:rsidP="00F410B5">
      <w:pPr>
        <w:autoSpaceDE w:val="0"/>
        <w:autoSpaceDN w:val="0"/>
        <w:adjustRightInd w:val="0"/>
        <w:snapToGrid w:val="0"/>
        <w:spacing w:line="336" w:lineRule="auto"/>
        <w:ind w:firstLineChars="200" w:firstLine="420"/>
        <w:rPr>
          <w:rFonts w:eastAsia="方正宋三_GBK"/>
          <w:color w:val="000000"/>
          <w:kern w:val="0"/>
          <w:szCs w:val="21"/>
          <w:lang w:val="zh-CN"/>
        </w:rPr>
      </w:pPr>
      <w:r w:rsidRPr="00913DA7">
        <w:rPr>
          <w:rFonts w:eastAsia="方正宋三_GBK" w:hAnsi="宋体"/>
          <w:color w:val="000000"/>
          <w:kern w:val="0"/>
          <w:szCs w:val="21"/>
          <w:lang w:val="zh-CN"/>
        </w:rPr>
        <w:t>根据法律专业教育的规律和特点，法学院以</w:t>
      </w:r>
      <w:r w:rsidRPr="00913DA7">
        <w:rPr>
          <w:rFonts w:ascii="宋体" w:eastAsia="方正宋三_GBK" w:hAnsi="宋体"/>
          <w:color w:val="000000"/>
          <w:kern w:val="0"/>
          <w:szCs w:val="21"/>
          <w:lang w:val="zh-CN"/>
        </w:rPr>
        <w:t>“</w:t>
      </w:r>
      <w:r w:rsidRPr="00913DA7">
        <w:rPr>
          <w:rFonts w:eastAsia="方正宋三_GBK" w:hAnsi="宋体"/>
          <w:color w:val="000000"/>
          <w:kern w:val="0"/>
          <w:szCs w:val="21"/>
          <w:lang w:val="zh-CN"/>
        </w:rPr>
        <w:t>宽口径、实践型</w:t>
      </w:r>
      <w:r w:rsidRPr="00913DA7">
        <w:rPr>
          <w:rFonts w:ascii="宋体" w:eastAsia="方正宋三_GBK" w:hAnsi="宋体"/>
          <w:color w:val="000000"/>
          <w:kern w:val="0"/>
          <w:szCs w:val="21"/>
          <w:lang w:val="zh-CN"/>
        </w:rPr>
        <w:t>”</w:t>
      </w:r>
      <w:r w:rsidRPr="00913DA7">
        <w:rPr>
          <w:rFonts w:eastAsia="方正宋三_GBK" w:hAnsi="宋体"/>
          <w:color w:val="000000"/>
          <w:kern w:val="0"/>
          <w:szCs w:val="21"/>
          <w:lang w:val="zh-CN"/>
        </w:rPr>
        <w:t>为培养目标，使学生同时具备时代使命感、专业自信心、国际化意识、创新性思维、实践能力、领导能力和协同能力。在国际交流方面，法学院与联合国知识产权组织（</w:t>
      </w:r>
      <w:r w:rsidRPr="00913DA7">
        <w:rPr>
          <w:rFonts w:eastAsia="方正宋三_GBK"/>
          <w:color w:val="000000"/>
          <w:kern w:val="0"/>
          <w:szCs w:val="21"/>
          <w:lang w:val="zh-CN"/>
        </w:rPr>
        <w:t>WIPO</w:t>
      </w:r>
      <w:r w:rsidRPr="00913DA7">
        <w:rPr>
          <w:rFonts w:eastAsia="方正宋三_GBK" w:hAnsi="宋体"/>
          <w:color w:val="000000"/>
          <w:kern w:val="0"/>
          <w:szCs w:val="21"/>
          <w:lang w:val="zh-CN"/>
        </w:rPr>
        <w:t>）、国际水伙伴组织（</w:t>
      </w:r>
      <w:r w:rsidRPr="00913DA7">
        <w:rPr>
          <w:rFonts w:eastAsia="方正宋三_GBK"/>
          <w:color w:val="000000"/>
          <w:kern w:val="0"/>
          <w:szCs w:val="21"/>
          <w:lang w:val="zh-CN"/>
        </w:rPr>
        <w:t>GWP</w:t>
      </w:r>
      <w:r w:rsidRPr="00913DA7">
        <w:rPr>
          <w:rFonts w:eastAsia="方正宋三_GBK" w:hAnsi="宋体"/>
          <w:color w:val="000000"/>
          <w:kern w:val="0"/>
          <w:szCs w:val="21"/>
          <w:lang w:val="zh-CN"/>
        </w:rPr>
        <w:t>）、美国、英国、德国、法国、澳大利亚及香港、澳门、台湾地区的诸多国际组织与学术机构建立了长期友好合作关系，并在积极探索与海外联合办学的教育创新之路。</w:t>
      </w:r>
    </w:p>
    <w:p w:rsidR="00F410B5" w:rsidRPr="00913DA7" w:rsidRDefault="00F410B5" w:rsidP="00F410B5">
      <w:pPr>
        <w:adjustRightInd w:val="0"/>
        <w:snapToGrid w:val="0"/>
        <w:spacing w:line="336" w:lineRule="auto"/>
        <w:ind w:firstLineChars="200" w:firstLine="420"/>
        <w:rPr>
          <w:rFonts w:ascii="黑体" w:eastAsia="黑体" w:hAnsi="宋体"/>
          <w:color w:val="000000"/>
          <w:szCs w:val="21"/>
        </w:rPr>
      </w:pPr>
      <w:r w:rsidRPr="00913DA7">
        <w:rPr>
          <w:rFonts w:ascii="黑体" w:eastAsia="黑体" w:hAnsi="宋体"/>
          <w:color w:val="000000"/>
          <w:szCs w:val="21"/>
        </w:rPr>
        <w:t>二、硕士研究生教育</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（一）法学硕士</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法学理论、法律史学、宪法与行政法学专业在国内具有较大的影响。</w:t>
      </w:r>
      <w:r w:rsidRPr="00913DA7">
        <w:rPr>
          <w:rFonts w:eastAsia="方正宋三_GBK" w:hAnsi="宋体"/>
          <w:color w:val="000000"/>
          <w:szCs w:val="21"/>
        </w:rPr>
        <w:t>设有近代法研究所、法律史研究中心、法治与社会发展研究中心等学科发展平台，在中国法律史、法理学、法律社会学、比较法学、法政治学、宪法学、行政法学、行政诉讼法学等研究领域取得了令人瞩目的成果。</w:t>
      </w:r>
    </w:p>
    <w:p w:rsidR="00F410B5" w:rsidRPr="00913DA7" w:rsidRDefault="00F410B5" w:rsidP="00F410B5">
      <w:pPr>
        <w:adjustRightInd w:val="0"/>
        <w:snapToGrid w:val="0"/>
        <w:spacing w:line="336" w:lineRule="auto"/>
        <w:ind w:firstLineChars="200" w:firstLine="428"/>
        <w:rPr>
          <w:rFonts w:eastAsia="方正宋三_GBK"/>
          <w:color w:val="000000"/>
          <w:spacing w:val="2"/>
          <w:szCs w:val="21"/>
        </w:rPr>
      </w:pPr>
      <w:r w:rsidRPr="00913DA7">
        <w:rPr>
          <w:rFonts w:eastAsia="方正宋三_GBK" w:hAnsi="宋体"/>
          <w:color w:val="000000"/>
          <w:spacing w:val="2"/>
          <w:kern w:val="0"/>
          <w:szCs w:val="21"/>
        </w:rPr>
        <w:t>民商法学专业、</w:t>
      </w:r>
      <w:r w:rsidRPr="00913DA7">
        <w:rPr>
          <w:rFonts w:eastAsia="方正宋三_GBK" w:hAnsi="宋体"/>
          <w:color w:val="000000"/>
          <w:spacing w:val="2"/>
          <w:szCs w:val="21"/>
        </w:rPr>
        <w:t>科技法与知识产权法专业</w:t>
      </w:r>
      <w:r w:rsidRPr="00913DA7">
        <w:rPr>
          <w:rFonts w:eastAsia="方正宋三_GBK" w:hAnsi="宋体"/>
          <w:color w:val="000000"/>
          <w:spacing w:val="2"/>
          <w:kern w:val="0"/>
          <w:szCs w:val="21"/>
        </w:rPr>
        <w:t>具有明显的优势和特点。民商法学专业</w:t>
      </w:r>
      <w:r w:rsidRPr="00913DA7">
        <w:rPr>
          <w:rFonts w:eastAsia="方正宋三_GBK" w:hAnsi="宋体"/>
          <w:color w:val="000000"/>
          <w:spacing w:val="2"/>
          <w:szCs w:val="21"/>
        </w:rPr>
        <w:t>在物权法、合同法、侵权责任法、公司法研究方面具有较强的学术影响力。科技法与知识产权法具备鲜明的学科交叉特色，已形成全国领先的专业优势。科技法与知识产权法方向拥有最高人民法院知识产权司法保护理论研究基地、国家知识产权局全国专利保护重点联系基地、中国（武汉）知识产权维权援助中心等重要学科平台，为学生提供了高水平的学习和交流平台。</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经济法学、刑法学等专业具有较强的研究实力。</w:t>
      </w:r>
      <w:r w:rsidRPr="00913DA7">
        <w:rPr>
          <w:rFonts w:eastAsia="方正宋三_GBK" w:hAnsi="宋体"/>
          <w:color w:val="000000"/>
          <w:szCs w:val="21"/>
        </w:rPr>
        <w:t>经过</w:t>
      </w:r>
      <w:r w:rsidRPr="00913DA7">
        <w:rPr>
          <w:rFonts w:eastAsia="方正宋三_GBK"/>
          <w:color w:val="000000"/>
          <w:szCs w:val="21"/>
        </w:rPr>
        <w:t>10</w:t>
      </w:r>
      <w:r w:rsidRPr="00913DA7">
        <w:rPr>
          <w:rFonts w:eastAsia="方正宋三_GBK" w:hAnsi="宋体"/>
          <w:color w:val="000000"/>
          <w:szCs w:val="21"/>
        </w:rPr>
        <w:t>多年的积淀，经济法学科已形成以竞争法学和金融法学研究为核心，以财税法、劳动法与社会保障法、经济法基础理论为</w:t>
      </w:r>
      <w:r w:rsidRPr="00913DA7">
        <w:rPr>
          <w:rFonts w:eastAsia="方正宋三_GBK" w:hAnsi="宋体"/>
          <w:color w:val="000000"/>
          <w:szCs w:val="21"/>
        </w:rPr>
        <w:lastRenderedPageBreak/>
        <w:t>基础的学科体系。刑法学科在中国刑法学、外国刑法学、预防职务犯罪理论与实践等方面成果显著。</w:t>
      </w:r>
    </w:p>
    <w:p w:rsidR="00F410B5" w:rsidRPr="00913DA7" w:rsidRDefault="00F410B5" w:rsidP="00F410B5">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kern w:val="0"/>
          <w:szCs w:val="21"/>
        </w:rPr>
        <w:t>环境与资源保护法学、国际法学专业是学院大力发展的学科。依托学校环境工程、能源、公共卫生和发展经济学等学科基础，本学科正在展开学科交叉方面的研究。</w:t>
      </w:r>
      <w:r w:rsidRPr="00913DA7">
        <w:rPr>
          <w:rFonts w:eastAsia="方正宋三_GBK" w:hAnsi="宋体"/>
          <w:color w:val="000000"/>
          <w:szCs w:val="21"/>
        </w:rPr>
        <w:t>目前，在污染防治法、自然资源法等方面研究成果较为突出，水权及水资源法律保护领域取研究成果得到学术界和实务部门的认可，形成了一定的学科特色。</w:t>
      </w:r>
    </w:p>
    <w:p w:rsidR="00F410B5" w:rsidRPr="00913DA7" w:rsidRDefault="00F410B5" w:rsidP="00F410B5">
      <w:pPr>
        <w:adjustRightInd w:val="0"/>
        <w:snapToGrid w:val="0"/>
        <w:spacing w:line="336" w:lineRule="auto"/>
        <w:ind w:firstLineChars="200" w:firstLine="420"/>
        <w:rPr>
          <w:rFonts w:eastAsia="方正宋三_GBK"/>
          <w:color w:val="000000"/>
          <w:kern w:val="0"/>
          <w:szCs w:val="21"/>
          <w:lang w:val="de-DE"/>
        </w:rPr>
      </w:pPr>
      <w:r w:rsidRPr="00913DA7">
        <w:rPr>
          <w:rFonts w:eastAsia="方正宋三_GBK" w:hAnsi="宋体"/>
          <w:color w:val="000000"/>
          <w:kern w:val="0"/>
          <w:szCs w:val="21"/>
        </w:rPr>
        <w:t>上述各专业和研究方向均面向港奥台地区招生</w:t>
      </w:r>
      <w:r w:rsidRPr="00913DA7">
        <w:rPr>
          <w:rFonts w:eastAsia="方正宋三_GBK" w:hAnsi="宋体"/>
          <w:color w:val="000000"/>
          <w:kern w:val="0"/>
          <w:szCs w:val="21"/>
          <w:lang w:val="de-DE"/>
        </w:rPr>
        <w:t>，</w:t>
      </w:r>
      <w:r w:rsidRPr="00913DA7">
        <w:rPr>
          <w:rFonts w:eastAsia="方正宋三_GBK" w:hAnsi="宋体"/>
          <w:color w:val="000000"/>
          <w:kern w:val="0"/>
          <w:szCs w:val="21"/>
        </w:rPr>
        <w:t>具体报名办法参见</w:t>
      </w:r>
      <w:r w:rsidRPr="00913DA7">
        <w:rPr>
          <w:rFonts w:eastAsia="方正宋三_GBK"/>
          <w:color w:val="000000"/>
          <w:kern w:val="0"/>
          <w:szCs w:val="21"/>
          <w:lang w:val="de-DE"/>
        </w:rPr>
        <w:t>http://www.hustzs.cn/Mentor/ HMTBrochure.aspx</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2018</w:t>
      </w:r>
      <w:r w:rsidRPr="00913DA7">
        <w:rPr>
          <w:rFonts w:eastAsia="方正宋三_GBK" w:hAnsi="宋体"/>
          <w:color w:val="000000"/>
          <w:kern w:val="0"/>
          <w:szCs w:val="21"/>
        </w:rPr>
        <w:t>年法学硕士计划招收推荐免试生不超过招生总人数的</w:t>
      </w:r>
      <w:r w:rsidRPr="00913DA7">
        <w:rPr>
          <w:rFonts w:eastAsia="方正宋三_GBK"/>
          <w:color w:val="000000"/>
          <w:kern w:val="0"/>
          <w:szCs w:val="21"/>
        </w:rPr>
        <w:t>50%</w:t>
      </w:r>
      <w:r w:rsidRPr="00913DA7">
        <w:rPr>
          <w:rFonts w:eastAsia="方正宋三_GBK" w:hAnsi="宋体"/>
          <w:color w:val="000000"/>
          <w:kern w:val="0"/>
          <w:szCs w:val="21"/>
        </w:rPr>
        <w:t>。</w:t>
      </w:r>
    </w:p>
    <w:p w:rsidR="00F410B5" w:rsidRPr="00913DA7" w:rsidRDefault="00F410B5" w:rsidP="00F410B5">
      <w:pPr>
        <w:autoSpaceDE w:val="0"/>
        <w:autoSpaceDN w:val="0"/>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法学硕士的学业奖学金分为全奖和半奖，</w:t>
      </w:r>
      <w:r w:rsidRPr="00913DA7">
        <w:rPr>
          <w:rFonts w:eastAsia="方正宋三_GBK" w:hAnsi="宋体"/>
          <w:color w:val="000000"/>
          <w:szCs w:val="21"/>
          <w:lang w:val="zh-CN"/>
        </w:rPr>
        <w:t>用于资助研究生学费，</w:t>
      </w:r>
      <w:r w:rsidRPr="00913DA7">
        <w:rPr>
          <w:rFonts w:eastAsia="方正宋三_GBK" w:hAnsi="宋体"/>
          <w:color w:val="000000"/>
          <w:kern w:val="0"/>
          <w:szCs w:val="21"/>
        </w:rPr>
        <w:t>覆盖率</w:t>
      </w:r>
      <w:r w:rsidRPr="00913DA7">
        <w:rPr>
          <w:rFonts w:eastAsia="方正宋三_GBK"/>
          <w:color w:val="000000"/>
          <w:kern w:val="0"/>
          <w:szCs w:val="21"/>
        </w:rPr>
        <w:t>100%</w:t>
      </w:r>
      <w:r w:rsidRPr="00913DA7">
        <w:rPr>
          <w:rFonts w:eastAsia="方正宋三_GBK" w:hAnsi="宋体"/>
          <w:color w:val="000000"/>
          <w:kern w:val="0"/>
          <w:szCs w:val="21"/>
        </w:rPr>
        <w:t>。助学金为每人每年</w:t>
      </w:r>
      <w:r w:rsidRPr="00913DA7">
        <w:rPr>
          <w:rFonts w:eastAsia="方正宋三_GBK"/>
          <w:color w:val="000000"/>
          <w:kern w:val="0"/>
          <w:szCs w:val="21"/>
        </w:rPr>
        <w:t>6000</w:t>
      </w:r>
      <w:r w:rsidRPr="00913DA7">
        <w:rPr>
          <w:rFonts w:eastAsia="方正宋三_GBK" w:hAnsi="宋体"/>
          <w:color w:val="000000"/>
          <w:kern w:val="0"/>
          <w:szCs w:val="21"/>
        </w:rPr>
        <w:t>元，并</w:t>
      </w:r>
      <w:r w:rsidRPr="00913DA7">
        <w:rPr>
          <w:rFonts w:eastAsia="方正宋三_GBK" w:hAnsi="宋体"/>
          <w:color w:val="000000"/>
          <w:szCs w:val="21"/>
          <w:lang w:val="zh-CN"/>
        </w:rPr>
        <w:t>设置研究生教学助理、科研助理和管理助理，岗位助学金用于资助研究生生活费</w:t>
      </w:r>
      <w:r w:rsidRPr="00913DA7">
        <w:rPr>
          <w:rFonts w:eastAsia="方正宋三_GBK" w:hAnsi="宋体"/>
          <w:color w:val="000000"/>
          <w:kern w:val="0"/>
          <w:szCs w:val="21"/>
        </w:rPr>
        <w:t>。奖助金资助不含委培生、定向生</w:t>
      </w:r>
      <w:r w:rsidRPr="00913DA7">
        <w:rPr>
          <w:rFonts w:eastAsia="方正宋三_GBK" w:hAnsi="宋体"/>
          <w:color w:val="000000"/>
          <w:szCs w:val="21"/>
          <w:lang w:val="zh-CN"/>
        </w:rPr>
        <w:t>。</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（二）法律硕士（</w:t>
      </w:r>
      <w:r w:rsidRPr="00913DA7">
        <w:rPr>
          <w:rFonts w:eastAsia="方正宋三_GBK"/>
          <w:color w:val="000000"/>
          <w:kern w:val="0"/>
          <w:szCs w:val="21"/>
        </w:rPr>
        <w:t>J.M.</w:t>
      </w:r>
      <w:r w:rsidRPr="00913DA7">
        <w:rPr>
          <w:rFonts w:eastAsia="方正宋三_GBK" w:hAnsi="宋体"/>
          <w:color w:val="000000"/>
          <w:kern w:val="0"/>
          <w:szCs w:val="21"/>
        </w:rPr>
        <w:t>）</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法律硕士（</w:t>
      </w:r>
      <w:r w:rsidRPr="00913DA7">
        <w:rPr>
          <w:rFonts w:eastAsia="方正宋三_GBK"/>
          <w:color w:val="000000"/>
          <w:kern w:val="0"/>
          <w:szCs w:val="21"/>
        </w:rPr>
        <w:t>J.M.</w:t>
      </w:r>
      <w:r w:rsidRPr="00913DA7">
        <w:rPr>
          <w:rFonts w:eastAsia="方正宋三_GBK" w:hAnsi="宋体"/>
          <w:color w:val="000000"/>
          <w:kern w:val="0"/>
          <w:szCs w:val="21"/>
        </w:rPr>
        <w:t>）是学院开展法律职业教育和精英教育的重点项目。根据法律职业的特点，学院法律硕士教育侧重应用型人才培养，从法律通识教育转向专业化教育，从普通教育转向职业精英教育。</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2018</w:t>
      </w:r>
      <w:r w:rsidRPr="00913DA7">
        <w:rPr>
          <w:rFonts w:eastAsia="方正宋三_GBK" w:hAnsi="宋体"/>
          <w:color w:val="000000"/>
          <w:kern w:val="0"/>
          <w:szCs w:val="21"/>
        </w:rPr>
        <w:t>年法律硕士招生计划包括全日制与非全日制两类。</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1</w:t>
      </w:r>
      <w:r w:rsidRPr="00913DA7">
        <w:rPr>
          <w:rFonts w:eastAsia="方正宋三_GBK" w:hAnsi="宋体"/>
          <w:color w:val="000000"/>
          <w:kern w:val="0"/>
          <w:szCs w:val="21"/>
        </w:rPr>
        <w:t>、全日制法律硕士</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法律硕士（非法学）招收非法学本科（含应届和往届）毕业生。法律硕士（非法学）设置知识产权法、</w:t>
      </w:r>
      <w:r w:rsidRPr="00913DA7">
        <w:rPr>
          <w:rFonts w:eastAsia="方正宋三_GBK" w:hAnsi="宋体"/>
          <w:color w:val="000000"/>
          <w:szCs w:val="21"/>
        </w:rPr>
        <w:t>财税与金融法、法律实务三个法律硕士专业方向，培养懂法律、懂技术、通管理的复合型、应用型高级法律专门人才。</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法律硕士（法学）面向本科为法学专业（含应届和往届）的考生，结合学生本科法学教育背景，侧重法律实务能力的培养，注重实践能力的提升，为立法机关、司法机关、政府部门以及大型企、事业单位培养理论素养和实践能力兼具的高级法律专门人才。</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2018</w:t>
      </w:r>
      <w:r w:rsidRPr="00913DA7">
        <w:rPr>
          <w:rFonts w:eastAsia="方正宋三_GBK" w:hAnsi="宋体"/>
          <w:color w:val="000000"/>
          <w:kern w:val="0"/>
          <w:szCs w:val="21"/>
        </w:rPr>
        <w:t>年全日制法律硕士（非法学）计划招收推荐免试生和法律硕士（法学）计划招收推荐免试生人数不超过招收总数的</w:t>
      </w:r>
      <w:r w:rsidRPr="00913DA7">
        <w:rPr>
          <w:rFonts w:eastAsia="方正宋三_GBK"/>
          <w:color w:val="000000"/>
          <w:kern w:val="0"/>
          <w:szCs w:val="21"/>
        </w:rPr>
        <w:t>15%</w:t>
      </w:r>
      <w:r w:rsidRPr="00913DA7">
        <w:rPr>
          <w:rFonts w:eastAsia="方正宋三_GBK" w:hAnsi="宋体"/>
          <w:color w:val="000000"/>
          <w:kern w:val="0"/>
          <w:szCs w:val="21"/>
        </w:rPr>
        <w:t>。</w:t>
      </w:r>
    </w:p>
    <w:p w:rsidR="00F410B5" w:rsidRPr="00913DA7" w:rsidRDefault="00F410B5" w:rsidP="00F410B5">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全日制法律硕士学制三年，培养方式为全日制在校学习，</w:t>
      </w:r>
      <w:r w:rsidRPr="00913DA7">
        <w:rPr>
          <w:rFonts w:eastAsia="方正宋三_GBK"/>
          <w:color w:val="000000"/>
          <w:kern w:val="0"/>
          <w:szCs w:val="21"/>
        </w:rPr>
        <w:t>2018</w:t>
      </w:r>
      <w:r w:rsidRPr="00913DA7">
        <w:rPr>
          <w:rFonts w:eastAsia="方正宋三_GBK" w:hAnsi="宋体"/>
          <w:color w:val="000000"/>
          <w:kern w:val="0"/>
          <w:szCs w:val="21"/>
        </w:rPr>
        <w:t>年不再招收委培生和定向生。</w:t>
      </w:r>
    </w:p>
    <w:p w:rsidR="00F410B5" w:rsidRPr="00913DA7" w:rsidRDefault="00F410B5" w:rsidP="00F410B5">
      <w:pPr>
        <w:autoSpaceDE w:val="0"/>
        <w:autoSpaceDN w:val="0"/>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法学院设立全日制法律硕士专业优秀学业奖学金，用于对综合素质和学业特别突出的法律硕士的奖励。法律硕士助学金每人每年</w:t>
      </w:r>
      <w:r w:rsidRPr="00913DA7">
        <w:rPr>
          <w:rFonts w:eastAsia="方正宋三_GBK"/>
          <w:color w:val="000000"/>
          <w:kern w:val="0"/>
          <w:szCs w:val="21"/>
        </w:rPr>
        <w:t>6000</w:t>
      </w:r>
      <w:r w:rsidRPr="00913DA7">
        <w:rPr>
          <w:rFonts w:eastAsia="方正宋三_GBK" w:hAnsi="宋体"/>
          <w:color w:val="000000"/>
          <w:kern w:val="0"/>
          <w:szCs w:val="21"/>
        </w:rPr>
        <w:t>元，并</w:t>
      </w:r>
      <w:r w:rsidRPr="00913DA7">
        <w:rPr>
          <w:rFonts w:eastAsia="方正宋三_GBK" w:hAnsi="宋体"/>
          <w:color w:val="000000"/>
          <w:szCs w:val="21"/>
          <w:lang w:val="zh-CN"/>
        </w:rPr>
        <w:t>设置研究生教学助理、科研助理和管理助理，岗位助学金用于资助研究生生活费</w:t>
      </w:r>
      <w:r w:rsidRPr="00913DA7">
        <w:rPr>
          <w:rFonts w:eastAsia="方正宋三_GBK" w:hAnsi="宋体"/>
          <w:color w:val="000000"/>
          <w:kern w:val="0"/>
          <w:szCs w:val="21"/>
        </w:rPr>
        <w:t>。</w:t>
      </w:r>
    </w:p>
    <w:p w:rsidR="00F410B5" w:rsidRPr="00913DA7" w:rsidRDefault="00F410B5" w:rsidP="00F410B5">
      <w:pPr>
        <w:autoSpaceDE w:val="0"/>
        <w:autoSpaceDN w:val="0"/>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kern w:val="0"/>
          <w:szCs w:val="21"/>
        </w:rPr>
        <w:t>2</w:t>
      </w:r>
      <w:r w:rsidRPr="00913DA7">
        <w:rPr>
          <w:rFonts w:eastAsia="方正宋三_GBK" w:hAnsi="宋体"/>
          <w:color w:val="000000"/>
          <w:kern w:val="0"/>
          <w:szCs w:val="21"/>
        </w:rPr>
        <w:t>、非全日制法律硕士</w:t>
      </w:r>
    </w:p>
    <w:p w:rsidR="00F410B5" w:rsidRPr="00913DA7" w:rsidRDefault="00F410B5" w:rsidP="00F410B5">
      <w:pPr>
        <w:autoSpaceDE w:val="0"/>
        <w:autoSpaceDN w:val="0"/>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lastRenderedPageBreak/>
        <w:t>法律硕士（非法学）招收非法学本科（含应届和往届）毕业生。</w:t>
      </w:r>
    </w:p>
    <w:p w:rsidR="00F410B5" w:rsidRPr="00913DA7" w:rsidRDefault="00F410B5" w:rsidP="00F410B5">
      <w:pPr>
        <w:autoSpaceDE w:val="0"/>
        <w:autoSpaceDN w:val="0"/>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法律硕士（法学）招收本科为法学专业（含应届和往届）的毕业生。</w:t>
      </w:r>
    </w:p>
    <w:p w:rsidR="00F410B5" w:rsidRPr="00913DA7" w:rsidRDefault="00F410B5" w:rsidP="00F410B5">
      <w:pPr>
        <w:autoSpaceDE w:val="0"/>
        <w:autoSpaceDN w:val="0"/>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学习方式为在职不脱产学习。采取集中授课与自学相结合的方式，每学期集中授课</w:t>
      </w:r>
      <w:r w:rsidRPr="00913DA7">
        <w:rPr>
          <w:rFonts w:eastAsia="方正宋三_GBK"/>
          <w:color w:val="000000"/>
          <w:kern w:val="0"/>
          <w:szCs w:val="21"/>
        </w:rPr>
        <w:t>30</w:t>
      </w:r>
      <w:r w:rsidRPr="00913DA7">
        <w:rPr>
          <w:rFonts w:eastAsia="方正宋三_GBK" w:hAnsi="宋体"/>
          <w:color w:val="000000"/>
          <w:kern w:val="0"/>
          <w:szCs w:val="21"/>
        </w:rPr>
        <w:t>天左右或者安排周末集中授课。</w:t>
      </w:r>
    </w:p>
    <w:p w:rsidR="00F410B5" w:rsidRPr="00913DA7" w:rsidRDefault="00F410B5" w:rsidP="00F410B5">
      <w:pPr>
        <w:autoSpaceDE w:val="0"/>
        <w:autoSpaceDN w:val="0"/>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非全日制法律硕士不适用专业学位学业奖学金和助学金政策。</w:t>
      </w:r>
    </w:p>
    <w:p w:rsidR="00F410B5" w:rsidRPr="00913DA7" w:rsidRDefault="00F410B5" w:rsidP="00F410B5">
      <w:pPr>
        <w:autoSpaceDE w:val="0"/>
        <w:autoSpaceDN w:val="0"/>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kern w:val="0"/>
          <w:szCs w:val="21"/>
        </w:rPr>
        <w:t>非全日制法律硕士不安排在校住宿。</w:t>
      </w:r>
    </w:p>
    <w:p w:rsidR="00F410B5" w:rsidRPr="00913DA7" w:rsidRDefault="00F410B5" w:rsidP="00F410B5">
      <w:pPr>
        <w:pStyle w:val="1"/>
        <w:rPr>
          <w:color w:val="000000"/>
        </w:rPr>
      </w:pPr>
      <w:bookmarkStart w:id="9" w:name="_Toc492648347"/>
      <w:r w:rsidRPr="00913DA7">
        <w:rPr>
          <w:color w:val="000000"/>
        </w:rPr>
        <w:br w:type="page"/>
      </w:r>
      <w:bookmarkStart w:id="10" w:name="_Toc493661817"/>
      <w:r w:rsidRPr="00913DA7">
        <w:rPr>
          <w:color w:val="000000"/>
        </w:rPr>
        <w:lastRenderedPageBreak/>
        <w:t>法学院</w:t>
      </w:r>
      <w:r w:rsidRPr="00913DA7">
        <w:rPr>
          <w:color w:val="000000"/>
        </w:rPr>
        <w:t>2018</w:t>
      </w:r>
      <w:r w:rsidRPr="00913DA7">
        <w:rPr>
          <w:color w:val="000000"/>
        </w:rPr>
        <w:t>年单独考试招收硕士研究生招生简章</w:t>
      </w:r>
      <w:bookmarkEnd w:id="9"/>
      <w:bookmarkEnd w:id="10"/>
    </w:p>
    <w:p w:rsidR="00F410B5" w:rsidRPr="00913DA7" w:rsidRDefault="00F410B5" w:rsidP="00F410B5">
      <w:pPr>
        <w:adjustRightInd w:val="0"/>
        <w:snapToGrid w:val="0"/>
        <w:spacing w:line="348" w:lineRule="auto"/>
        <w:ind w:firstLineChars="200" w:firstLine="420"/>
        <w:rPr>
          <w:rFonts w:ascii="黑体" w:eastAsia="黑体" w:hAnsi="宋体"/>
          <w:color w:val="000000"/>
          <w:szCs w:val="21"/>
        </w:rPr>
      </w:pPr>
      <w:r w:rsidRPr="00913DA7">
        <w:rPr>
          <w:rFonts w:ascii="黑体" w:eastAsia="黑体" w:hAnsi="宋体" w:hint="eastAsia"/>
          <w:color w:val="000000"/>
          <w:szCs w:val="21"/>
        </w:rPr>
        <w:t>一、</w:t>
      </w:r>
      <w:r w:rsidRPr="00913DA7">
        <w:rPr>
          <w:rFonts w:ascii="黑体" w:eastAsia="黑体" w:hAnsi="宋体"/>
          <w:color w:val="000000"/>
          <w:szCs w:val="21"/>
        </w:rPr>
        <w:t>培养目标</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hAnsi="宋体"/>
          <w:color w:val="000000"/>
          <w:kern w:val="0"/>
          <w:szCs w:val="21"/>
        </w:rPr>
        <w:t>单独考试招收攻读硕士学位研究生是研究生多元招生体系的重要组成部分，是加强拔尖创新人才选拔、提高研究生招生质量的重要举措。其目的是为了培养热爱祖国，拥护中国共产党的领导，拥护社会主义制度，遵纪守法，品德良好，具有服务国家服务人民的社会责任感，掌握本学科坚实的基础理论和系统的专业知识，具有创新精神、创新能力以及良好法律职业素养的高层次应用型专门人才。</w:t>
      </w:r>
    </w:p>
    <w:p w:rsidR="00F410B5" w:rsidRPr="00913DA7" w:rsidRDefault="00F410B5" w:rsidP="00F410B5">
      <w:pPr>
        <w:adjustRightInd w:val="0"/>
        <w:snapToGrid w:val="0"/>
        <w:spacing w:line="348" w:lineRule="auto"/>
        <w:ind w:firstLineChars="200" w:firstLine="420"/>
        <w:rPr>
          <w:rFonts w:ascii="黑体" w:eastAsia="黑体" w:hAnsi="宋体"/>
          <w:color w:val="000000"/>
          <w:szCs w:val="21"/>
        </w:rPr>
      </w:pPr>
      <w:r w:rsidRPr="00913DA7">
        <w:rPr>
          <w:rFonts w:ascii="黑体" w:eastAsia="黑体" w:hAnsi="宋体"/>
          <w:color w:val="000000"/>
          <w:szCs w:val="21"/>
        </w:rPr>
        <w:t>二、报考条件</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hAnsi="宋体"/>
          <w:color w:val="000000"/>
          <w:kern w:val="0"/>
          <w:szCs w:val="21"/>
        </w:rPr>
        <w:t>（一）中华人民共和国公民。</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hAnsi="宋体"/>
          <w:color w:val="000000"/>
          <w:kern w:val="0"/>
          <w:szCs w:val="21"/>
        </w:rPr>
        <w:t>（二）拥护中国共产党的领导，品德良好，遵纪守法。</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hAnsi="宋体"/>
          <w:color w:val="000000"/>
          <w:kern w:val="0"/>
          <w:szCs w:val="21"/>
        </w:rPr>
        <w:t>（三）身体健康状况符合国家和学校的体检要求。</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hAnsi="宋体"/>
          <w:color w:val="000000"/>
          <w:kern w:val="0"/>
          <w:szCs w:val="21"/>
        </w:rPr>
        <w:t>（四）取得国家承认的大学本科学历后连续工作４年以上，目前从事法律相关工作，业务优秀，已经发表过研究论文（技术报告）或者已经成为业务骨干，经考生所在单位同意和两名具有高级专业技术职称的专家推荐，定向就业本单位的在职人员；或获硕士学位或博士学位后工作</w:t>
      </w:r>
      <w:r w:rsidRPr="00913DA7">
        <w:rPr>
          <w:rFonts w:eastAsia="方正宋三_GBK"/>
          <w:color w:val="000000"/>
          <w:kern w:val="0"/>
          <w:szCs w:val="21"/>
        </w:rPr>
        <w:t>2</w:t>
      </w:r>
      <w:r w:rsidRPr="00913DA7">
        <w:rPr>
          <w:rFonts w:eastAsia="方正宋三_GBK" w:hAnsi="宋体"/>
          <w:color w:val="000000"/>
          <w:kern w:val="0"/>
          <w:szCs w:val="21"/>
        </w:rPr>
        <w:t>年以上，业务优秀，经考生所在单位同意和两名具有高级专业技术职称的专家推荐，定向就业本单位的在职人员。</w:t>
      </w:r>
    </w:p>
    <w:p w:rsidR="00F410B5" w:rsidRPr="00913DA7" w:rsidRDefault="00F410B5" w:rsidP="00F410B5">
      <w:pPr>
        <w:adjustRightInd w:val="0"/>
        <w:snapToGrid w:val="0"/>
        <w:spacing w:line="348" w:lineRule="auto"/>
        <w:ind w:firstLineChars="200" w:firstLine="420"/>
        <w:rPr>
          <w:rFonts w:ascii="黑体" w:eastAsia="黑体" w:hAnsi="宋体"/>
          <w:color w:val="000000"/>
          <w:szCs w:val="21"/>
        </w:rPr>
      </w:pPr>
      <w:r w:rsidRPr="00913DA7">
        <w:rPr>
          <w:rFonts w:ascii="黑体" w:eastAsia="黑体" w:hAnsi="宋体"/>
          <w:color w:val="000000"/>
          <w:szCs w:val="21"/>
        </w:rPr>
        <w:t>三、提交材料</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color w:val="000000"/>
          <w:kern w:val="0"/>
          <w:szCs w:val="21"/>
        </w:rPr>
        <w:t>10</w:t>
      </w:r>
      <w:r w:rsidRPr="00913DA7">
        <w:rPr>
          <w:rFonts w:eastAsia="方正宋三_GBK" w:hAnsi="宋体"/>
          <w:color w:val="000000"/>
          <w:kern w:val="0"/>
          <w:szCs w:val="21"/>
        </w:rPr>
        <w:t>月</w:t>
      </w:r>
      <w:r w:rsidRPr="00913DA7">
        <w:rPr>
          <w:rFonts w:eastAsia="方正宋三_GBK"/>
          <w:color w:val="000000"/>
          <w:kern w:val="0"/>
          <w:szCs w:val="21"/>
        </w:rPr>
        <w:t>10</w:t>
      </w:r>
      <w:r w:rsidRPr="00913DA7">
        <w:rPr>
          <w:rFonts w:eastAsia="方正宋三_GBK" w:hAnsi="宋体"/>
          <w:color w:val="000000"/>
          <w:kern w:val="0"/>
          <w:szCs w:val="21"/>
        </w:rPr>
        <w:t>日前，考生将报名材料送报法学院研究生科，经主管部门审核通过后，考生按照国家教育部研究生入学的报名程序参加网上报名并按规定进行确认。</w:t>
      </w:r>
    </w:p>
    <w:p w:rsidR="00F410B5" w:rsidRPr="00913DA7" w:rsidRDefault="00F410B5" w:rsidP="00F410B5">
      <w:pPr>
        <w:adjustRightInd w:val="0"/>
        <w:snapToGrid w:val="0"/>
        <w:spacing w:line="348" w:lineRule="auto"/>
        <w:ind w:firstLineChars="200" w:firstLine="420"/>
        <w:rPr>
          <w:rFonts w:eastAsia="方正宋三_GBK" w:hAnsi="宋体" w:hint="eastAsia"/>
          <w:color w:val="000000"/>
          <w:kern w:val="0"/>
          <w:szCs w:val="21"/>
        </w:rPr>
      </w:pPr>
      <w:r w:rsidRPr="00913DA7">
        <w:rPr>
          <w:rFonts w:eastAsia="方正宋三_GBK" w:hAnsi="宋体"/>
          <w:color w:val="000000"/>
          <w:kern w:val="0"/>
          <w:szCs w:val="21"/>
        </w:rPr>
        <w:t>报送材料：</w:t>
      </w:r>
    </w:p>
    <w:p w:rsidR="00F410B5" w:rsidRPr="00913DA7" w:rsidRDefault="00F410B5" w:rsidP="00F410B5">
      <w:pPr>
        <w:adjustRightInd w:val="0"/>
        <w:snapToGrid w:val="0"/>
        <w:spacing w:line="348" w:lineRule="auto"/>
        <w:ind w:firstLineChars="200" w:firstLine="420"/>
        <w:rPr>
          <w:rFonts w:eastAsia="方正宋三_GBK" w:hAnsi="宋体" w:hint="eastAsia"/>
          <w:color w:val="000000"/>
          <w:kern w:val="0"/>
          <w:szCs w:val="21"/>
        </w:rPr>
      </w:pPr>
      <w:r w:rsidRPr="00913DA7">
        <w:rPr>
          <w:rFonts w:eastAsia="方正宋三_GBK"/>
          <w:color w:val="000000"/>
          <w:kern w:val="0"/>
          <w:szCs w:val="21"/>
        </w:rPr>
        <w:t>1</w:t>
      </w:r>
      <w:r w:rsidRPr="00913DA7">
        <w:rPr>
          <w:rFonts w:eastAsia="方正宋三_GBK" w:hAnsi="宋体"/>
          <w:color w:val="000000"/>
          <w:kern w:val="0"/>
          <w:szCs w:val="21"/>
        </w:rPr>
        <w:t>、本科学历证书或硕士、博士学位证书原件及复印件；</w:t>
      </w:r>
    </w:p>
    <w:p w:rsidR="00F410B5" w:rsidRPr="00913DA7" w:rsidRDefault="00F410B5" w:rsidP="00F410B5">
      <w:pPr>
        <w:adjustRightInd w:val="0"/>
        <w:snapToGrid w:val="0"/>
        <w:spacing w:line="348" w:lineRule="auto"/>
        <w:ind w:firstLineChars="200" w:firstLine="420"/>
        <w:rPr>
          <w:rFonts w:eastAsia="方正宋三_GBK" w:hAnsi="宋体" w:hint="eastAsia"/>
          <w:color w:val="000000"/>
          <w:kern w:val="0"/>
          <w:szCs w:val="21"/>
        </w:rPr>
      </w:pPr>
      <w:r w:rsidRPr="00913DA7">
        <w:rPr>
          <w:rFonts w:eastAsia="方正宋三_GBK"/>
          <w:color w:val="000000"/>
          <w:kern w:val="0"/>
          <w:szCs w:val="21"/>
        </w:rPr>
        <w:t>2</w:t>
      </w:r>
      <w:r w:rsidRPr="00913DA7">
        <w:rPr>
          <w:rFonts w:eastAsia="方正宋三_GBK" w:hAnsi="宋体"/>
          <w:color w:val="000000"/>
          <w:kern w:val="0"/>
          <w:szCs w:val="21"/>
        </w:rPr>
        <w:t>、工作中取得的研究成果或获奖证书；</w:t>
      </w:r>
    </w:p>
    <w:p w:rsidR="00F410B5" w:rsidRPr="00913DA7" w:rsidRDefault="00F410B5" w:rsidP="00F410B5">
      <w:pPr>
        <w:adjustRightInd w:val="0"/>
        <w:snapToGrid w:val="0"/>
        <w:spacing w:line="348" w:lineRule="auto"/>
        <w:ind w:firstLineChars="200" w:firstLine="420"/>
        <w:rPr>
          <w:rFonts w:eastAsia="方正宋三_GBK" w:hAnsi="宋体" w:hint="eastAsia"/>
          <w:color w:val="000000"/>
          <w:kern w:val="0"/>
          <w:szCs w:val="21"/>
        </w:rPr>
      </w:pPr>
      <w:r w:rsidRPr="00913DA7">
        <w:rPr>
          <w:rFonts w:eastAsia="方正宋三_GBK"/>
          <w:color w:val="000000"/>
          <w:kern w:val="0"/>
          <w:szCs w:val="21"/>
        </w:rPr>
        <w:t>3</w:t>
      </w:r>
      <w:r w:rsidRPr="00913DA7">
        <w:rPr>
          <w:rFonts w:eastAsia="方正宋三_GBK" w:hAnsi="宋体"/>
          <w:color w:val="000000"/>
          <w:kern w:val="0"/>
          <w:szCs w:val="21"/>
        </w:rPr>
        <w:t>、单位同意定向培养的公函；</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color w:val="000000"/>
          <w:kern w:val="0"/>
          <w:szCs w:val="21"/>
        </w:rPr>
        <w:t>4</w:t>
      </w:r>
      <w:r w:rsidRPr="00913DA7">
        <w:rPr>
          <w:rFonts w:eastAsia="方正宋三_GBK" w:hAnsi="宋体"/>
          <w:color w:val="000000"/>
          <w:kern w:val="0"/>
          <w:szCs w:val="21"/>
        </w:rPr>
        <w:t>、两名具有高级专业技术职称的专家推荐信。</w:t>
      </w:r>
    </w:p>
    <w:p w:rsidR="00F410B5" w:rsidRPr="00913DA7" w:rsidRDefault="00F410B5" w:rsidP="00F410B5">
      <w:pPr>
        <w:adjustRightInd w:val="0"/>
        <w:snapToGrid w:val="0"/>
        <w:spacing w:line="348" w:lineRule="auto"/>
        <w:ind w:firstLineChars="200" w:firstLine="420"/>
        <w:rPr>
          <w:rFonts w:ascii="黑体" w:eastAsia="黑体" w:hAnsi="宋体"/>
          <w:color w:val="000000"/>
          <w:szCs w:val="21"/>
        </w:rPr>
      </w:pPr>
      <w:r w:rsidRPr="00913DA7">
        <w:rPr>
          <w:rFonts w:ascii="黑体" w:eastAsia="黑体" w:hAnsi="宋体"/>
          <w:color w:val="000000"/>
          <w:szCs w:val="21"/>
        </w:rPr>
        <w:t>四、报名及考试</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hAnsi="宋体"/>
          <w:color w:val="000000"/>
          <w:kern w:val="0"/>
          <w:szCs w:val="21"/>
        </w:rPr>
        <w:t>网上报名、确认及初试时间及要求按照</w:t>
      </w:r>
      <w:r w:rsidRPr="00913DA7">
        <w:rPr>
          <w:rFonts w:ascii="宋体" w:eastAsia="方正宋三_GBK" w:hAnsi="宋体"/>
          <w:color w:val="000000"/>
          <w:kern w:val="0"/>
          <w:szCs w:val="21"/>
        </w:rPr>
        <w:t>“</w:t>
      </w:r>
      <w:r w:rsidRPr="00913DA7">
        <w:rPr>
          <w:rFonts w:eastAsia="方正宋三_GBK" w:hAnsi="宋体"/>
          <w:color w:val="000000"/>
          <w:kern w:val="0"/>
          <w:szCs w:val="21"/>
        </w:rPr>
        <w:t>华中科技大学</w:t>
      </w:r>
      <w:r w:rsidRPr="00913DA7">
        <w:rPr>
          <w:rFonts w:eastAsia="方正宋三_GBK"/>
          <w:color w:val="000000"/>
          <w:kern w:val="0"/>
          <w:szCs w:val="21"/>
        </w:rPr>
        <w:t>2018</w:t>
      </w:r>
      <w:r w:rsidRPr="00913DA7">
        <w:rPr>
          <w:rFonts w:eastAsia="方正宋三_GBK" w:hAnsi="宋体"/>
          <w:color w:val="000000"/>
          <w:kern w:val="0"/>
          <w:szCs w:val="21"/>
        </w:rPr>
        <w:t>年硕士学位研究生招生简章</w:t>
      </w:r>
      <w:r w:rsidRPr="00913DA7">
        <w:rPr>
          <w:rFonts w:ascii="宋体" w:eastAsia="方正宋三_GBK" w:hAnsi="宋体"/>
          <w:color w:val="000000"/>
          <w:kern w:val="0"/>
          <w:szCs w:val="21"/>
        </w:rPr>
        <w:t>”</w:t>
      </w:r>
      <w:r w:rsidRPr="00913DA7">
        <w:rPr>
          <w:rFonts w:eastAsia="方正宋三_GBK" w:hAnsi="宋体"/>
          <w:color w:val="000000"/>
          <w:kern w:val="0"/>
          <w:szCs w:val="21"/>
        </w:rPr>
        <w:t>规定执行。</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hAnsi="宋体"/>
          <w:color w:val="000000"/>
          <w:kern w:val="0"/>
          <w:szCs w:val="21"/>
        </w:rPr>
        <w:t>报考专业：刑法学（</w:t>
      </w:r>
      <w:r w:rsidRPr="00913DA7">
        <w:rPr>
          <w:rFonts w:eastAsia="方正宋三_GBK"/>
          <w:color w:val="000000"/>
          <w:kern w:val="0"/>
          <w:szCs w:val="21"/>
        </w:rPr>
        <w:t>030104</w:t>
      </w:r>
      <w:r w:rsidRPr="00913DA7">
        <w:rPr>
          <w:rFonts w:eastAsia="方正宋三_GBK" w:hAnsi="宋体"/>
          <w:color w:val="000000"/>
          <w:kern w:val="0"/>
          <w:szCs w:val="21"/>
        </w:rPr>
        <w:t>）</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hAnsi="宋体"/>
          <w:color w:val="000000"/>
          <w:kern w:val="0"/>
          <w:szCs w:val="21"/>
        </w:rPr>
        <w:t>考试科目及代码：</w:t>
      </w:r>
      <w:r w:rsidRPr="00913DA7">
        <w:rPr>
          <w:rFonts w:eastAsia="方正宋三_GBK"/>
          <w:bCs/>
          <w:color w:val="000000"/>
          <w:szCs w:val="21"/>
        </w:rPr>
        <w:t>111</w:t>
      </w:r>
      <w:r w:rsidRPr="00913DA7">
        <w:rPr>
          <w:rFonts w:eastAsia="方正宋三_GBK" w:hAnsi="宋体"/>
          <w:bCs/>
          <w:color w:val="000000"/>
          <w:szCs w:val="21"/>
        </w:rPr>
        <w:t>政治（单独考试）</w:t>
      </w:r>
      <w:r w:rsidRPr="00913DA7">
        <w:rPr>
          <w:rFonts w:eastAsia="方正宋三_GBK"/>
          <w:bCs/>
          <w:color w:val="000000"/>
          <w:szCs w:val="21"/>
        </w:rPr>
        <w:t>240</w:t>
      </w:r>
      <w:r w:rsidRPr="00913DA7">
        <w:rPr>
          <w:rFonts w:eastAsia="方正宋三_GBK" w:hAnsi="宋体"/>
          <w:bCs/>
          <w:color w:val="000000"/>
          <w:szCs w:val="21"/>
        </w:rPr>
        <w:t>英语（单独考试）</w:t>
      </w:r>
      <w:r w:rsidRPr="00913DA7">
        <w:rPr>
          <w:rFonts w:eastAsia="方正宋三_GBK"/>
          <w:color w:val="000000"/>
          <w:kern w:val="0"/>
          <w:szCs w:val="21"/>
        </w:rPr>
        <w:t>611</w:t>
      </w:r>
      <w:r w:rsidRPr="00913DA7">
        <w:rPr>
          <w:rFonts w:eastAsia="方正宋三_GBK" w:hAnsi="宋体"/>
          <w:color w:val="000000"/>
          <w:kern w:val="0"/>
          <w:szCs w:val="21"/>
        </w:rPr>
        <w:t>公法</w:t>
      </w:r>
      <w:r w:rsidRPr="00913DA7">
        <w:rPr>
          <w:rFonts w:eastAsia="方正宋三_GBK"/>
          <w:color w:val="000000"/>
          <w:kern w:val="0"/>
          <w:szCs w:val="21"/>
        </w:rPr>
        <w:t xml:space="preserve">  856</w:t>
      </w:r>
      <w:r w:rsidRPr="00913DA7">
        <w:rPr>
          <w:rFonts w:eastAsia="方正宋三_GBK" w:hAnsi="宋体"/>
          <w:color w:val="000000"/>
          <w:kern w:val="0"/>
          <w:szCs w:val="21"/>
        </w:rPr>
        <w:t>私法</w:t>
      </w:r>
    </w:p>
    <w:p w:rsidR="00F410B5" w:rsidRPr="00913DA7" w:rsidRDefault="00F410B5" w:rsidP="00F410B5">
      <w:pPr>
        <w:adjustRightInd w:val="0"/>
        <w:snapToGrid w:val="0"/>
        <w:spacing w:line="348" w:lineRule="auto"/>
        <w:ind w:firstLineChars="200" w:firstLine="420"/>
        <w:rPr>
          <w:rFonts w:ascii="黑体" w:eastAsia="黑体" w:hAnsi="宋体"/>
          <w:color w:val="000000"/>
          <w:szCs w:val="21"/>
        </w:rPr>
      </w:pPr>
      <w:r w:rsidRPr="00913DA7">
        <w:rPr>
          <w:rFonts w:ascii="黑体" w:eastAsia="黑体" w:hAnsi="宋体"/>
          <w:color w:val="000000"/>
          <w:szCs w:val="21"/>
        </w:rPr>
        <w:t>五、录取</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hAnsi="宋体"/>
          <w:color w:val="000000"/>
          <w:kern w:val="0"/>
          <w:szCs w:val="21"/>
        </w:rPr>
        <w:lastRenderedPageBreak/>
        <w:t>学校依据考试成绩，德智体全面衡量、保证质量、择优录取。</w:t>
      </w:r>
    </w:p>
    <w:p w:rsidR="00F410B5" w:rsidRPr="00913DA7" w:rsidRDefault="00F410B5" w:rsidP="00F410B5">
      <w:pPr>
        <w:adjustRightInd w:val="0"/>
        <w:snapToGrid w:val="0"/>
        <w:spacing w:line="348" w:lineRule="auto"/>
        <w:ind w:firstLineChars="200" w:firstLine="420"/>
        <w:rPr>
          <w:rFonts w:eastAsia="方正宋三_GBK"/>
          <w:color w:val="000000"/>
          <w:kern w:val="0"/>
          <w:szCs w:val="21"/>
        </w:rPr>
      </w:pPr>
      <w:r w:rsidRPr="00913DA7">
        <w:rPr>
          <w:rFonts w:eastAsia="方正宋三_GBK" w:hAnsi="宋体"/>
          <w:color w:val="000000"/>
          <w:kern w:val="0"/>
          <w:szCs w:val="21"/>
        </w:rPr>
        <w:t>所有被录取考生的录取类别均为定向就业，且须签订定向协议书。毕业后全部回定向单位就业。</w:t>
      </w:r>
    </w:p>
    <w:p w:rsidR="00F410B5" w:rsidRPr="00913DA7" w:rsidRDefault="00F410B5" w:rsidP="00F410B5">
      <w:pPr>
        <w:pStyle w:val="2"/>
        <w:rPr>
          <w:rFonts w:hint="eastAsia"/>
          <w:color w:val="000000"/>
          <w:lang w:eastAsia="zh-CN"/>
        </w:rPr>
      </w:pPr>
      <w:r w:rsidRPr="00913DA7">
        <w:rPr>
          <w:color w:val="000000"/>
        </w:rPr>
        <w:br w:type="page"/>
      </w:r>
      <w:bookmarkStart w:id="11" w:name="_Toc493661818"/>
      <w:r w:rsidRPr="00913DA7">
        <w:rPr>
          <w:color w:val="000000"/>
        </w:rPr>
        <w:lastRenderedPageBreak/>
        <w:t>学术学位招生目录</w:t>
      </w:r>
      <w:bookmarkEnd w:id="11"/>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F410B5"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F410B5" w:rsidRPr="00913DA7" w:rsidRDefault="00F410B5"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F410B5" w:rsidRPr="00913DA7" w:rsidRDefault="00F410B5"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shd w:val="clear" w:color="auto" w:fill="auto"/>
            <w:vAlign w:val="center"/>
          </w:tcPr>
          <w:p w:rsidR="00F410B5" w:rsidRPr="00913DA7" w:rsidRDefault="00F410B5"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F410B5" w:rsidRPr="00913DA7" w:rsidRDefault="00F410B5"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bottom w:val="single" w:sz="4" w:space="0" w:color="auto"/>
            </w:tcBorders>
            <w:shd w:val="clear" w:color="auto" w:fill="auto"/>
            <w:vAlign w:val="center"/>
          </w:tcPr>
          <w:p w:rsidR="00F410B5" w:rsidRPr="00913DA7" w:rsidRDefault="00F410B5"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bottom w:val="single" w:sz="4" w:space="0" w:color="auto"/>
            </w:tcBorders>
            <w:shd w:val="clear" w:color="auto" w:fill="auto"/>
            <w:vAlign w:val="center"/>
          </w:tcPr>
          <w:p w:rsidR="00F410B5" w:rsidRPr="00913DA7" w:rsidRDefault="00F410B5" w:rsidP="00AE090D">
            <w:pPr>
              <w:spacing w:line="280" w:lineRule="exact"/>
              <w:jc w:val="center"/>
              <w:rPr>
                <w:color w:val="000000"/>
                <w:szCs w:val="21"/>
              </w:rPr>
            </w:pPr>
            <w:r w:rsidRPr="00913DA7">
              <w:rPr>
                <w:rFonts w:eastAsia="方正宋三_GBK" w:hAnsi="宋体"/>
                <w:color w:val="000000"/>
                <w:szCs w:val="21"/>
              </w:rPr>
              <w:t>备注</w:t>
            </w:r>
          </w:p>
        </w:tc>
      </w:tr>
      <w:tr w:rsidR="00F410B5" w:rsidRPr="00913DA7" w:rsidTr="00AE090D">
        <w:tblPrEx>
          <w:tblCellMar>
            <w:top w:w="0" w:type="dxa"/>
            <w:bottom w:w="0" w:type="dxa"/>
          </w:tblCellMar>
        </w:tblPrEx>
        <w:tc>
          <w:tcPr>
            <w:tcW w:w="3374" w:type="dxa"/>
            <w:tcBorders>
              <w:top w:val="single" w:sz="4" w:space="0" w:color="auto"/>
            </w:tcBorders>
            <w:shd w:val="clear" w:color="auto" w:fill="auto"/>
          </w:tcPr>
          <w:p w:rsidR="00F410B5" w:rsidRPr="00913DA7" w:rsidRDefault="00F410B5" w:rsidP="00F410B5">
            <w:pPr>
              <w:pStyle w:val="3"/>
              <w:spacing w:before="156" w:after="156"/>
              <w:ind w:left="560" w:hangingChars="200" w:hanging="560"/>
              <w:rPr>
                <w:rFonts w:ascii="Times New Roman" w:hAnsi="Times New Roman"/>
                <w:color w:val="000000"/>
              </w:rPr>
            </w:pPr>
            <w:bookmarkStart w:id="12" w:name="_Toc492648348"/>
            <w:bookmarkStart w:id="13" w:name="_Toc493661819"/>
            <w:r w:rsidRPr="00913DA7">
              <w:rPr>
                <w:rFonts w:ascii="Times New Roman" w:hAnsi="Times New Roman"/>
                <w:color w:val="000000"/>
              </w:rPr>
              <w:t>403</w:t>
            </w:r>
            <w:r w:rsidRPr="00913DA7">
              <w:rPr>
                <w:rFonts w:ascii="Times New Roman" w:hAnsi="宋体"/>
                <w:color w:val="000000"/>
              </w:rPr>
              <w:t>法学院</w:t>
            </w:r>
            <w:bookmarkEnd w:id="12"/>
            <w:bookmarkEnd w:id="13"/>
          </w:p>
        </w:tc>
        <w:tc>
          <w:tcPr>
            <w:tcW w:w="812" w:type="dxa"/>
            <w:tcBorders>
              <w:top w:val="single" w:sz="4" w:space="0" w:color="auto"/>
            </w:tcBorders>
            <w:shd w:val="clear" w:color="auto" w:fill="auto"/>
          </w:tcPr>
          <w:p w:rsidR="00F410B5" w:rsidRPr="00913DA7" w:rsidRDefault="00F410B5" w:rsidP="00AE090D">
            <w:pPr>
              <w:spacing w:line="280" w:lineRule="exact"/>
              <w:rPr>
                <w:color w:val="000000"/>
                <w:szCs w:val="21"/>
              </w:rPr>
            </w:pPr>
          </w:p>
        </w:tc>
        <w:tc>
          <w:tcPr>
            <w:tcW w:w="2953" w:type="dxa"/>
            <w:tcBorders>
              <w:top w:val="single" w:sz="4" w:space="0" w:color="auto"/>
            </w:tcBorders>
            <w:shd w:val="clear" w:color="auto" w:fill="auto"/>
          </w:tcPr>
          <w:p w:rsidR="00F410B5" w:rsidRPr="00913DA7" w:rsidRDefault="00F410B5" w:rsidP="00AE090D">
            <w:pPr>
              <w:spacing w:line="280" w:lineRule="exact"/>
              <w:rPr>
                <w:color w:val="000000"/>
                <w:szCs w:val="21"/>
              </w:rPr>
            </w:pPr>
          </w:p>
        </w:tc>
        <w:tc>
          <w:tcPr>
            <w:tcW w:w="1274" w:type="dxa"/>
            <w:tcBorders>
              <w:top w:val="single" w:sz="4" w:space="0" w:color="auto"/>
            </w:tcBorders>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pStyle w:val="4"/>
              <w:spacing w:line="286" w:lineRule="exact"/>
              <w:ind w:left="480" w:hangingChars="200" w:hanging="480"/>
              <w:rPr>
                <w:color w:val="000000"/>
              </w:rPr>
            </w:pPr>
            <w:bookmarkStart w:id="14" w:name="_Toc492648349"/>
            <w:bookmarkStart w:id="15" w:name="_Toc493661820"/>
            <w:r w:rsidRPr="00913DA7">
              <w:rPr>
                <w:color w:val="000000"/>
              </w:rPr>
              <w:t>030101</w:t>
            </w:r>
            <w:r w:rsidRPr="00913DA7">
              <w:rPr>
                <w:rFonts w:hAnsi="宋体"/>
                <w:color w:val="000000"/>
              </w:rPr>
              <w:t>法学理论</w:t>
            </w:r>
            <w:bookmarkEnd w:id="14"/>
            <w:bookmarkEnd w:id="15"/>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val="restart"/>
            <w:shd w:val="clear" w:color="auto" w:fill="auto"/>
          </w:tcPr>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F410B5" w:rsidRPr="00913DA7" w:rsidRDefault="00F410B5" w:rsidP="00AE090D">
            <w:pPr>
              <w:spacing w:line="286"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611 </w:t>
            </w:r>
            <w:r w:rsidRPr="00913DA7">
              <w:rPr>
                <w:rFonts w:eastAsia="方正宋三_GBK" w:hAnsi="宋体"/>
                <w:color w:val="000000"/>
                <w:szCs w:val="21"/>
              </w:rPr>
              <w:t>公法</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856 </w:t>
            </w:r>
            <w:r w:rsidRPr="00913DA7">
              <w:rPr>
                <w:rFonts w:eastAsia="方正宋三_GBK" w:hAnsi="宋体"/>
                <w:color w:val="000000"/>
                <w:szCs w:val="21"/>
              </w:rPr>
              <w:t>私法</w:t>
            </w:r>
            <w:r w:rsidRPr="00913DA7">
              <w:rPr>
                <w:rFonts w:eastAsia="方正宋三_GBK"/>
                <w:color w:val="000000"/>
                <w:szCs w:val="21"/>
              </w:rPr>
              <w:t xml:space="preserve"> </w:t>
            </w:r>
          </w:p>
          <w:p w:rsidR="00F410B5" w:rsidRPr="00913DA7" w:rsidRDefault="00F410B5"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法理学</w:t>
            </w:r>
            <w:r w:rsidRPr="00913DA7">
              <w:rPr>
                <w:rFonts w:eastAsia="方正宋三_GBK"/>
                <w:color w:val="000000"/>
                <w:szCs w:val="21"/>
              </w:rPr>
              <w:t>（</w:t>
            </w:r>
            <w:r w:rsidRPr="00913DA7">
              <w:rPr>
                <w:rFonts w:eastAsia="方正宋三_GBK" w:hAnsi="宋体"/>
                <w:color w:val="000000"/>
                <w:szCs w:val="21"/>
              </w:rPr>
              <w:t>含西方法理学</w:t>
            </w:r>
            <w:r w:rsidRPr="00913DA7">
              <w:rPr>
                <w:rFonts w:eastAsia="方正宋三_GBK"/>
                <w:color w:val="000000"/>
                <w:szCs w:val="21"/>
              </w:rPr>
              <w:t>）</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法律社会学</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法律经济学</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p>
        </w:tc>
        <w:tc>
          <w:tcPr>
            <w:tcW w:w="812" w:type="dxa"/>
            <w:shd w:val="clear" w:color="auto" w:fill="auto"/>
          </w:tcPr>
          <w:p w:rsidR="00F410B5" w:rsidRPr="00913DA7" w:rsidRDefault="00F410B5" w:rsidP="00AE090D">
            <w:pPr>
              <w:spacing w:line="286" w:lineRule="exact"/>
              <w:rPr>
                <w:color w:val="000000"/>
                <w:szCs w:val="21"/>
              </w:rPr>
            </w:pPr>
          </w:p>
        </w:tc>
        <w:tc>
          <w:tcPr>
            <w:tcW w:w="2953" w:type="dxa"/>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pStyle w:val="4"/>
              <w:spacing w:line="286" w:lineRule="exact"/>
              <w:rPr>
                <w:color w:val="000000"/>
              </w:rPr>
            </w:pPr>
            <w:bookmarkStart w:id="16" w:name="_Toc492648350"/>
            <w:bookmarkStart w:id="17" w:name="_Toc493661821"/>
            <w:r w:rsidRPr="00913DA7">
              <w:rPr>
                <w:color w:val="000000"/>
              </w:rPr>
              <w:t>030102</w:t>
            </w:r>
            <w:r w:rsidRPr="00913DA7">
              <w:rPr>
                <w:rFonts w:hAnsi="宋体"/>
                <w:color w:val="000000"/>
              </w:rPr>
              <w:t>法律史</w:t>
            </w:r>
            <w:bookmarkEnd w:id="16"/>
            <w:bookmarkEnd w:id="17"/>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val="restart"/>
            <w:shd w:val="clear" w:color="auto" w:fill="auto"/>
          </w:tcPr>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F410B5" w:rsidRPr="00913DA7" w:rsidRDefault="00F410B5" w:rsidP="00AE090D">
            <w:pPr>
              <w:spacing w:line="286"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611 </w:t>
            </w:r>
            <w:r w:rsidRPr="00913DA7">
              <w:rPr>
                <w:rFonts w:eastAsia="方正宋三_GBK" w:hAnsi="宋体"/>
                <w:color w:val="000000"/>
                <w:szCs w:val="21"/>
              </w:rPr>
              <w:t>公法</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856 </w:t>
            </w:r>
            <w:r w:rsidRPr="00913DA7">
              <w:rPr>
                <w:rFonts w:eastAsia="方正宋三_GBK" w:hAnsi="宋体"/>
                <w:color w:val="000000"/>
                <w:szCs w:val="21"/>
              </w:rPr>
              <w:t>私法</w:t>
            </w:r>
            <w:r w:rsidRPr="00913DA7">
              <w:rPr>
                <w:rFonts w:eastAsia="方正宋三_GBK"/>
                <w:color w:val="000000"/>
                <w:szCs w:val="21"/>
              </w:rPr>
              <w:t xml:space="preserve"> </w:t>
            </w:r>
          </w:p>
          <w:p w:rsidR="00F410B5" w:rsidRPr="00913DA7" w:rsidRDefault="00F410B5"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中国法律史</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外国法律史</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比较法律传统</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p>
        </w:tc>
        <w:tc>
          <w:tcPr>
            <w:tcW w:w="812" w:type="dxa"/>
            <w:shd w:val="clear" w:color="auto" w:fill="auto"/>
          </w:tcPr>
          <w:p w:rsidR="00F410B5" w:rsidRPr="00913DA7" w:rsidRDefault="00F410B5" w:rsidP="00AE090D">
            <w:pPr>
              <w:spacing w:line="286" w:lineRule="exact"/>
              <w:rPr>
                <w:color w:val="000000"/>
                <w:szCs w:val="21"/>
              </w:rPr>
            </w:pPr>
          </w:p>
        </w:tc>
        <w:tc>
          <w:tcPr>
            <w:tcW w:w="2953" w:type="dxa"/>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pStyle w:val="4"/>
              <w:spacing w:line="286" w:lineRule="exact"/>
              <w:rPr>
                <w:color w:val="000000"/>
              </w:rPr>
            </w:pPr>
            <w:bookmarkStart w:id="18" w:name="_Toc492648351"/>
            <w:bookmarkStart w:id="19" w:name="_Toc493661822"/>
            <w:r w:rsidRPr="00913DA7">
              <w:rPr>
                <w:color w:val="000000"/>
              </w:rPr>
              <w:t>030103</w:t>
            </w:r>
            <w:r w:rsidRPr="00913DA7">
              <w:rPr>
                <w:color w:val="000000"/>
              </w:rPr>
              <w:t>宪法学与行政法学</w:t>
            </w:r>
            <w:bookmarkEnd w:id="18"/>
            <w:bookmarkEnd w:id="19"/>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val="restart"/>
            <w:shd w:val="clear" w:color="auto" w:fill="auto"/>
          </w:tcPr>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F410B5" w:rsidRPr="00913DA7" w:rsidRDefault="00F410B5" w:rsidP="00AE090D">
            <w:pPr>
              <w:spacing w:line="286"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611 </w:t>
            </w:r>
            <w:r w:rsidRPr="00913DA7">
              <w:rPr>
                <w:rFonts w:eastAsia="方正宋三_GBK" w:hAnsi="宋体"/>
                <w:color w:val="000000"/>
                <w:szCs w:val="21"/>
              </w:rPr>
              <w:t>公法</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856 </w:t>
            </w:r>
            <w:r w:rsidRPr="00913DA7">
              <w:rPr>
                <w:rFonts w:eastAsia="方正宋三_GBK" w:hAnsi="宋体"/>
                <w:color w:val="000000"/>
                <w:szCs w:val="21"/>
              </w:rPr>
              <w:t>私法</w:t>
            </w:r>
            <w:r w:rsidRPr="00913DA7">
              <w:rPr>
                <w:rFonts w:eastAsia="方正宋三_GBK"/>
                <w:color w:val="000000"/>
                <w:szCs w:val="21"/>
              </w:rPr>
              <w:t xml:space="preserve"> </w:t>
            </w:r>
          </w:p>
          <w:p w:rsidR="00F410B5" w:rsidRPr="00913DA7" w:rsidRDefault="00F410B5"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宪政理论</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行政法与行政诉讼法</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立法学</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p>
        </w:tc>
        <w:tc>
          <w:tcPr>
            <w:tcW w:w="812" w:type="dxa"/>
            <w:shd w:val="clear" w:color="auto" w:fill="auto"/>
          </w:tcPr>
          <w:p w:rsidR="00F410B5" w:rsidRPr="00913DA7" w:rsidRDefault="00F410B5" w:rsidP="00AE090D">
            <w:pPr>
              <w:spacing w:line="286" w:lineRule="exact"/>
              <w:rPr>
                <w:color w:val="000000"/>
                <w:szCs w:val="21"/>
              </w:rPr>
            </w:pPr>
          </w:p>
        </w:tc>
        <w:tc>
          <w:tcPr>
            <w:tcW w:w="2953" w:type="dxa"/>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pStyle w:val="4"/>
              <w:spacing w:line="286" w:lineRule="exact"/>
              <w:rPr>
                <w:color w:val="000000"/>
              </w:rPr>
            </w:pPr>
            <w:bookmarkStart w:id="20" w:name="_Toc492648352"/>
            <w:bookmarkStart w:id="21" w:name="_Toc493661823"/>
            <w:r w:rsidRPr="00913DA7">
              <w:rPr>
                <w:color w:val="000000"/>
              </w:rPr>
              <w:t>030104</w:t>
            </w:r>
            <w:r w:rsidRPr="00913DA7">
              <w:rPr>
                <w:rFonts w:hAnsi="宋体"/>
                <w:color w:val="000000"/>
              </w:rPr>
              <w:t>刑法学</w:t>
            </w:r>
            <w:bookmarkEnd w:id="20"/>
            <w:bookmarkEnd w:id="21"/>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val="restart"/>
            <w:shd w:val="clear" w:color="auto" w:fill="auto"/>
          </w:tcPr>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F410B5" w:rsidRPr="00913DA7" w:rsidRDefault="00F410B5" w:rsidP="00AE090D">
            <w:pPr>
              <w:spacing w:line="286"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611 </w:t>
            </w:r>
            <w:r w:rsidRPr="00913DA7">
              <w:rPr>
                <w:rFonts w:eastAsia="方正宋三_GBK" w:hAnsi="宋体"/>
                <w:color w:val="000000"/>
                <w:szCs w:val="21"/>
              </w:rPr>
              <w:t>公法</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856 </w:t>
            </w:r>
            <w:r w:rsidRPr="00913DA7">
              <w:rPr>
                <w:rFonts w:eastAsia="方正宋三_GBK" w:hAnsi="宋体"/>
                <w:color w:val="000000"/>
                <w:szCs w:val="21"/>
              </w:rPr>
              <w:t>私法</w:t>
            </w:r>
            <w:r w:rsidRPr="00913DA7">
              <w:rPr>
                <w:rFonts w:eastAsia="方正宋三_GBK"/>
                <w:color w:val="000000"/>
                <w:szCs w:val="21"/>
              </w:rPr>
              <w:t xml:space="preserve"> </w:t>
            </w:r>
          </w:p>
          <w:p w:rsidR="00F410B5" w:rsidRPr="00913DA7" w:rsidRDefault="00F410B5"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中国刑法学</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外国刑法学</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犯罪学</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刑事诉讼法学</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检察学方向（单考定向委培）</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p>
        </w:tc>
        <w:tc>
          <w:tcPr>
            <w:tcW w:w="812" w:type="dxa"/>
            <w:shd w:val="clear" w:color="auto" w:fill="auto"/>
          </w:tcPr>
          <w:p w:rsidR="00F410B5" w:rsidRPr="00913DA7" w:rsidRDefault="00F410B5" w:rsidP="00AE090D">
            <w:pPr>
              <w:spacing w:line="286" w:lineRule="exact"/>
              <w:rPr>
                <w:color w:val="000000"/>
                <w:szCs w:val="21"/>
              </w:rPr>
            </w:pPr>
          </w:p>
        </w:tc>
        <w:tc>
          <w:tcPr>
            <w:tcW w:w="2953" w:type="dxa"/>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pStyle w:val="4"/>
              <w:spacing w:line="286" w:lineRule="exact"/>
              <w:rPr>
                <w:color w:val="000000"/>
              </w:rPr>
            </w:pPr>
            <w:bookmarkStart w:id="22" w:name="_Toc492648353"/>
            <w:bookmarkStart w:id="23" w:name="_Toc493661824"/>
            <w:r w:rsidRPr="00913DA7">
              <w:rPr>
                <w:color w:val="000000"/>
              </w:rPr>
              <w:t>030105</w:t>
            </w:r>
            <w:r w:rsidRPr="00913DA7">
              <w:rPr>
                <w:rFonts w:hAnsi="宋体"/>
                <w:color w:val="000000"/>
              </w:rPr>
              <w:t>民商法学</w:t>
            </w:r>
            <w:bookmarkEnd w:id="22"/>
            <w:bookmarkEnd w:id="23"/>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val="restart"/>
            <w:shd w:val="clear" w:color="auto" w:fill="auto"/>
          </w:tcPr>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F410B5" w:rsidRPr="00913DA7" w:rsidRDefault="00F410B5" w:rsidP="00AE090D">
            <w:pPr>
              <w:spacing w:line="286"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611 </w:t>
            </w:r>
            <w:r w:rsidRPr="00913DA7">
              <w:rPr>
                <w:rFonts w:eastAsia="方正宋三_GBK" w:hAnsi="宋体"/>
                <w:color w:val="000000"/>
                <w:szCs w:val="21"/>
              </w:rPr>
              <w:t>公法</w:t>
            </w:r>
            <w:r w:rsidRPr="00913DA7">
              <w:rPr>
                <w:rFonts w:eastAsia="方正宋三_GBK"/>
                <w:color w:val="000000"/>
                <w:szCs w:val="21"/>
              </w:rPr>
              <w:t xml:space="preserve"> </w:t>
            </w:r>
          </w:p>
          <w:p w:rsidR="00F410B5" w:rsidRPr="00913DA7" w:rsidRDefault="00F410B5" w:rsidP="00AE090D">
            <w:pPr>
              <w:spacing w:line="286"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856 </w:t>
            </w:r>
            <w:r w:rsidRPr="00913DA7">
              <w:rPr>
                <w:rFonts w:eastAsia="方正宋三_GBK" w:hAnsi="宋体"/>
                <w:color w:val="000000"/>
                <w:szCs w:val="21"/>
              </w:rPr>
              <w:t>私法</w:t>
            </w:r>
            <w:r w:rsidRPr="00913DA7">
              <w:rPr>
                <w:rFonts w:eastAsia="方正宋三_GBK"/>
                <w:color w:val="000000"/>
                <w:szCs w:val="21"/>
              </w:rPr>
              <w:t xml:space="preserve"> </w:t>
            </w:r>
          </w:p>
          <w:p w:rsidR="00F410B5" w:rsidRPr="00913DA7" w:rsidRDefault="00F410B5" w:rsidP="00AE090D">
            <w:pPr>
              <w:spacing w:line="286"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民法学</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商法学</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6"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私法一般理论</w:t>
            </w:r>
          </w:p>
        </w:tc>
        <w:tc>
          <w:tcPr>
            <w:tcW w:w="812" w:type="dxa"/>
            <w:shd w:val="clear" w:color="auto" w:fill="auto"/>
          </w:tcPr>
          <w:p w:rsidR="00F410B5" w:rsidRPr="00913DA7" w:rsidRDefault="00F410B5" w:rsidP="00AE090D">
            <w:pPr>
              <w:spacing w:line="286" w:lineRule="exact"/>
              <w:rPr>
                <w:color w:val="000000"/>
                <w:szCs w:val="21"/>
              </w:rPr>
            </w:pPr>
          </w:p>
        </w:tc>
        <w:tc>
          <w:tcPr>
            <w:tcW w:w="2953" w:type="dxa"/>
            <w:vMerge/>
            <w:shd w:val="clear" w:color="auto" w:fill="auto"/>
          </w:tcPr>
          <w:p w:rsidR="00F410B5" w:rsidRPr="00913DA7" w:rsidRDefault="00F410B5" w:rsidP="00AE090D">
            <w:pPr>
              <w:spacing w:line="286" w:lineRule="exact"/>
              <w:rPr>
                <w:color w:val="000000"/>
                <w:szCs w:val="21"/>
              </w:rPr>
            </w:pPr>
          </w:p>
        </w:tc>
        <w:tc>
          <w:tcPr>
            <w:tcW w:w="1274" w:type="dxa"/>
            <w:shd w:val="clear" w:color="auto" w:fill="auto"/>
          </w:tcPr>
          <w:p w:rsidR="00F410B5" w:rsidRPr="00913DA7" w:rsidRDefault="00F410B5" w:rsidP="00AE090D">
            <w:pPr>
              <w:spacing w:line="286"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F410B5">
            <w:pPr>
              <w:spacing w:beforeLines="35" w:line="280" w:lineRule="exact"/>
              <w:ind w:left="420" w:hangingChars="200" w:hanging="420"/>
              <w:rPr>
                <w:rFonts w:hint="eastAsia"/>
                <w:color w:val="000000"/>
                <w:szCs w:val="21"/>
              </w:rPr>
            </w:pPr>
          </w:p>
        </w:tc>
        <w:tc>
          <w:tcPr>
            <w:tcW w:w="812" w:type="dxa"/>
            <w:shd w:val="clear" w:color="auto" w:fill="auto"/>
          </w:tcPr>
          <w:p w:rsidR="00F410B5" w:rsidRPr="00913DA7" w:rsidRDefault="00F410B5" w:rsidP="00AE090D">
            <w:pPr>
              <w:spacing w:line="280" w:lineRule="exact"/>
              <w:rPr>
                <w:color w:val="000000"/>
                <w:szCs w:val="21"/>
              </w:rPr>
            </w:pPr>
          </w:p>
        </w:tc>
        <w:tc>
          <w:tcPr>
            <w:tcW w:w="2953" w:type="dxa"/>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pStyle w:val="4"/>
              <w:rPr>
                <w:color w:val="000000"/>
              </w:rPr>
            </w:pPr>
            <w:bookmarkStart w:id="24" w:name="_Toc492648354"/>
            <w:bookmarkStart w:id="25" w:name="_Toc493661825"/>
            <w:r w:rsidRPr="00913DA7">
              <w:rPr>
                <w:color w:val="000000"/>
              </w:rPr>
              <w:t>030107</w:t>
            </w:r>
            <w:r w:rsidRPr="00913DA7">
              <w:rPr>
                <w:rFonts w:hAnsi="宋体"/>
                <w:color w:val="000000"/>
              </w:rPr>
              <w:t>经济法学</w:t>
            </w:r>
            <w:bookmarkEnd w:id="24"/>
            <w:bookmarkEnd w:id="25"/>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val="restart"/>
            <w:shd w:val="clear" w:color="auto" w:fill="auto"/>
          </w:tcPr>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F410B5" w:rsidRPr="00913DA7" w:rsidRDefault="00F410B5" w:rsidP="00AE090D">
            <w:pPr>
              <w:spacing w:line="280"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611 </w:t>
            </w:r>
            <w:r w:rsidRPr="00913DA7">
              <w:rPr>
                <w:rFonts w:eastAsia="方正宋三_GBK" w:hAnsi="宋体"/>
                <w:color w:val="000000"/>
                <w:szCs w:val="21"/>
              </w:rPr>
              <w:t>公法</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856 </w:t>
            </w:r>
            <w:r w:rsidRPr="00913DA7">
              <w:rPr>
                <w:rFonts w:eastAsia="方正宋三_GBK" w:hAnsi="宋体"/>
                <w:color w:val="000000"/>
                <w:szCs w:val="21"/>
              </w:rPr>
              <w:t>私法</w:t>
            </w:r>
            <w:r w:rsidRPr="00913DA7">
              <w:rPr>
                <w:rFonts w:eastAsia="方正宋三_GBK"/>
                <w:color w:val="000000"/>
                <w:szCs w:val="21"/>
              </w:rPr>
              <w:t xml:space="preserve"> </w:t>
            </w:r>
          </w:p>
          <w:p w:rsidR="00F410B5" w:rsidRPr="00913DA7" w:rsidRDefault="00F410B5" w:rsidP="00AE090D">
            <w:pPr>
              <w:spacing w:line="280" w:lineRule="exact"/>
              <w:rPr>
                <w:color w:val="000000"/>
                <w:szCs w:val="21"/>
              </w:rPr>
            </w:pPr>
            <w:r w:rsidRPr="00913DA7">
              <w:rPr>
                <w:rFonts w:eastAsia="方正宋三_GBK"/>
                <w:color w:val="000000"/>
                <w:szCs w:val="21"/>
              </w:rPr>
              <w:lastRenderedPageBreak/>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经济法基础理论</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竞争法</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财税金融法</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劳动与社会保障法</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r w:rsidRPr="00913DA7">
              <w:rPr>
                <w:rFonts w:eastAsia="方正宋三_GBK"/>
                <w:color w:val="000000"/>
                <w:szCs w:val="21"/>
              </w:rPr>
              <w:lastRenderedPageBreak/>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房地产法</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p>
        </w:tc>
        <w:tc>
          <w:tcPr>
            <w:tcW w:w="812" w:type="dxa"/>
            <w:shd w:val="clear" w:color="auto" w:fill="auto"/>
          </w:tcPr>
          <w:p w:rsidR="00F410B5" w:rsidRPr="00913DA7" w:rsidRDefault="00F410B5" w:rsidP="00AE090D">
            <w:pPr>
              <w:spacing w:line="280" w:lineRule="exact"/>
              <w:rPr>
                <w:color w:val="000000"/>
                <w:szCs w:val="21"/>
              </w:rPr>
            </w:pPr>
          </w:p>
        </w:tc>
        <w:tc>
          <w:tcPr>
            <w:tcW w:w="2953" w:type="dxa"/>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pStyle w:val="4"/>
              <w:rPr>
                <w:color w:val="000000"/>
              </w:rPr>
            </w:pPr>
            <w:bookmarkStart w:id="26" w:name="_Toc492648355"/>
            <w:bookmarkStart w:id="27" w:name="_Toc493661826"/>
            <w:r w:rsidRPr="00913DA7">
              <w:rPr>
                <w:color w:val="000000"/>
              </w:rPr>
              <w:t>030108</w:t>
            </w:r>
            <w:r w:rsidRPr="00913DA7">
              <w:rPr>
                <w:color w:val="000000"/>
              </w:rPr>
              <w:t>环境与资源保护法学</w:t>
            </w:r>
            <w:bookmarkEnd w:id="26"/>
            <w:bookmarkEnd w:id="27"/>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val="restart"/>
            <w:shd w:val="clear" w:color="auto" w:fill="auto"/>
          </w:tcPr>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F410B5" w:rsidRPr="00913DA7" w:rsidRDefault="00F410B5" w:rsidP="00AE090D">
            <w:pPr>
              <w:spacing w:line="280"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611 </w:t>
            </w:r>
            <w:r w:rsidRPr="00913DA7">
              <w:rPr>
                <w:rFonts w:eastAsia="方正宋三_GBK" w:hAnsi="宋体"/>
                <w:color w:val="000000"/>
                <w:szCs w:val="21"/>
              </w:rPr>
              <w:t>公法</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856 </w:t>
            </w:r>
            <w:r w:rsidRPr="00913DA7">
              <w:rPr>
                <w:rFonts w:eastAsia="方正宋三_GBK" w:hAnsi="宋体"/>
                <w:color w:val="000000"/>
                <w:szCs w:val="21"/>
              </w:rPr>
              <w:t>私法</w:t>
            </w:r>
            <w:r w:rsidRPr="00913DA7">
              <w:rPr>
                <w:rFonts w:eastAsia="方正宋三_GBK"/>
                <w:color w:val="000000"/>
                <w:szCs w:val="21"/>
              </w:rPr>
              <w:t xml:space="preserve"> </w:t>
            </w:r>
          </w:p>
          <w:p w:rsidR="00F410B5" w:rsidRPr="00913DA7" w:rsidRDefault="00F410B5"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环境法基础理论</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中国环境法</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国际环境法</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p>
        </w:tc>
        <w:tc>
          <w:tcPr>
            <w:tcW w:w="812" w:type="dxa"/>
            <w:shd w:val="clear" w:color="auto" w:fill="auto"/>
          </w:tcPr>
          <w:p w:rsidR="00F410B5" w:rsidRPr="00913DA7" w:rsidRDefault="00F410B5" w:rsidP="00AE090D">
            <w:pPr>
              <w:spacing w:line="280" w:lineRule="exact"/>
              <w:rPr>
                <w:color w:val="000000"/>
                <w:szCs w:val="21"/>
              </w:rPr>
            </w:pPr>
          </w:p>
        </w:tc>
        <w:tc>
          <w:tcPr>
            <w:tcW w:w="2953" w:type="dxa"/>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pStyle w:val="4"/>
              <w:rPr>
                <w:color w:val="000000"/>
              </w:rPr>
            </w:pPr>
            <w:bookmarkStart w:id="28" w:name="_Toc492648356"/>
            <w:bookmarkStart w:id="29" w:name="_Toc493661827"/>
            <w:r w:rsidRPr="00913DA7">
              <w:rPr>
                <w:color w:val="000000"/>
              </w:rPr>
              <w:t>0301Z1</w:t>
            </w:r>
            <w:r w:rsidRPr="00913DA7">
              <w:rPr>
                <w:color w:val="000000"/>
              </w:rPr>
              <w:t>科技法与知识产权法</w:t>
            </w:r>
            <w:bookmarkEnd w:id="28"/>
            <w:bookmarkEnd w:id="29"/>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val="restart"/>
            <w:shd w:val="clear" w:color="auto" w:fill="auto"/>
          </w:tcPr>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F410B5" w:rsidRPr="00913DA7" w:rsidRDefault="00F410B5" w:rsidP="00AE090D">
            <w:pPr>
              <w:spacing w:line="280"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611 </w:t>
            </w:r>
            <w:r w:rsidRPr="00913DA7">
              <w:rPr>
                <w:rFonts w:eastAsia="方正宋三_GBK" w:hAnsi="宋体"/>
                <w:color w:val="000000"/>
                <w:szCs w:val="21"/>
              </w:rPr>
              <w:t>公法</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856 </w:t>
            </w:r>
            <w:r w:rsidRPr="00913DA7">
              <w:rPr>
                <w:rFonts w:eastAsia="方正宋三_GBK" w:hAnsi="宋体"/>
                <w:color w:val="000000"/>
                <w:szCs w:val="21"/>
              </w:rPr>
              <w:t>私法</w:t>
            </w:r>
            <w:r w:rsidRPr="00913DA7">
              <w:rPr>
                <w:rFonts w:eastAsia="方正宋三_GBK"/>
                <w:color w:val="000000"/>
                <w:szCs w:val="21"/>
              </w:rPr>
              <w:t xml:space="preserve"> </w:t>
            </w:r>
          </w:p>
          <w:p w:rsidR="00F410B5" w:rsidRPr="00913DA7" w:rsidRDefault="00F410B5"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科技法</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知识产权法</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医事法</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04" w:hangingChars="200" w:hanging="404"/>
              <w:rPr>
                <w:color w:val="000000"/>
                <w:spacing w:val="-4"/>
                <w:szCs w:val="21"/>
              </w:rPr>
            </w:pPr>
            <w:r w:rsidRPr="00913DA7">
              <w:rPr>
                <w:rFonts w:eastAsia="方正宋三_GBK"/>
                <w:color w:val="000000"/>
                <w:spacing w:val="-4"/>
                <w:szCs w:val="21"/>
              </w:rPr>
              <w:t>04</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非物质文化遗产与法律</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AE090D">
            <w:pPr>
              <w:spacing w:line="280" w:lineRule="exact"/>
              <w:ind w:left="404" w:hangingChars="200" w:hanging="404"/>
              <w:rPr>
                <w:rFonts w:eastAsia="方正宋三_GBK" w:hint="eastAsia"/>
                <w:color w:val="000000"/>
                <w:spacing w:val="-4"/>
                <w:szCs w:val="21"/>
              </w:rPr>
            </w:pPr>
          </w:p>
          <w:p w:rsidR="00F410B5" w:rsidRPr="00913DA7" w:rsidRDefault="00F410B5" w:rsidP="00F410B5">
            <w:pPr>
              <w:spacing w:beforeLines="60" w:line="280" w:lineRule="exact"/>
              <w:ind w:left="404" w:hangingChars="200" w:hanging="404"/>
              <w:rPr>
                <w:rFonts w:hint="eastAsia"/>
                <w:color w:val="000000"/>
                <w:spacing w:val="-4"/>
                <w:szCs w:val="21"/>
              </w:rPr>
            </w:pPr>
          </w:p>
        </w:tc>
        <w:tc>
          <w:tcPr>
            <w:tcW w:w="812" w:type="dxa"/>
            <w:shd w:val="clear" w:color="auto" w:fill="auto"/>
          </w:tcPr>
          <w:p w:rsidR="00F410B5" w:rsidRPr="00913DA7" w:rsidRDefault="00F410B5" w:rsidP="00AE090D">
            <w:pPr>
              <w:spacing w:line="280" w:lineRule="exact"/>
              <w:rPr>
                <w:color w:val="000000"/>
                <w:szCs w:val="21"/>
              </w:rPr>
            </w:pPr>
          </w:p>
        </w:tc>
        <w:tc>
          <w:tcPr>
            <w:tcW w:w="2953" w:type="dxa"/>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rFonts w:eastAsia="方正宋三_GBK"/>
                <w:color w:val="000000"/>
                <w:szCs w:val="21"/>
              </w:rPr>
            </w:pPr>
          </w:p>
        </w:tc>
      </w:tr>
    </w:tbl>
    <w:p w:rsidR="00F410B5" w:rsidRPr="00913DA7" w:rsidRDefault="00F410B5" w:rsidP="00F410B5">
      <w:pPr>
        <w:pStyle w:val="2"/>
        <w:rPr>
          <w:rFonts w:hint="eastAsia"/>
          <w:color w:val="000000"/>
          <w:lang w:eastAsia="zh-CN"/>
        </w:rPr>
      </w:pPr>
      <w:r w:rsidRPr="00913DA7">
        <w:rPr>
          <w:color w:val="000000"/>
        </w:rPr>
        <w:br w:type="page"/>
      </w:r>
      <w:bookmarkStart w:id="30" w:name="_Toc493661828"/>
      <w:r w:rsidRPr="00913DA7">
        <w:rPr>
          <w:color w:val="000000"/>
        </w:rPr>
        <w:lastRenderedPageBreak/>
        <w:t>专业学位招生目录</w:t>
      </w:r>
      <w:bookmarkEnd w:id="30"/>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F410B5" w:rsidRPr="00913DA7" w:rsidTr="00AE090D">
        <w:tblPrEx>
          <w:tblCellMar>
            <w:top w:w="0" w:type="dxa"/>
            <w:bottom w:w="0" w:type="dxa"/>
          </w:tblCellMar>
        </w:tblPrEx>
        <w:tc>
          <w:tcPr>
            <w:tcW w:w="3374" w:type="dxa"/>
            <w:tcBorders>
              <w:top w:val="single" w:sz="4" w:space="0" w:color="auto"/>
              <w:left w:val="single" w:sz="4" w:space="0" w:color="auto"/>
              <w:bottom w:val="single" w:sz="4" w:space="0" w:color="auto"/>
            </w:tcBorders>
            <w:shd w:val="clear" w:color="auto" w:fill="auto"/>
            <w:vAlign w:val="center"/>
          </w:tcPr>
          <w:p w:rsidR="00F410B5" w:rsidRPr="00913DA7" w:rsidRDefault="00F410B5"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F410B5" w:rsidRPr="00913DA7" w:rsidRDefault="00F410B5" w:rsidP="00AE090D">
            <w:pPr>
              <w:spacing w:line="280" w:lineRule="exact"/>
              <w:jc w:val="center"/>
              <w:rPr>
                <w:rFonts w:hAnsi="宋体"/>
                <w:color w:val="000000"/>
                <w:szCs w:val="21"/>
              </w:rPr>
            </w:pPr>
            <w:r w:rsidRPr="00913DA7">
              <w:rPr>
                <w:rFonts w:eastAsia="方正宋三_GBK" w:hAnsi="宋体"/>
                <w:color w:val="000000"/>
                <w:szCs w:val="21"/>
              </w:rPr>
              <w:t>研究方向</w:t>
            </w:r>
          </w:p>
        </w:tc>
        <w:tc>
          <w:tcPr>
            <w:tcW w:w="812" w:type="dxa"/>
            <w:tcBorders>
              <w:top w:val="single" w:sz="4" w:space="0" w:color="auto"/>
              <w:left w:val="single" w:sz="4" w:space="0" w:color="auto"/>
              <w:bottom w:val="single" w:sz="4" w:space="0" w:color="auto"/>
            </w:tcBorders>
            <w:shd w:val="clear" w:color="auto" w:fill="auto"/>
            <w:vAlign w:val="center"/>
          </w:tcPr>
          <w:p w:rsidR="00F410B5" w:rsidRPr="00913DA7" w:rsidRDefault="00F410B5"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F410B5" w:rsidRPr="00913DA7" w:rsidRDefault="00F410B5"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left w:val="single" w:sz="4" w:space="0" w:color="auto"/>
              <w:bottom w:val="single" w:sz="4" w:space="0" w:color="auto"/>
            </w:tcBorders>
            <w:shd w:val="clear" w:color="auto" w:fill="auto"/>
            <w:vAlign w:val="center"/>
          </w:tcPr>
          <w:p w:rsidR="00F410B5" w:rsidRPr="00913DA7" w:rsidRDefault="00F410B5"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F410B5" w:rsidRPr="00913DA7" w:rsidRDefault="00F410B5" w:rsidP="00AE090D">
            <w:pPr>
              <w:spacing w:line="280" w:lineRule="exact"/>
              <w:jc w:val="center"/>
              <w:rPr>
                <w:color w:val="000000"/>
                <w:szCs w:val="21"/>
              </w:rPr>
            </w:pPr>
            <w:r w:rsidRPr="00913DA7">
              <w:rPr>
                <w:rFonts w:eastAsia="方正宋三_GBK" w:hAnsi="宋体"/>
                <w:color w:val="000000"/>
                <w:szCs w:val="21"/>
              </w:rPr>
              <w:t>备注</w:t>
            </w:r>
          </w:p>
        </w:tc>
      </w:tr>
      <w:tr w:rsidR="00F410B5" w:rsidRPr="00913DA7" w:rsidTr="00AE090D">
        <w:tblPrEx>
          <w:tblCellMar>
            <w:top w:w="0" w:type="dxa"/>
            <w:bottom w:w="0" w:type="dxa"/>
          </w:tblCellMar>
        </w:tblPrEx>
        <w:tc>
          <w:tcPr>
            <w:tcW w:w="3374" w:type="dxa"/>
            <w:tcBorders>
              <w:top w:val="single" w:sz="4" w:space="0" w:color="auto"/>
              <w:left w:val="single" w:sz="4" w:space="0" w:color="auto"/>
            </w:tcBorders>
            <w:shd w:val="clear" w:color="auto" w:fill="auto"/>
          </w:tcPr>
          <w:p w:rsidR="00F410B5" w:rsidRPr="00913DA7" w:rsidRDefault="00F410B5" w:rsidP="00F410B5">
            <w:pPr>
              <w:pStyle w:val="3"/>
              <w:spacing w:before="156" w:after="156"/>
              <w:rPr>
                <w:rFonts w:ascii="Times New Roman" w:hAnsi="Times New Roman"/>
                <w:color w:val="000000"/>
              </w:rPr>
            </w:pPr>
            <w:bookmarkStart w:id="31" w:name="_Toc493661829"/>
            <w:r w:rsidRPr="00913DA7">
              <w:rPr>
                <w:rFonts w:ascii="Times New Roman" w:hAnsi="Times New Roman"/>
                <w:color w:val="000000"/>
              </w:rPr>
              <w:t>403</w:t>
            </w:r>
            <w:r w:rsidRPr="00913DA7">
              <w:rPr>
                <w:rFonts w:ascii="Times New Roman" w:hAnsi="宋体"/>
                <w:color w:val="000000"/>
              </w:rPr>
              <w:t>法学院</w:t>
            </w:r>
            <w:bookmarkEnd w:id="31"/>
          </w:p>
        </w:tc>
        <w:tc>
          <w:tcPr>
            <w:tcW w:w="812" w:type="dxa"/>
            <w:tcBorders>
              <w:top w:val="single" w:sz="4" w:space="0" w:color="auto"/>
              <w:left w:val="single" w:sz="4" w:space="0" w:color="auto"/>
            </w:tcBorders>
            <w:shd w:val="clear" w:color="auto" w:fill="auto"/>
          </w:tcPr>
          <w:p w:rsidR="00F410B5" w:rsidRPr="00913DA7" w:rsidRDefault="00F410B5" w:rsidP="00AE090D">
            <w:pPr>
              <w:spacing w:line="280" w:lineRule="exact"/>
              <w:rPr>
                <w:color w:val="000000"/>
                <w:szCs w:val="21"/>
              </w:rPr>
            </w:pPr>
          </w:p>
        </w:tc>
        <w:tc>
          <w:tcPr>
            <w:tcW w:w="2953" w:type="dxa"/>
            <w:tcBorders>
              <w:top w:val="single" w:sz="4" w:space="0" w:color="auto"/>
              <w:left w:val="single" w:sz="4" w:space="0" w:color="auto"/>
            </w:tcBorders>
            <w:shd w:val="clear" w:color="auto" w:fill="auto"/>
          </w:tcPr>
          <w:p w:rsidR="00F410B5" w:rsidRPr="00913DA7" w:rsidRDefault="00F410B5" w:rsidP="00AE090D">
            <w:pPr>
              <w:spacing w:line="280" w:lineRule="exact"/>
              <w:rPr>
                <w:color w:val="000000"/>
                <w:szCs w:val="21"/>
              </w:rPr>
            </w:pPr>
          </w:p>
        </w:tc>
        <w:tc>
          <w:tcPr>
            <w:tcW w:w="1274" w:type="dxa"/>
            <w:tcBorders>
              <w:top w:val="single" w:sz="4" w:space="0" w:color="auto"/>
              <w:left w:val="single" w:sz="4" w:space="0" w:color="auto"/>
              <w:right w:val="single" w:sz="4" w:space="0" w:color="auto"/>
            </w:tcBorders>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pStyle w:val="4"/>
              <w:rPr>
                <w:color w:val="000000"/>
              </w:rPr>
            </w:pPr>
            <w:bookmarkStart w:id="32" w:name="_Toc492648357"/>
            <w:bookmarkStart w:id="33" w:name="_Toc493661830"/>
            <w:r w:rsidRPr="00913DA7">
              <w:rPr>
                <w:color w:val="000000"/>
              </w:rPr>
              <w:t>035101</w:t>
            </w:r>
            <w:r w:rsidRPr="00913DA7">
              <w:rPr>
                <w:rFonts w:hAnsi="宋体"/>
                <w:color w:val="000000"/>
              </w:rPr>
              <w:t>法律（非法学）</w:t>
            </w:r>
            <w:bookmarkEnd w:id="32"/>
            <w:bookmarkEnd w:id="33"/>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val="restart"/>
            <w:shd w:val="clear" w:color="auto" w:fill="auto"/>
          </w:tcPr>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F410B5" w:rsidRPr="00913DA7" w:rsidRDefault="00F410B5" w:rsidP="00AE090D">
            <w:pPr>
              <w:spacing w:line="280"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410B5" w:rsidRPr="00913DA7" w:rsidRDefault="00F410B5" w:rsidP="00AE090D">
            <w:pPr>
              <w:spacing w:line="280" w:lineRule="exact"/>
              <w:ind w:left="654" w:hangingChars="300" w:hanging="654"/>
              <w:rPr>
                <w:rFonts w:eastAsia="方正宋三_GBK"/>
                <w:color w:val="000000"/>
                <w:spacing w:val="4"/>
                <w:szCs w:val="21"/>
              </w:rPr>
            </w:pPr>
            <w:r w:rsidRPr="00913DA7">
              <w:rPr>
                <w:rFonts w:eastAsia="方正宋三_GBK" w:hAnsi="宋体"/>
                <w:color w:val="000000"/>
                <w:spacing w:val="4"/>
                <w:szCs w:val="21"/>
              </w:rPr>
              <w:t>③</w:t>
            </w:r>
            <w:r w:rsidRPr="00913DA7">
              <w:rPr>
                <w:rFonts w:eastAsia="方正宋三_GBK"/>
                <w:color w:val="000000"/>
                <w:spacing w:val="4"/>
                <w:szCs w:val="21"/>
              </w:rPr>
              <w:t xml:space="preserve">398 </w:t>
            </w:r>
            <w:r w:rsidRPr="00913DA7">
              <w:rPr>
                <w:rFonts w:eastAsia="方正宋三_GBK" w:hAnsi="宋体"/>
                <w:color w:val="000000"/>
                <w:spacing w:val="4"/>
                <w:szCs w:val="21"/>
              </w:rPr>
              <w:t>法硕联考专业基础（非法学）</w:t>
            </w:r>
          </w:p>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498 </w:t>
            </w:r>
            <w:r w:rsidRPr="00913DA7">
              <w:rPr>
                <w:rFonts w:eastAsia="方正宋三_GBK" w:hAnsi="宋体"/>
                <w:color w:val="000000"/>
                <w:szCs w:val="21"/>
              </w:rPr>
              <w:t>法硕联考综合（非法学）</w:t>
            </w:r>
          </w:p>
          <w:p w:rsidR="00F410B5" w:rsidRPr="00913DA7" w:rsidRDefault="00F410B5"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rPr>
                <w:color w:val="000000"/>
                <w:szCs w:val="21"/>
              </w:rPr>
            </w:pPr>
          </w:p>
        </w:tc>
        <w:tc>
          <w:tcPr>
            <w:tcW w:w="812" w:type="dxa"/>
            <w:shd w:val="clear" w:color="auto" w:fill="auto"/>
          </w:tcPr>
          <w:p w:rsidR="00F410B5" w:rsidRPr="00913DA7" w:rsidRDefault="00F410B5" w:rsidP="00AE090D">
            <w:pPr>
              <w:spacing w:line="280" w:lineRule="exact"/>
              <w:rPr>
                <w:color w:val="000000"/>
                <w:szCs w:val="21"/>
              </w:rPr>
            </w:pPr>
          </w:p>
        </w:tc>
        <w:tc>
          <w:tcPr>
            <w:tcW w:w="2953" w:type="dxa"/>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pStyle w:val="4"/>
              <w:rPr>
                <w:color w:val="000000"/>
              </w:rPr>
            </w:pPr>
            <w:bookmarkStart w:id="34" w:name="_Toc492648358"/>
            <w:bookmarkStart w:id="35" w:name="_Toc493661831"/>
            <w:r w:rsidRPr="00913DA7">
              <w:rPr>
                <w:color w:val="000000"/>
              </w:rPr>
              <w:t>035102</w:t>
            </w:r>
            <w:r w:rsidRPr="00913DA7">
              <w:rPr>
                <w:rFonts w:hAnsi="宋体"/>
                <w:color w:val="000000"/>
              </w:rPr>
              <w:t>法律（法学）</w:t>
            </w:r>
            <w:bookmarkEnd w:id="34"/>
            <w:bookmarkEnd w:id="35"/>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val="restart"/>
            <w:shd w:val="clear" w:color="auto" w:fill="auto"/>
          </w:tcPr>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hAnsi="宋体" w:hint="eastAsia"/>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p>
          <w:p w:rsidR="00F410B5" w:rsidRPr="00913DA7" w:rsidRDefault="00F410B5" w:rsidP="00AE090D">
            <w:pPr>
              <w:spacing w:line="280" w:lineRule="exact"/>
              <w:rPr>
                <w:rFonts w:eastAsia="方正宋三_GBK"/>
                <w:color w:val="000000"/>
                <w:szCs w:val="21"/>
              </w:rPr>
            </w:pPr>
            <w:r w:rsidRPr="00913DA7">
              <w:rPr>
                <w:rFonts w:eastAsia="方正宋三_GBK"/>
                <w:color w:val="000000"/>
                <w:szCs w:val="21"/>
              </w:rPr>
              <w:t xml:space="preserve">  243 </w:t>
            </w:r>
            <w:r w:rsidRPr="00913DA7">
              <w:rPr>
                <w:rFonts w:eastAsia="方正宋三_GBK" w:hAnsi="宋体"/>
                <w:color w:val="000000"/>
                <w:szCs w:val="21"/>
              </w:rPr>
              <w:t>德语</w:t>
            </w:r>
            <w:r w:rsidRPr="00913DA7">
              <w:rPr>
                <w:rFonts w:eastAsia="方正宋三_GBK"/>
                <w:color w:val="000000"/>
                <w:szCs w:val="21"/>
              </w:rPr>
              <w:t xml:space="preserve"> </w:t>
            </w:r>
          </w:p>
          <w:p w:rsidR="00F410B5" w:rsidRPr="00913DA7" w:rsidRDefault="00F410B5" w:rsidP="00AE090D">
            <w:pPr>
              <w:spacing w:line="280" w:lineRule="exact"/>
              <w:rPr>
                <w:rFonts w:eastAsia="方正宋三_GBK"/>
                <w:color w:val="000000"/>
                <w:spacing w:val="-4"/>
                <w:szCs w:val="21"/>
              </w:rPr>
            </w:pPr>
            <w:r w:rsidRPr="00913DA7">
              <w:rPr>
                <w:rFonts w:eastAsia="方正宋三_GBK" w:hAnsi="宋体"/>
                <w:color w:val="000000"/>
                <w:spacing w:val="-4"/>
                <w:szCs w:val="21"/>
              </w:rPr>
              <w:t>③</w:t>
            </w:r>
            <w:r w:rsidRPr="00913DA7">
              <w:rPr>
                <w:rFonts w:eastAsia="方正宋三_GBK"/>
                <w:color w:val="000000"/>
                <w:spacing w:val="-4"/>
                <w:szCs w:val="21"/>
              </w:rPr>
              <w:t xml:space="preserve">397 </w:t>
            </w:r>
            <w:r w:rsidRPr="00913DA7">
              <w:rPr>
                <w:rFonts w:eastAsia="方正宋三_GBK" w:hAnsi="宋体"/>
                <w:color w:val="000000"/>
                <w:spacing w:val="-4"/>
                <w:szCs w:val="21"/>
              </w:rPr>
              <w:t>法硕联考专业基础（法学）</w:t>
            </w:r>
          </w:p>
          <w:p w:rsidR="00F410B5" w:rsidRPr="00913DA7" w:rsidRDefault="00F410B5" w:rsidP="00AE090D">
            <w:pPr>
              <w:spacing w:line="280" w:lineRule="exact"/>
              <w:rPr>
                <w:rFonts w:eastAsia="方正宋三_GBK"/>
                <w:color w:val="000000"/>
                <w:szCs w:val="21"/>
              </w:rPr>
            </w:pPr>
            <w:r w:rsidRPr="00913DA7">
              <w:rPr>
                <w:rFonts w:eastAsia="方正宋三_GBK" w:hAnsi="宋体"/>
                <w:color w:val="000000"/>
                <w:szCs w:val="21"/>
              </w:rPr>
              <w:t>④</w:t>
            </w:r>
            <w:r w:rsidRPr="00913DA7">
              <w:rPr>
                <w:rFonts w:eastAsia="方正宋三_GBK"/>
                <w:color w:val="000000"/>
                <w:szCs w:val="21"/>
              </w:rPr>
              <w:t xml:space="preserve">497 </w:t>
            </w:r>
            <w:r w:rsidRPr="00913DA7">
              <w:rPr>
                <w:rFonts w:eastAsia="方正宋三_GBK" w:hAnsi="宋体"/>
                <w:color w:val="000000"/>
                <w:szCs w:val="21"/>
              </w:rPr>
              <w:t>法硕联考综合（法学）</w:t>
            </w:r>
          </w:p>
          <w:p w:rsidR="00F410B5" w:rsidRPr="00913DA7" w:rsidRDefault="00F410B5"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203</w:t>
            </w:r>
            <w:r w:rsidRPr="00913DA7">
              <w:rPr>
                <w:rFonts w:eastAsia="方正宋三_GBK" w:hAnsi="宋体"/>
                <w:color w:val="000000"/>
                <w:szCs w:val="21"/>
              </w:rPr>
              <w:t>、</w:t>
            </w:r>
            <w:r w:rsidRPr="00913DA7">
              <w:rPr>
                <w:rFonts w:eastAsia="方正宋三_GBK"/>
                <w:color w:val="000000"/>
                <w:szCs w:val="21"/>
              </w:rPr>
              <w:t xml:space="preserve">243 </w:t>
            </w:r>
            <w:r w:rsidRPr="00913DA7">
              <w:rPr>
                <w:rFonts w:eastAsia="方正宋三_GBK" w:hAnsi="宋体"/>
                <w:color w:val="000000"/>
                <w:szCs w:val="21"/>
              </w:rPr>
              <w:t>选一</w:t>
            </w:r>
            <w:r w:rsidRPr="00913DA7">
              <w:rPr>
                <w:rFonts w:eastAsia="方正宋三_GBK"/>
                <w:color w:val="000000"/>
                <w:szCs w:val="21"/>
              </w:rPr>
              <w:t>）</w:t>
            </w: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shd w:val="clear" w:color="auto" w:fill="auto"/>
          </w:tcPr>
          <w:p w:rsidR="00F410B5" w:rsidRPr="00913DA7" w:rsidRDefault="00F410B5"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shd w:val="clear" w:color="auto" w:fill="auto"/>
          </w:tcPr>
          <w:p w:rsidR="00F410B5" w:rsidRPr="00913DA7" w:rsidRDefault="00F410B5" w:rsidP="00AE090D">
            <w:pPr>
              <w:spacing w:line="280" w:lineRule="exact"/>
              <w:rPr>
                <w:color w:val="000000"/>
                <w:szCs w:val="21"/>
              </w:rPr>
            </w:pPr>
          </w:p>
        </w:tc>
        <w:tc>
          <w:tcPr>
            <w:tcW w:w="2953" w:type="dxa"/>
            <w:vMerge/>
            <w:shd w:val="clear" w:color="auto" w:fill="auto"/>
          </w:tcPr>
          <w:p w:rsidR="00F410B5" w:rsidRPr="00913DA7" w:rsidRDefault="00F410B5" w:rsidP="00AE090D">
            <w:pPr>
              <w:spacing w:line="280" w:lineRule="exact"/>
              <w:rPr>
                <w:color w:val="000000"/>
                <w:szCs w:val="21"/>
              </w:rPr>
            </w:pPr>
          </w:p>
        </w:tc>
        <w:tc>
          <w:tcPr>
            <w:tcW w:w="1274" w:type="dxa"/>
            <w:shd w:val="clear" w:color="auto" w:fill="auto"/>
          </w:tcPr>
          <w:p w:rsidR="00F410B5" w:rsidRPr="00913DA7" w:rsidRDefault="00F410B5" w:rsidP="00AE090D">
            <w:pPr>
              <w:spacing w:line="280" w:lineRule="exact"/>
              <w:rPr>
                <w:color w:val="000000"/>
                <w:szCs w:val="21"/>
              </w:rPr>
            </w:pPr>
          </w:p>
        </w:tc>
      </w:tr>
      <w:tr w:rsidR="00F410B5" w:rsidRPr="00913DA7" w:rsidTr="00AE090D">
        <w:tblPrEx>
          <w:tblCellMar>
            <w:top w:w="0" w:type="dxa"/>
            <w:bottom w:w="0" w:type="dxa"/>
          </w:tblCellMar>
        </w:tblPrEx>
        <w:tc>
          <w:tcPr>
            <w:tcW w:w="3374" w:type="dxa"/>
            <w:tcBorders>
              <w:bottom w:val="single" w:sz="4" w:space="0" w:color="auto"/>
            </w:tcBorders>
            <w:shd w:val="clear" w:color="auto" w:fill="auto"/>
          </w:tcPr>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AE090D">
            <w:pPr>
              <w:spacing w:line="280" w:lineRule="exact"/>
              <w:rPr>
                <w:rFonts w:eastAsia="方正宋三_GBK" w:hint="eastAsia"/>
                <w:color w:val="000000"/>
                <w:szCs w:val="21"/>
              </w:rPr>
            </w:pPr>
          </w:p>
          <w:p w:rsidR="00F410B5" w:rsidRPr="00913DA7" w:rsidRDefault="00F410B5" w:rsidP="00F410B5">
            <w:pPr>
              <w:spacing w:beforeLines="15" w:line="280" w:lineRule="exact"/>
              <w:rPr>
                <w:rFonts w:hint="eastAsia"/>
                <w:color w:val="000000"/>
                <w:szCs w:val="21"/>
              </w:rPr>
            </w:pPr>
          </w:p>
        </w:tc>
        <w:tc>
          <w:tcPr>
            <w:tcW w:w="812" w:type="dxa"/>
            <w:tcBorders>
              <w:bottom w:val="single" w:sz="4" w:space="0" w:color="auto"/>
            </w:tcBorders>
            <w:shd w:val="clear" w:color="auto" w:fill="auto"/>
          </w:tcPr>
          <w:p w:rsidR="00F410B5" w:rsidRPr="00913DA7" w:rsidRDefault="00F410B5" w:rsidP="00AE090D">
            <w:pPr>
              <w:spacing w:line="280" w:lineRule="exact"/>
              <w:rPr>
                <w:color w:val="000000"/>
                <w:szCs w:val="21"/>
              </w:rPr>
            </w:pPr>
          </w:p>
        </w:tc>
        <w:tc>
          <w:tcPr>
            <w:tcW w:w="2953" w:type="dxa"/>
            <w:tcBorders>
              <w:bottom w:val="single" w:sz="4" w:space="0" w:color="auto"/>
            </w:tcBorders>
            <w:shd w:val="clear" w:color="auto" w:fill="auto"/>
          </w:tcPr>
          <w:p w:rsidR="00F410B5" w:rsidRPr="00913DA7" w:rsidRDefault="00F410B5" w:rsidP="00AE090D">
            <w:pPr>
              <w:spacing w:line="280" w:lineRule="exact"/>
              <w:rPr>
                <w:color w:val="000000"/>
                <w:szCs w:val="21"/>
              </w:rPr>
            </w:pPr>
          </w:p>
        </w:tc>
        <w:tc>
          <w:tcPr>
            <w:tcW w:w="1274" w:type="dxa"/>
            <w:tcBorders>
              <w:bottom w:val="single" w:sz="4" w:space="0" w:color="auto"/>
            </w:tcBorders>
            <w:shd w:val="clear" w:color="auto" w:fill="auto"/>
          </w:tcPr>
          <w:p w:rsidR="00F410B5" w:rsidRPr="00913DA7" w:rsidRDefault="00F410B5"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1AD" w:rsidRDefault="001861AD" w:rsidP="00F410B5">
      <w:r>
        <w:separator/>
      </w:r>
    </w:p>
  </w:endnote>
  <w:endnote w:type="continuationSeparator" w:id="0">
    <w:p w:rsidR="001861AD" w:rsidRDefault="001861AD" w:rsidP="00F410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1AD" w:rsidRDefault="001861AD" w:rsidP="00F410B5">
      <w:r>
        <w:separator/>
      </w:r>
    </w:p>
  </w:footnote>
  <w:footnote w:type="continuationSeparator" w:id="0">
    <w:p w:rsidR="001861AD" w:rsidRDefault="001861AD" w:rsidP="00F410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10B5"/>
    <w:rsid w:val="001861AD"/>
    <w:rsid w:val="00EA18A4"/>
    <w:rsid w:val="00F410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B5"/>
    <w:pPr>
      <w:widowControl w:val="0"/>
      <w:jc w:val="both"/>
    </w:pPr>
    <w:rPr>
      <w:rFonts w:ascii="Times New Roman" w:eastAsia="宋体" w:hAnsi="Times New Roman" w:cs="Times New Roman"/>
      <w:szCs w:val="24"/>
    </w:rPr>
  </w:style>
  <w:style w:type="paragraph" w:styleId="1">
    <w:name w:val="heading 1"/>
    <w:basedOn w:val="a"/>
    <w:next w:val="a"/>
    <w:link w:val="1Char"/>
    <w:qFormat/>
    <w:rsid w:val="00F410B5"/>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F410B5"/>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F410B5"/>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F410B5"/>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410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F410B5"/>
    <w:rPr>
      <w:sz w:val="18"/>
      <w:szCs w:val="18"/>
    </w:rPr>
  </w:style>
  <w:style w:type="paragraph" w:styleId="a5">
    <w:name w:val="footer"/>
    <w:basedOn w:val="a"/>
    <w:link w:val="Char0"/>
    <w:uiPriority w:val="99"/>
    <w:semiHidden/>
    <w:unhideWhenUsed/>
    <w:rsid w:val="00F410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F410B5"/>
    <w:rPr>
      <w:sz w:val="18"/>
      <w:szCs w:val="18"/>
    </w:rPr>
  </w:style>
  <w:style w:type="character" w:customStyle="1" w:styleId="1Char">
    <w:name w:val="标题 1 Char"/>
    <w:basedOn w:val="a1"/>
    <w:link w:val="1"/>
    <w:qFormat/>
    <w:rsid w:val="00F410B5"/>
    <w:rPr>
      <w:rFonts w:ascii="Times New Roman" w:eastAsia="黑体" w:hAnsi="Times New Roman" w:cs="Times New Roman"/>
      <w:kern w:val="44"/>
      <w:sz w:val="32"/>
      <w:szCs w:val="32"/>
      <w:lang/>
    </w:rPr>
  </w:style>
  <w:style w:type="character" w:customStyle="1" w:styleId="2Char">
    <w:name w:val="标题 2 Char"/>
    <w:basedOn w:val="a1"/>
    <w:link w:val="2"/>
    <w:rsid w:val="00F410B5"/>
    <w:rPr>
      <w:rFonts w:ascii="Calibri" w:eastAsia="黑体" w:hAnsi="Calibri" w:cs="Times New Roman"/>
      <w:sz w:val="28"/>
      <w:szCs w:val="28"/>
      <w:lang/>
    </w:rPr>
  </w:style>
  <w:style w:type="character" w:customStyle="1" w:styleId="3Char">
    <w:name w:val="标题 3 Char"/>
    <w:basedOn w:val="a1"/>
    <w:link w:val="3"/>
    <w:rsid w:val="00F410B5"/>
    <w:rPr>
      <w:rFonts w:ascii="Calibri" w:eastAsia="黑体" w:hAnsi="Calibri" w:cs="Times New Roman"/>
      <w:bCs/>
      <w:kern w:val="0"/>
      <w:sz w:val="28"/>
      <w:szCs w:val="28"/>
      <w:lang/>
    </w:rPr>
  </w:style>
  <w:style w:type="character" w:customStyle="1" w:styleId="4Char">
    <w:name w:val="标题 4 Char"/>
    <w:basedOn w:val="a1"/>
    <w:link w:val="4"/>
    <w:rsid w:val="00F410B5"/>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F410B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697</Words>
  <Characters>3973</Characters>
  <Application>Microsoft Office Word</Application>
  <DocSecurity>0</DocSecurity>
  <Lines>33</Lines>
  <Paragraphs>9</Paragraphs>
  <ScaleCrop>false</ScaleCrop>
  <Company> </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2017-09-25T08:57:00Z</dcterms:created>
  <dcterms:modified xsi:type="dcterms:W3CDTF">2017-09-25T08:57:00Z</dcterms:modified>
</cp:coreProperties>
</file>