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D5" w:rsidRPr="00913DA7" w:rsidRDefault="000421D5" w:rsidP="000421D5">
      <w:pPr>
        <w:pStyle w:val="1"/>
        <w:rPr>
          <w:color w:val="000000"/>
        </w:rPr>
      </w:pPr>
      <w:bookmarkStart w:id="0" w:name="_Toc462674683"/>
      <w:bookmarkStart w:id="1" w:name="_Toc430853047"/>
      <w:bookmarkStart w:id="2" w:name="_Toc492648220"/>
      <w:bookmarkStart w:id="3" w:name="_Toc493661653"/>
      <w:r w:rsidRPr="00913DA7">
        <w:rPr>
          <w:color w:val="000000"/>
        </w:rPr>
        <w:t>电子信息与通信学院</w:t>
      </w:r>
      <w:bookmarkEnd w:id="0"/>
      <w:bookmarkEnd w:id="1"/>
      <w:bookmarkEnd w:id="2"/>
      <w:bookmarkEnd w:id="3"/>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电子信息与通信学院</w:t>
      </w:r>
      <w:r w:rsidRPr="00913DA7">
        <w:rPr>
          <w:rFonts w:eastAsia="方正宋三_GBK"/>
          <w:color w:val="000000"/>
          <w:szCs w:val="21"/>
        </w:rPr>
        <w:t>（</w:t>
      </w:r>
      <w:r w:rsidRPr="00913DA7">
        <w:rPr>
          <w:rFonts w:eastAsia="方正宋三_GBK" w:hAnsi="宋体"/>
          <w:color w:val="000000"/>
          <w:szCs w:val="21"/>
        </w:rPr>
        <w:t>原名电子与信息工程系</w:t>
      </w:r>
      <w:r w:rsidRPr="00913DA7">
        <w:rPr>
          <w:rFonts w:eastAsia="方正宋三_GBK"/>
          <w:color w:val="000000"/>
          <w:szCs w:val="21"/>
        </w:rPr>
        <w:t>）</w:t>
      </w:r>
      <w:r w:rsidRPr="00913DA7">
        <w:rPr>
          <w:rFonts w:eastAsia="方正宋三_GBK" w:hAnsi="宋体"/>
          <w:color w:val="000000"/>
          <w:szCs w:val="21"/>
        </w:rPr>
        <w:t>始建于</w:t>
      </w:r>
      <w:r w:rsidRPr="00913DA7">
        <w:rPr>
          <w:rFonts w:eastAsia="方正宋三_GBK"/>
          <w:color w:val="000000"/>
          <w:szCs w:val="21"/>
        </w:rPr>
        <w:t>1960</w:t>
      </w:r>
      <w:r w:rsidRPr="00913DA7">
        <w:rPr>
          <w:rFonts w:eastAsia="方正宋三_GBK" w:hAnsi="宋体"/>
          <w:color w:val="000000"/>
          <w:szCs w:val="21"/>
        </w:rPr>
        <w:t>年，创立之初为华中工学院无线电工程系，后改名为华中理工大学电子与信息工程系，</w:t>
      </w:r>
      <w:r w:rsidRPr="00913DA7">
        <w:rPr>
          <w:rFonts w:eastAsia="方正宋三_GBK"/>
          <w:color w:val="000000"/>
          <w:szCs w:val="21"/>
        </w:rPr>
        <w:t>2000</w:t>
      </w:r>
      <w:r w:rsidRPr="00913DA7">
        <w:rPr>
          <w:rFonts w:eastAsia="方正宋三_GBK" w:hAnsi="宋体"/>
          <w:color w:val="000000"/>
          <w:szCs w:val="21"/>
        </w:rPr>
        <w:t>年</w:t>
      </w:r>
      <w:r w:rsidRPr="00913DA7">
        <w:rPr>
          <w:rFonts w:eastAsia="方正宋三_GBK"/>
          <w:color w:val="000000"/>
          <w:szCs w:val="21"/>
        </w:rPr>
        <w:t>5</w:t>
      </w:r>
      <w:r w:rsidRPr="00913DA7">
        <w:rPr>
          <w:rFonts w:eastAsia="方正宋三_GBK" w:hAnsi="宋体"/>
          <w:color w:val="000000"/>
          <w:szCs w:val="21"/>
        </w:rPr>
        <w:t>月合校后为华中科技大学电子与信息工程系，</w:t>
      </w:r>
      <w:r w:rsidRPr="00913DA7">
        <w:rPr>
          <w:rFonts w:eastAsia="方正宋三_GBK"/>
          <w:color w:val="000000"/>
          <w:szCs w:val="21"/>
        </w:rPr>
        <w:t>2014</w:t>
      </w:r>
      <w:r w:rsidRPr="00913DA7">
        <w:rPr>
          <w:rFonts w:eastAsia="方正宋三_GBK" w:hAnsi="宋体"/>
          <w:color w:val="000000"/>
          <w:szCs w:val="21"/>
        </w:rPr>
        <w:t>年更名为华中科技大学电子信息与通信学院（简称电信学院）。电信学院教学科研实力雄厚，拥有二个一级学科（信息与通信工程、电子科学与技术）及相同名称的博士后科研流动站；全国首批获得博士点，拥有对应的通信与信息系统、信号与信息处理、电路与系统、电磁场与微波技术等博士、硕士学位授予权。</w:t>
      </w:r>
      <w:r w:rsidRPr="00913DA7">
        <w:rPr>
          <w:rFonts w:ascii="宋体" w:eastAsia="方正宋三_GBK" w:hAnsi="宋体"/>
          <w:color w:val="000000"/>
          <w:szCs w:val="21"/>
        </w:rPr>
        <w:t>“</w:t>
      </w:r>
      <w:r w:rsidRPr="00913DA7">
        <w:rPr>
          <w:rFonts w:eastAsia="方正宋三_GBK" w:hAnsi="宋体"/>
          <w:color w:val="000000"/>
          <w:szCs w:val="21"/>
        </w:rPr>
        <w:t>通信与信息系统</w:t>
      </w:r>
      <w:r w:rsidRPr="00913DA7">
        <w:rPr>
          <w:rFonts w:ascii="宋体" w:eastAsia="方正宋三_GBK" w:hAnsi="宋体"/>
          <w:color w:val="000000"/>
          <w:szCs w:val="21"/>
        </w:rPr>
        <w:t>”</w:t>
      </w:r>
      <w:r w:rsidRPr="00913DA7">
        <w:rPr>
          <w:rFonts w:eastAsia="方正宋三_GBK" w:hAnsi="宋体"/>
          <w:color w:val="000000"/>
          <w:szCs w:val="21"/>
        </w:rPr>
        <w:t>二级学科现为国家重点（培育）学科，</w:t>
      </w:r>
      <w:r w:rsidRPr="00913DA7">
        <w:rPr>
          <w:rFonts w:ascii="宋体" w:eastAsia="方正宋三_GBK" w:hAnsi="宋体"/>
          <w:color w:val="000000"/>
          <w:szCs w:val="21"/>
        </w:rPr>
        <w:t>“</w:t>
      </w:r>
      <w:r w:rsidRPr="00913DA7">
        <w:rPr>
          <w:rFonts w:eastAsia="方正宋三_GBK" w:hAnsi="宋体"/>
          <w:color w:val="000000"/>
          <w:szCs w:val="21"/>
        </w:rPr>
        <w:t>信息与通信工程</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电子科学与技术</w:t>
      </w:r>
      <w:r w:rsidRPr="00913DA7">
        <w:rPr>
          <w:rFonts w:ascii="宋体" w:eastAsia="方正宋三_GBK" w:hAnsi="宋体"/>
          <w:color w:val="000000"/>
          <w:szCs w:val="21"/>
        </w:rPr>
        <w:t>”</w:t>
      </w:r>
      <w:r w:rsidRPr="00913DA7">
        <w:rPr>
          <w:rFonts w:eastAsia="方正宋三_GBK" w:hAnsi="宋体"/>
          <w:color w:val="000000"/>
          <w:szCs w:val="21"/>
        </w:rPr>
        <w:t>均为湖北省一级重点学科。</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师资力量雄厚。电信学院现有教职工</w:t>
      </w:r>
      <w:r w:rsidRPr="00913DA7">
        <w:rPr>
          <w:rFonts w:eastAsia="方正宋三_GBK"/>
          <w:color w:val="000000"/>
          <w:szCs w:val="21"/>
        </w:rPr>
        <w:t>158</w:t>
      </w:r>
      <w:r w:rsidRPr="00913DA7">
        <w:rPr>
          <w:rFonts w:eastAsia="方正宋三_GBK" w:hAnsi="宋体"/>
          <w:color w:val="000000"/>
          <w:szCs w:val="21"/>
        </w:rPr>
        <w:t>人，其中专任教师</w:t>
      </w:r>
      <w:r w:rsidRPr="00913DA7">
        <w:rPr>
          <w:rFonts w:eastAsia="方正宋三_GBK"/>
          <w:color w:val="000000"/>
          <w:szCs w:val="21"/>
        </w:rPr>
        <w:t>122</w:t>
      </w:r>
      <w:r w:rsidRPr="00913DA7">
        <w:rPr>
          <w:rFonts w:eastAsia="方正宋三_GBK" w:hAnsi="宋体"/>
          <w:color w:val="000000"/>
          <w:szCs w:val="21"/>
        </w:rPr>
        <w:t>人，含教授</w:t>
      </w:r>
      <w:r w:rsidRPr="00913DA7">
        <w:rPr>
          <w:rFonts w:eastAsia="方正宋三_GBK"/>
          <w:color w:val="000000"/>
          <w:szCs w:val="21"/>
        </w:rPr>
        <w:t>23</w:t>
      </w:r>
      <w:r w:rsidRPr="00913DA7">
        <w:rPr>
          <w:rFonts w:eastAsia="方正宋三_GBK" w:hAnsi="宋体"/>
          <w:color w:val="000000"/>
          <w:szCs w:val="21"/>
        </w:rPr>
        <w:t>人，副教授</w:t>
      </w:r>
      <w:r w:rsidRPr="00913DA7">
        <w:rPr>
          <w:rFonts w:eastAsia="方正宋三_GBK"/>
          <w:color w:val="000000"/>
          <w:szCs w:val="21"/>
        </w:rPr>
        <w:t>64</w:t>
      </w:r>
      <w:r w:rsidRPr="00913DA7">
        <w:rPr>
          <w:rFonts w:eastAsia="方正宋三_GBK" w:hAnsi="宋体"/>
          <w:color w:val="000000"/>
          <w:szCs w:val="21"/>
        </w:rPr>
        <w:t>人。有</w:t>
      </w:r>
      <w:r w:rsidRPr="00913DA7">
        <w:rPr>
          <w:rFonts w:ascii="宋体" w:eastAsia="方正宋三_GBK" w:hAnsi="宋体"/>
          <w:color w:val="000000"/>
          <w:szCs w:val="21"/>
        </w:rPr>
        <w:t>“</w:t>
      </w:r>
      <w:r w:rsidRPr="00913DA7">
        <w:rPr>
          <w:rFonts w:eastAsia="方正宋三_GBK" w:hAnsi="宋体"/>
          <w:color w:val="000000"/>
          <w:szCs w:val="21"/>
        </w:rPr>
        <w:t>青年千人计划</w:t>
      </w:r>
      <w:r w:rsidRPr="00913DA7">
        <w:rPr>
          <w:rFonts w:ascii="宋体" w:eastAsia="方正宋三_GBK" w:hAnsi="宋体"/>
          <w:color w:val="000000"/>
          <w:szCs w:val="21"/>
        </w:rPr>
        <w:t>”</w:t>
      </w:r>
      <w:r w:rsidRPr="00913DA7">
        <w:rPr>
          <w:rFonts w:eastAsia="方正宋三_GBK" w:hAnsi="宋体"/>
          <w:color w:val="000000"/>
          <w:szCs w:val="21"/>
        </w:rPr>
        <w:t>学者</w:t>
      </w:r>
      <w:r w:rsidRPr="00913DA7">
        <w:rPr>
          <w:rFonts w:eastAsia="方正宋三_GBK"/>
          <w:color w:val="000000"/>
          <w:szCs w:val="21"/>
        </w:rPr>
        <w:t>1</w:t>
      </w:r>
      <w:r w:rsidRPr="00913DA7">
        <w:rPr>
          <w:rFonts w:eastAsia="方正宋三_GBK" w:hAnsi="宋体"/>
          <w:color w:val="000000"/>
          <w:szCs w:val="21"/>
        </w:rPr>
        <w:t>人，长江学者讲座教授</w:t>
      </w:r>
      <w:r w:rsidRPr="00913DA7">
        <w:rPr>
          <w:rFonts w:eastAsia="方正宋三_GBK"/>
          <w:color w:val="000000"/>
          <w:szCs w:val="21"/>
        </w:rPr>
        <w:t>2</w:t>
      </w:r>
      <w:r w:rsidRPr="00913DA7">
        <w:rPr>
          <w:rFonts w:eastAsia="方正宋三_GBK" w:hAnsi="宋体"/>
          <w:color w:val="000000"/>
          <w:szCs w:val="21"/>
        </w:rPr>
        <w:t>人，国家杰出青年基金获得者</w:t>
      </w:r>
      <w:r w:rsidRPr="00913DA7">
        <w:rPr>
          <w:rFonts w:eastAsia="方正宋三_GBK"/>
          <w:color w:val="000000"/>
          <w:szCs w:val="21"/>
        </w:rPr>
        <w:t>1</w:t>
      </w:r>
      <w:r w:rsidRPr="00913DA7">
        <w:rPr>
          <w:rFonts w:eastAsia="方正宋三_GBK" w:hAnsi="宋体"/>
          <w:color w:val="000000"/>
          <w:szCs w:val="21"/>
        </w:rPr>
        <w:t>人，国家优秀青年基金获得者</w:t>
      </w:r>
      <w:r w:rsidRPr="00913DA7">
        <w:rPr>
          <w:rFonts w:eastAsia="方正宋三_GBK"/>
          <w:color w:val="000000"/>
          <w:szCs w:val="21"/>
        </w:rPr>
        <w:t>1</w:t>
      </w:r>
      <w:r w:rsidRPr="00913DA7">
        <w:rPr>
          <w:rFonts w:eastAsia="方正宋三_GBK" w:hAnsi="宋体"/>
          <w:color w:val="000000"/>
          <w:szCs w:val="21"/>
        </w:rPr>
        <w:t>人，新世纪优秀人才支持计划入选者</w:t>
      </w:r>
      <w:r w:rsidRPr="00913DA7">
        <w:rPr>
          <w:rFonts w:eastAsia="方正宋三_GBK"/>
          <w:color w:val="000000"/>
          <w:szCs w:val="21"/>
        </w:rPr>
        <w:t>6</w:t>
      </w:r>
      <w:r w:rsidRPr="00913DA7">
        <w:rPr>
          <w:rFonts w:eastAsia="方正宋三_GBK" w:hAnsi="宋体"/>
          <w:color w:val="000000"/>
          <w:szCs w:val="21"/>
        </w:rPr>
        <w:t>人，国家教学名师</w:t>
      </w:r>
      <w:r w:rsidRPr="00913DA7">
        <w:rPr>
          <w:rFonts w:eastAsia="方正宋三_GBK"/>
          <w:color w:val="000000"/>
          <w:szCs w:val="21"/>
        </w:rPr>
        <w:t>1</w:t>
      </w:r>
      <w:r w:rsidRPr="00913DA7">
        <w:rPr>
          <w:rFonts w:eastAsia="方正宋三_GBK" w:hAnsi="宋体"/>
          <w:color w:val="000000"/>
          <w:szCs w:val="21"/>
        </w:rPr>
        <w:t>人，全国师德先进个人</w:t>
      </w:r>
      <w:r w:rsidRPr="00913DA7">
        <w:rPr>
          <w:rFonts w:eastAsia="方正宋三_GBK"/>
          <w:color w:val="000000"/>
          <w:szCs w:val="21"/>
        </w:rPr>
        <w:t>1</w:t>
      </w:r>
      <w:r w:rsidRPr="00913DA7">
        <w:rPr>
          <w:rFonts w:eastAsia="方正宋三_GBK" w:hAnsi="宋体"/>
          <w:color w:val="000000"/>
          <w:szCs w:val="21"/>
        </w:rPr>
        <w:t>人，国务院学科评议组成员</w:t>
      </w:r>
      <w:r w:rsidRPr="00913DA7">
        <w:rPr>
          <w:rFonts w:eastAsia="方正宋三_GBK"/>
          <w:color w:val="000000"/>
          <w:szCs w:val="21"/>
        </w:rPr>
        <w:t>1</w:t>
      </w:r>
      <w:r w:rsidRPr="00913DA7">
        <w:rPr>
          <w:rFonts w:eastAsia="方正宋三_GBK" w:hAnsi="宋体"/>
          <w:color w:val="000000"/>
          <w:szCs w:val="21"/>
        </w:rPr>
        <w:t>人，宝钢教育基金优秀教师特等奖获得者</w:t>
      </w:r>
      <w:r w:rsidRPr="00913DA7">
        <w:rPr>
          <w:rFonts w:eastAsia="方正宋三_GBK"/>
          <w:color w:val="000000"/>
          <w:szCs w:val="21"/>
        </w:rPr>
        <w:t>1</w:t>
      </w:r>
      <w:r w:rsidRPr="00913DA7">
        <w:rPr>
          <w:rFonts w:eastAsia="方正宋三_GBK" w:hAnsi="宋体"/>
          <w:color w:val="000000"/>
          <w:szCs w:val="21"/>
        </w:rPr>
        <w:t>人。还先后聘请了中国科学院院士朱中梁、中国工程院院士钟山、赵梓森、美国爱荷华州立大学张可昭教授等一批国内外知名学者为电信学院兼职教授或顾问教授。</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人才培养硕果累累。电信学院迄今已培养本科、硕士和博士</w:t>
      </w:r>
      <w:r w:rsidRPr="00913DA7">
        <w:rPr>
          <w:rFonts w:eastAsia="方正宋三_GBK"/>
          <w:color w:val="000000"/>
          <w:szCs w:val="21"/>
        </w:rPr>
        <w:t>15000</w:t>
      </w:r>
      <w:r w:rsidRPr="00913DA7">
        <w:rPr>
          <w:rFonts w:eastAsia="方正宋三_GBK" w:hAnsi="宋体"/>
          <w:color w:val="000000"/>
          <w:szCs w:val="21"/>
        </w:rPr>
        <w:t>余人，其中包括中国科学院朱中梁院士，中国工程院罗锡文院士，千人计划入选者、中国移动通信研究院院长黄晓庆，</w:t>
      </w:r>
      <w:r w:rsidRPr="00913DA7">
        <w:rPr>
          <w:rFonts w:eastAsia="方正宋三_GBK"/>
          <w:color w:val="000000"/>
          <w:szCs w:val="21"/>
        </w:rPr>
        <w:t>2010</w:t>
      </w:r>
      <w:r w:rsidRPr="00913DA7">
        <w:rPr>
          <w:rFonts w:eastAsia="方正宋三_GBK" w:hAnsi="宋体"/>
          <w:color w:val="000000"/>
          <w:szCs w:val="21"/>
        </w:rPr>
        <w:t>年和</w:t>
      </w:r>
      <w:r w:rsidRPr="00913DA7">
        <w:rPr>
          <w:rFonts w:eastAsia="方正宋三_GBK"/>
          <w:color w:val="000000"/>
          <w:szCs w:val="21"/>
        </w:rPr>
        <w:t>2014</w:t>
      </w:r>
      <w:r w:rsidRPr="00913DA7">
        <w:rPr>
          <w:rFonts w:eastAsia="方正宋三_GBK" w:hAnsi="宋体"/>
          <w:color w:val="000000"/>
          <w:szCs w:val="21"/>
        </w:rPr>
        <w:t>年胡润百富榜上榜者、武汉高德红外股份有限公司董事长黄立，金地集团董事长凌克，</w:t>
      </w:r>
      <w:r w:rsidRPr="00913DA7">
        <w:rPr>
          <w:rFonts w:eastAsia="方正宋三_GBK"/>
          <w:color w:val="000000"/>
          <w:szCs w:val="21"/>
        </w:rPr>
        <w:t>UT</w:t>
      </w:r>
      <w:r w:rsidRPr="00913DA7">
        <w:rPr>
          <w:rFonts w:eastAsia="方正宋三_GBK" w:hAnsi="宋体"/>
          <w:color w:val="000000"/>
          <w:szCs w:val="21"/>
        </w:rPr>
        <w:t>斯达康公司董事长卢鹰，</w:t>
      </w:r>
      <w:r w:rsidRPr="00913DA7">
        <w:rPr>
          <w:rFonts w:ascii="宋体" w:eastAsia="方正宋三_GBK" w:hAnsi="宋体"/>
          <w:color w:val="000000"/>
          <w:szCs w:val="21"/>
        </w:rPr>
        <w:t>“</w:t>
      </w:r>
      <w:r w:rsidRPr="00913DA7">
        <w:rPr>
          <w:rFonts w:eastAsia="方正宋三_GBK" w:hAnsi="宋体"/>
          <w:color w:val="000000"/>
          <w:szCs w:val="21"/>
        </w:rPr>
        <w:t>微信之父</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Foxmail</w:t>
      </w:r>
      <w:r w:rsidRPr="00913DA7">
        <w:rPr>
          <w:rFonts w:eastAsia="方正宋三_GBK" w:hAnsi="宋体"/>
          <w:color w:val="000000"/>
          <w:szCs w:val="21"/>
        </w:rPr>
        <w:t>创始人、腾讯公司高级副总裁张小龙，创办电子商务有限公司及电商导购平台</w:t>
      </w:r>
      <w:r w:rsidRPr="00913DA7">
        <w:rPr>
          <w:rFonts w:ascii="宋体" w:eastAsia="方正宋三_GBK" w:hAnsi="宋体"/>
          <w:color w:val="000000"/>
          <w:szCs w:val="21"/>
        </w:rPr>
        <w:t>“</w:t>
      </w:r>
      <w:r w:rsidRPr="00913DA7">
        <w:rPr>
          <w:rFonts w:eastAsia="方正宋三_GBK" w:hAnsi="宋体"/>
          <w:color w:val="000000"/>
          <w:szCs w:val="21"/>
        </w:rPr>
        <w:t>米折网</w:t>
      </w:r>
      <w:r w:rsidRPr="00913DA7">
        <w:rPr>
          <w:rFonts w:ascii="宋体" w:eastAsia="方正宋三_GBK" w:hAnsi="宋体"/>
          <w:color w:val="000000"/>
          <w:szCs w:val="21"/>
        </w:rPr>
        <w:t>”</w:t>
      </w:r>
      <w:r w:rsidRPr="00913DA7">
        <w:rPr>
          <w:rFonts w:eastAsia="方正宋三_GBK" w:hAnsi="宋体"/>
          <w:color w:val="000000"/>
          <w:szCs w:val="21"/>
        </w:rPr>
        <w:t>的张良伦（入选</w:t>
      </w:r>
      <w:r w:rsidRPr="00913DA7">
        <w:rPr>
          <w:rFonts w:eastAsia="方正宋三_GBK"/>
          <w:color w:val="000000"/>
          <w:szCs w:val="21"/>
        </w:rPr>
        <w:t>2013</w:t>
      </w:r>
      <w:r w:rsidRPr="00913DA7">
        <w:rPr>
          <w:rFonts w:eastAsia="方正宋三_GBK" w:hAnsi="宋体"/>
          <w:color w:val="000000"/>
          <w:szCs w:val="21"/>
        </w:rPr>
        <w:t>年福布斯</w:t>
      </w:r>
      <w:r w:rsidRPr="00913DA7">
        <w:rPr>
          <w:rFonts w:ascii="宋体" w:eastAsia="方正宋三_GBK" w:hAnsi="宋体"/>
          <w:color w:val="000000"/>
          <w:szCs w:val="21"/>
        </w:rPr>
        <w:t>“</w:t>
      </w:r>
      <w:r w:rsidRPr="00913DA7">
        <w:rPr>
          <w:rFonts w:eastAsia="方正宋三_GBK"/>
          <w:color w:val="000000"/>
          <w:szCs w:val="21"/>
        </w:rPr>
        <w:t>30</w:t>
      </w:r>
      <w:r w:rsidRPr="00913DA7">
        <w:rPr>
          <w:rFonts w:eastAsia="方正宋三_GBK" w:hAnsi="宋体"/>
          <w:color w:val="000000"/>
          <w:szCs w:val="21"/>
        </w:rPr>
        <w:t>位</w:t>
      </w:r>
      <w:r w:rsidRPr="00913DA7">
        <w:rPr>
          <w:rFonts w:eastAsia="方正宋三_GBK"/>
          <w:color w:val="000000"/>
          <w:szCs w:val="21"/>
        </w:rPr>
        <w:t>30</w:t>
      </w:r>
      <w:r w:rsidRPr="00913DA7">
        <w:rPr>
          <w:rFonts w:eastAsia="方正宋三_GBK" w:hAnsi="宋体"/>
          <w:color w:val="000000"/>
          <w:szCs w:val="21"/>
        </w:rPr>
        <w:t>岁以下创业者</w:t>
      </w:r>
      <w:r w:rsidRPr="00913DA7">
        <w:rPr>
          <w:rFonts w:ascii="宋体" w:eastAsia="方正宋三_GBK" w:hAnsi="宋体"/>
          <w:color w:val="000000"/>
          <w:szCs w:val="21"/>
        </w:rPr>
        <w:t>”</w:t>
      </w:r>
      <w:r w:rsidRPr="00913DA7">
        <w:rPr>
          <w:rFonts w:eastAsia="方正宋三_GBK" w:hAnsi="宋体"/>
          <w:color w:val="000000"/>
          <w:szCs w:val="21"/>
        </w:rPr>
        <w:t>名单）、柯尊尧和军队中多位将军等一大批国内外各领域的精英和骨干。</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国际联合办学和留学生培养在我校独树一帜。在</w:t>
      </w:r>
      <w:r w:rsidRPr="00913DA7">
        <w:rPr>
          <w:rFonts w:eastAsia="方正宋三_GBK"/>
          <w:color w:val="000000"/>
          <w:szCs w:val="21"/>
        </w:rPr>
        <w:t>2012</w:t>
      </w:r>
      <w:r w:rsidRPr="00913DA7">
        <w:rPr>
          <w:rFonts w:eastAsia="方正宋三_GBK" w:hAnsi="宋体"/>
          <w:color w:val="000000"/>
          <w:szCs w:val="21"/>
        </w:rPr>
        <w:t>年全国一级学科评估中，</w:t>
      </w:r>
      <w:r w:rsidRPr="00913DA7">
        <w:rPr>
          <w:rFonts w:ascii="宋体" w:eastAsia="方正宋三_GBK" w:hAnsi="宋体"/>
          <w:color w:val="000000"/>
          <w:szCs w:val="21"/>
        </w:rPr>
        <w:t>“</w:t>
      </w:r>
      <w:r w:rsidRPr="00913DA7">
        <w:rPr>
          <w:rFonts w:eastAsia="方正宋三_GBK" w:hAnsi="宋体"/>
          <w:color w:val="000000"/>
          <w:szCs w:val="21"/>
        </w:rPr>
        <w:t>学生国际交流</w:t>
      </w:r>
      <w:r w:rsidRPr="00913DA7">
        <w:rPr>
          <w:rFonts w:ascii="宋体" w:eastAsia="方正宋三_GBK" w:hAnsi="宋体"/>
          <w:color w:val="000000"/>
          <w:szCs w:val="21"/>
        </w:rPr>
        <w:t>”</w:t>
      </w:r>
      <w:r w:rsidRPr="00913DA7">
        <w:rPr>
          <w:rFonts w:eastAsia="方正宋三_GBK" w:hAnsi="宋体"/>
          <w:color w:val="000000"/>
          <w:szCs w:val="21"/>
        </w:rPr>
        <w:t>指标评估为全国第一。同时，电信学院是学校第一个成建制招收全英语教学外国留学生班并完成本科培养的院系，包括本科、硕士、博士三个阶段，目前在校的本科及以上的留学生</w:t>
      </w:r>
      <w:r w:rsidRPr="00913DA7">
        <w:rPr>
          <w:rFonts w:eastAsia="方正宋三_GBK"/>
          <w:color w:val="000000"/>
          <w:szCs w:val="21"/>
        </w:rPr>
        <w:t>160</w:t>
      </w:r>
      <w:r w:rsidRPr="00913DA7">
        <w:rPr>
          <w:rFonts w:eastAsia="方正宋三_GBK" w:hAnsi="宋体"/>
          <w:color w:val="000000"/>
          <w:szCs w:val="21"/>
        </w:rPr>
        <w:t>多人。</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科研实力雄厚。在宽带无线通信网络技术、信息安全与防伪技术、图像图形与多媒体处理技术、空间导航与探测技术、辐射特性与电磁目标探测、互联网技术与工程等研究方向上具有鲜明特色。</w:t>
      </w:r>
      <w:r w:rsidRPr="00913DA7">
        <w:rPr>
          <w:rFonts w:eastAsia="方正宋三_GBK"/>
          <w:color w:val="000000"/>
          <w:szCs w:val="21"/>
        </w:rPr>
        <w:t>1996</w:t>
      </w:r>
      <w:r w:rsidRPr="00913DA7">
        <w:rPr>
          <w:rFonts w:eastAsia="方正宋三_GBK" w:hAnsi="宋体"/>
          <w:color w:val="000000"/>
          <w:szCs w:val="21"/>
        </w:rPr>
        <w:t>年，由电信学院和电子部</w:t>
      </w:r>
      <w:r w:rsidRPr="00913DA7">
        <w:rPr>
          <w:rFonts w:eastAsia="方正宋三_GBK"/>
          <w:color w:val="000000"/>
          <w:szCs w:val="21"/>
        </w:rPr>
        <w:t>54</w:t>
      </w:r>
      <w:r w:rsidRPr="00913DA7">
        <w:rPr>
          <w:rFonts w:eastAsia="方正宋三_GBK" w:hAnsi="宋体"/>
          <w:color w:val="000000"/>
          <w:szCs w:val="21"/>
        </w:rPr>
        <w:t>所共同研制的</w:t>
      </w:r>
      <w:r w:rsidRPr="00913DA7">
        <w:rPr>
          <w:rFonts w:eastAsia="方正宋三_GBK"/>
          <w:color w:val="000000"/>
          <w:szCs w:val="21"/>
        </w:rPr>
        <w:t>EIM—601</w:t>
      </w:r>
      <w:r w:rsidRPr="00913DA7">
        <w:rPr>
          <w:rFonts w:eastAsia="方正宋三_GBK" w:hAnsi="宋体"/>
          <w:color w:val="000000"/>
          <w:szCs w:val="21"/>
        </w:rPr>
        <w:t>大容量局用数字程控交换机获电子工业部科技进步特等奖。</w:t>
      </w:r>
      <w:r w:rsidRPr="00913DA7">
        <w:rPr>
          <w:rFonts w:eastAsia="方正宋三_GBK"/>
          <w:color w:val="000000"/>
          <w:szCs w:val="21"/>
        </w:rPr>
        <w:t>2008</w:t>
      </w:r>
      <w:r w:rsidRPr="00913DA7">
        <w:rPr>
          <w:rFonts w:eastAsia="方正宋三_GBK" w:hAnsi="宋体"/>
          <w:color w:val="000000"/>
          <w:szCs w:val="21"/>
        </w:rPr>
        <w:t>年以来，获省部级奖励</w:t>
      </w:r>
      <w:r w:rsidRPr="00913DA7">
        <w:rPr>
          <w:rFonts w:eastAsia="方正宋三_GBK"/>
          <w:color w:val="000000"/>
          <w:szCs w:val="21"/>
        </w:rPr>
        <w:t>10</w:t>
      </w:r>
      <w:r w:rsidRPr="00913DA7">
        <w:rPr>
          <w:rFonts w:eastAsia="方正宋三_GBK" w:hAnsi="宋体"/>
          <w:color w:val="000000"/>
          <w:szCs w:val="21"/>
        </w:rPr>
        <w:t>余项，包括省部</w:t>
      </w:r>
      <w:r w:rsidRPr="00913DA7">
        <w:rPr>
          <w:rFonts w:eastAsia="方正宋三_GBK" w:hAnsi="宋体"/>
          <w:color w:val="000000"/>
          <w:szCs w:val="21"/>
        </w:rPr>
        <w:lastRenderedPageBreak/>
        <w:t>级自然科学一等奖、技术发明一等奖和科技进步一等奖</w:t>
      </w:r>
      <w:r w:rsidRPr="00913DA7">
        <w:rPr>
          <w:rFonts w:eastAsia="方正宋三_GBK"/>
          <w:color w:val="000000"/>
          <w:szCs w:val="21"/>
        </w:rPr>
        <w:t>5</w:t>
      </w:r>
      <w:r w:rsidRPr="00913DA7">
        <w:rPr>
          <w:rFonts w:eastAsia="方正宋三_GBK" w:hAnsi="宋体"/>
          <w:color w:val="000000"/>
          <w:szCs w:val="21"/>
        </w:rPr>
        <w:t>项；在国外期刊及国际会议上发表大量高水平论文，其中被</w:t>
      </w:r>
      <w:r w:rsidRPr="00913DA7">
        <w:rPr>
          <w:rFonts w:eastAsia="方正宋三_GBK"/>
          <w:color w:val="000000"/>
          <w:szCs w:val="21"/>
        </w:rPr>
        <w:t>SCI</w:t>
      </w:r>
      <w:r w:rsidRPr="00913DA7">
        <w:rPr>
          <w:rFonts w:eastAsia="方正宋三_GBK" w:hAnsi="宋体"/>
          <w:color w:val="000000"/>
          <w:szCs w:val="21"/>
        </w:rPr>
        <w:t>收录</w:t>
      </w:r>
      <w:r w:rsidRPr="00913DA7">
        <w:rPr>
          <w:rFonts w:eastAsia="方正宋三_GBK"/>
          <w:color w:val="000000"/>
          <w:szCs w:val="21"/>
        </w:rPr>
        <w:t>200</w:t>
      </w:r>
      <w:r w:rsidRPr="00913DA7">
        <w:rPr>
          <w:rFonts w:eastAsia="方正宋三_GBK" w:hAnsi="宋体"/>
          <w:color w:val="000000"/>
          <w:szCs w:val="21"/>
        </w:rPr>
        <w:t>余篇、</w:t>
      </w:r>
      <w:r w:rsidRPr="00913DA7">
        <w:rPr>
          <w:rFonts w:eastAsia="方正宋三_GBK"/>
          <w:color w:val="000000"/>
          <w:szCs w:val="21"/>
        </w:rPr>
        <w:t>EI</w:t>
      </w:r>
      <w:r w:rsidRPr="00913DA7">
        <w:rPr>
          <w:rFonts w:eastAsia="方正宋三_GBK" w:hAnsi="宋体"/>
          <w:color w:val="000000"/>
          <w:szCs w:val="21"/>
        </w:rPr>
        <w:t>收录</w:t>
      </w:r>
      <w:r w:rsidRPr="00913DA7">
        <w:rPr>
          <w:rFonts w:eastAsia="方正宋三_GBK"/>
          <w:color w:val="000000"/>
          <w:szCs w:val="21"/>
        </w:rPr>
        <w:t>400</w:t>
      </w:r>
      <w:r w:rsidRPr="00913DA7">
        <w:rPr>
          <w:rFonts w:eastAsia="方正宋三_GBK" w:hAnsi="宋体"/>
          <w:color w:val="000000"/>
          <w:szCs w:val="21"/>
        </w:rPr>
        <w:t>余篇，在</w:t>
      </w:r>
      <w:r w:rsidRPr="00913DA7">
        <w:rPr>
          <w:rFonts w:eastAsia="方正宋三_GBK"/>
          <w:color w:val="000000"/>
          <w:szCs w:val="21"/>
        </w:rPr>
        <w:t>2012</w:t>
      </w:r>
      <w:r w:rsidRPr="00913DA7">
        <w:rPr>
          <w:rFonts w:eastAsia="方正宋三_GBK" w:hAnsi="宋体"/>
          <w:color w:val="000000"/>
          <w:szCs w:val="21"/>
        </w:rPr>
        <w:t>年全国一级学科评估中</w:t>
      </w:r>
      <w:r w:rsidRPr="00913DA7">
        <w:rPr>
          <w:rFonts w:ascii="宋体" w:eastAsia="方正宋三_GBK" w:hAnsi="宋体"/>
          <w:color w:val="000000"/>
          <w:szCs w:val="21"/>
        </w:rPr>
        <w:t>“</w:t>
      </w:r>
      <w:r w:rsidRPr="00913DA7">
        <w:rPr>
          <w:rFonts w:eastAsia="方正宋三_GBK" w:hAnsi="宋体"/>
          <w:color w:val="000000"/>
          <w:szCs w:val="21"/>
        </w:rPr>
        <w:t>代表性学术论文质量</w:t>
      </w:r>
      <w:r w:rsidRPr="00913DA7">
        <w:rPr>
          <w:rFonts w:ascii="宋体" w:eastAsia="方正宋三_GBK" w:hAnsi="宋体"/>
          <w:color w:val="000000"/>
          <w:szCs w:val="21"/>
        </w:rPr>
        <w:t>”</w:t>
      </w:r>
      <w:r w:rsidRPr="00913DA7">
        <w:rPr>
          <w:rFonts w:eastAsia="方正宋三_GBK" w:hAnsi="宋体"/>
          <w:color w:val="000000"/>
          <w:szCs w:val="21"/>
        </w:rPr>
        <w:t>指标评估为全国第一；获专利授权</w:t>
      </w:r>
      <w:r w:rsidRPr="00913DA7">
        <w:rPr>
          <w:rFonts w:eastAsia="方正宋三_GBK"/>
          <w:color w:val="000000"/>
          <w:szCs w:val="21"/>
        </w:rPr>
        <w:t>208</w:t>
      </w:r>
      <w:r w:rsidRPr="00913DA7">
        <w:rPr>
          <w:rFonts w:eastAsia="方正宋三_GBK" w:hAnsi="宋体"/>
          <w:color w:val="000000"/>
          <w:szCs w:val="21"/>
        </w:rPr>
        <w:t>项，同时参加了多项国家标准的规划与制定工作；科研经费</w:t>
      </w:r>
      <w:r w:rsidRPr="00913DA7">
        <w:rPr>
          <w:rFonts w:eastAsia="方正宋三_GBK"/>
          <w:color w:val="000000"/>
          <w:szCs w:val="21"/>
        </w:rPr>
        <w:t>2.29</w:t>
      </w:r>
      <w:r w:rsidRPr="00913DA7">
        <w:rPr>
          <w:rFonts w:eastAsia="方正宋三_GBK" w:hAnsi="宋体"/>
          <w:color w:val="000000"/>
          <w:szCs w:val="21"/>
        </w:rPr>
        <w:t>亿元，国家纵向项目经费占总经费比重超过</w:t>
      </w:r>
      <w:r w:rsidRPr="00913DA7">
        <w:rPr>
          <w:rFonts w:eastAsia="方正宋三_GBK"/>
          <w:color w:val="000000"/>
          <w:szCs w:val="21"/>
        </w:rPr>
        <w:t>70%</w:t>
      </w:r>
      <w:r w:rsidRPr="00913DA7">
        <w:rPr>
          <w:rFonts w:eastAsia="方正宋三_GBK" w:hAnsi="宋体"/>
          <w:color w:val="000000"/>
          <w:szCs w:val="21"/>
        </w:rPr>
        <w:t>。</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平台建设成效显著。电信学院现拥有国家防伪工程技术研究中心、国家电工电子实验教学示范中心（电子）、中国高校社会科学数据中心、湖北省智能互联网技术重点实验室、湖北省国际合作基地</w:t>
      </w:r>
      <w:r w:rsidRPr="00913DA7">
        <w:rPr>
          <w:rFonts w:eastAsia="方正宋三_GBK"/>
          <w:color w:val="000000"/>
          <w:szCs w:val="21"/>
        </w:rPr>
        <w:t>——</w:t>
      </w:r>
      <w:r w:rsidRPr="00913DA7">
        <w:rPr>
          <w:rFonts w:eastAsia="方正宋三_GBK" w:hAnsi="宋体"/>
          <w:color w:val="000000"/>
          <w:szCs w:val="21"/>
        </w:rPr>
        <w:t>绿色宽带无线通信国际科技合作基地；同时参与建设了下一代网络接入系统国家工程实验室、多谱信息处理技术重点实验室等多个国家级、省部级研究基地和教学实验中心。此外，与国内外一些著名企业合作建立了</w:t>
      </w:r>
      <w:r w:rsidRPr="00913DA7">
        <w:rPr>
          <w:rFonts w:eastAsia="方正宋三_GBK"/>
          <w:color w:val="000000"/>
          <w:szCs w:val="21"/>
        </w:rPr>
        <w:t>TI</w:t>
      </w:r>
      <w:r w:rsidRPr="00913DA7">
        <w:rPr>
          <w:rFonts w:eastAsia="方正宋三_GBK" w:hAnsi="宋体"/>
          <w:color w:val="000000"/>
          <w:szCs w:val="21"/>
        </w:rPr>
        <w:t>联合实验室、</w:t>
      </w:r>
      <w:r w:rsidRPr="00913DA7">
        <w:rPr>
          <w:rFonts w:eastAsia="方正宋三_GBK"/>
          <w:color w:val="000000"/>
          <w:szCs w:val="21"/>
        </w:rPr>
        <w:t>Xilinx</w:t>
      </w:r>
      <w:r w:rsidRPr="00913DA7">
        <w:rPr>
          <w:rFonts w:eastAsia="方正宋三_GBK" w:hAnsi="宋体"/>
          <w:color w:val="000000"/>
          <w:szCs w:val="21"/>
        </w:rPr>
        <w:t>联合实验室等基地与平台。还与美国、新加坡、澳大利亚、德国、香港等国家和地区的多所大学有稳定的合作关系。</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目前，电信学院正以发展为第一要务，以学科为龙头、基地是依托，培养和引进优秀人才，加强基础研究，扶持创新团队的方针，突出特色，整合资源，深入开展综合改革和科技创新，加强国内外交流与合作，全面持续推进电信学科跨越式发展。</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二、招生计划和学制</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本院</w:t>
      </w:r>
      <w:r w:rsidRPr="00913DA7">
        <w:rPr>
          <w:rFonts w:eastAsia="方正宋三_GBK"/>
          <w:color w:val="000000"/>
          <w:szCs w:val="21"/>
        </w:rPr>
        <w:t>2018</w:t>
      </w:r>
      <w:r w:rsidRPr="00913DA7">
        <w:rPr>
          <w:rFonts w:eastAsia="方正宋三_GBK" w:hAnsi="宋体"/>
          <w:color w:val="000000"/>
          <w:szCs w:val="21"/>
        </w:rPr>
        <w:t>年拟招收全日制学术学位研究生、全日制专业学位研究生、非全日制专业学位研究生，详见</w:t>
      </w:r>
      <w:r w:rsidRPr="00913DA7">
        <w:rPr>
          <w:rFonts w:ascii="宋体" w:eastAsia="方正宋三_GBK" w:hAnsi="宋体"/>
          <w:color w:val="000000"/>
          <w:szCs w:val="21"/>
        </w:rPr>
        <w:t>“</w:t>
      </w:r>
      <w:r w:rsidRPr="00913DA7">
        <w:rPr>
          <w:rFonts w:eastAsia="方正宋三_GBK" w:hAnsi="宋体"/>
          <w:color w:val="000000"/>
          <w:szCs w:val="21"/>
        </w:rPr>
        <w:t>学术学位招生目录</w:t>
      </w:r>
      <w:r w:rsidRPr="00913DA7">
        <w:rPr>
          <w:rFonts w:ascii="宋体" w:eastAsia="方正宋三_GBK" w:hAnsi="宋体"/>
          <w:color w:val="000000"/>
          <w:szCs w:val="21"/>
        </w:rPr>
        <w:t>”</w:t>
      </w:r>
      <w:r w:rsidRPr="00913DA7">
        <w:rPr>
          <w:rFonts w:eastAsia="方正宋三_GBK" w:hAnsi="宋体"/>
          <w:color w:val="000000"/>
          <w:szCs w:val="21"/>
        </w:rPr>
        <w:t>及</w:t>
      </w:r>
      <w:r w:rsidRPr="00913DA7">
        <w:rPr>
          <w:rFonts w:ascii="宋体" w:eastAsia="方正宋三_GBK" w:hAnsi="宋体"/>
          <w:color w:val="000000"/>
          <w:szCs w:val="21"/>
        </w:rPr>
        <w:t>“</w:t>
      </w:r>
      <w:r w:rsidRPr="00913DA7">
        <w:rPr>
          <w:rFonts w:eastAsia="方正宋三_GBK" w:hAnsi="宋体"/>
          <w:color w:val="000000"/>
          <w:szCs w:val="21"/>
        </w:rPr>
        <w:t>专业学位招生目录</w:t>
      </w:r>
      <w:r w:rsidRPr="00913DA7">
        <w:rPr>
          <w:rFonts w:ascii="宋体" w:eastAsia="方正宋三_GBK" w:hAnsi="宋体"/>
          <w:color w:val="000000"/>
          <w:szCs w:val="21"/>
        </w:rPr>
        <w:t>”</w:t>
      </w:r>
      <w:r w:rsidRPr="00913DA7">
        <w:rPr>
          <w:rFonts w:eastAsia="方正宋三_GBK" w:hAnsi="宋体"/>
          <w:color w:val="000000"/>
          <w:szCs w:val="21"/>
        </w:rPr>
        <w:t>。</w:t>
      </w:r>
    </w:p>
    <w:p w:rsidR="000421D5" w:rsidRPr="00913DA7" w:rsidRDefault="000421D5" w:rsidP="000421D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本院</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hAnsi="宋体"/>
          <w:bCs/>
          <w:color w:val="000000"/>
          <w:szCs w:val="21"/>
        </w:rPr>
        <w:t>拟招收推荐免试硕士研究生</w:t>
      </w:r>
      <w:r w:rsidRPr="00913DA7">
        <w:rPr>
          <w:rFonts w:eastAsia="方正宋三_GBK" w:hAnsi="宋体"/>
          <w:color w:val="000000"/>
          <w:szCs w:val="21"/>
        </w:rPr>
        <w:t>大约占全日制硕士研究生招生总数的</w:t>
      </w:r>
      <w:r w:rsidRPr="00913DA7">
        <w:rPr>
          <w:rFonts w:eastAsia="方正宋三_GBK"/>
          <w:color w:val="000000"/>
          <w:szCs w:val="21"/>
        </w:rPr>
        <w:t>70%</w:t>
      </w:r>
      <w:r w:rsidRPr="00913DA7">
        <w:rPr>
          <w:rFonts w:eastAsia="方正宋三_GBK" w:hAnsi="宋体"/>
          <w:color w:val="000000"/>
          <w:szCs w:val="21"/>
        </w:rPr>
        <w:t>（包括外校推免生）。上述比例据实际情况可有所调整。</w:t>
      </w:r>
    </w:p>
    <w:p w:rsidR="000421D5" w:rsidRPr="00913DA7" w:rsidRDefault="000421D5" w:rsidP="000421D5">
      <w:pPr>
        <w:tabs>
          <w:tab w:val="left" w:pos="0"/>
        </w:tabs>
        <w:adjustRightInd w:val="0"/>
        <w:snapToGrid w:val="0"/>
        <w:spacing w:line="336" w:lineRule="auto"/>
        <w:ind w:firstLineChars="200" w:firstLine="420"/>
        <w:rPr>
          <w:rFonts w:eastAsia="方正宋三_GBK"/>
          <w:bCs/>
          <w:color w:val="000000"/>
          <w:szCs w:val="21"/>
        </w:rPr>
      </w:pPr>
      <w:r w:rsidRPr="00913DA7">
        <w:rPr>
          <w:rFonts w:eastAsia="方正宋三_GBK" w:hAnsi="宋体"/>
          <w:bCs/>
          <w:color w:val="000000"/>
          <w:szCs w:val="21"/>
        </w:rPr>
        <w:t>三、研究生资助</w:t>
      </w:r>
    </w:p>
    <w:p w:rsidR="000421D5" w:rsidRPr="00913DA7" w:rsidRDefault="000421D5" w:rsidP="000421D5">
      <w:pPr>
        <w:adjustRightInd w:val="0"/>
        <w:snapToGrid w:val="0"/>
        <w:spacing w:line="336" w:lineRule="auto"/>
        <w:ind w:firstLineChars="200" w:firstLine="420"/>
        <w:rPr>
          <w:rFonts w:eastAsia="方正宋三_GBK" w:hint="eastAsia"/>
          <w:bCs/>
          <w:color w:val="000000"/>
        </w:rPr>
      </w:pPr>
      <w:r w:rsidRPr="00913DA7">
        <w:rPr>
          <w:rFonts w:eastAsia="方正宋三_GBK"/>
          <w:bCs/>
          <w:color w:val="000000"/>
        </w:rPr>
        <w:t>奖学金评定和助学金、贷款资助等办法按学校有关规定实行。</w:t>
      </w:r>
    </w:p>
    <w:p w:rsidR="000421D5" w:rsidRPr="00913DA7" w:rsidRDefault="000421D5" w:rsidP="000421D5">
      <w:pPr>
        <w:adjustRightInd w:val="0"/>
        <w:snapToGrid w:val="0"/>
        <w:spacing w:line="336" w:lineRule="auto"/>
        <w:ind w:firstLineChars="200" w:firstLine="420"/>
        <w:rPr>
          <w:rFonts w:eastAsia="方正宋三_GBK" w:hint="eastAsia"/>
          <w:color w:val="000000"/>
        </w:rPr>
      </w:pPr>
      <w:r w:rsidRPr="00913DA7">
        <w:rPr>
          <w:rFonts w:eastAsia="方正宋三_GBK"/>
          <w:color w:val="000000"/>
        </w:rPr>
        <w:t>欢迎各位有志于科学研究和工程实践的学生报考华中科技大学电子信息与通信学院。</w:t>
      </w:r>
    </w:p>
    <w:p w:rsidR="000421D5" w:rsidRPr="00913DA7" w:rsidRDefault="000421D5" w:rsidP="000421D5">
      <w:pPr>
        <w:pStyle w:val="2"/>
        <w:rPr>
          <w:rFonts w:hint="eastAsia"/>
          <w:color w:val="000000"/>
          <w:lang w:eastAsia="zh-CN"/>
        </w:rPr>
      </w:pPr>
      <w:r w:rsidRPr="00913DA7">
        <w:rPr>
          <w:color w:val="000000"/>
        </w:rPr>
        <w:br w:type="page"/>
      </w:r>
      <w:bookmarkStart w:id="4" w:name="_Toc493661654"/>
      <w:r w:rsidRPr="00913DA7">
        <w:rPr>
          <w:color w:val="000000"/>
        </w:rPr>
        <w:lastRenderedPageBreak/>
        <w:t>学术学位招生目录</w:t>
      </w:r>
      <w:bookmarkEnd w:id="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0421D5" w:rsidRPr="00913DA7" w:rsidTr="00AE090D">
        <w:trPr>
          <w:tblHeader/>
        </w:trPr>
        <w:tc>
          <w:tcPr>
            <w:tcW w:w="3374" w:type="dxa"/>
            <w:tcBorders>
              <w:top w:val="single" w:sz="4" w:space="0" w:color="auto"/>
              <w:bottom w:val="single" w:sz="4" w:space="0" w:color="auto"/>
            </w:tcBorders>
            <w:vAlign w:val="center"/>
          </w:tcPr>
          <w:p w:rsidR="000421D5" w:rsidRPr="00913DA7" w:rsidRDefault="000421D5" w:rsidP="00AE090D">
            <w:pPr>
              <w:spacing w:line="29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0421D5" w:rsidRPr="00913DA7" w:rsidRDefault="000421D5" w:rsidP="00AE090D">
            <w:pPr>
              <w:spacing w:line="29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0421D5" w:rsidRPr="00913DA7" w:rsidRDefault="000421D5" w:rsidP="00AE090D">
            <w:pPr>
              <w:spacing w:line="290" w:lineRule="exact"/>
              <w:jc w:val="center"/>
              <w:rPr>
                <w:rFonts w:eastAsia="方正宋三_GBK" w:hAnsi="宋体" w:hint="eastAsia"/>
                <w:color w:val="000000"/>
                <w:szCs w:val="21"/>
              </w:rPr>
            </w:pPr>
            <w:r w:rsidRPr="00913DA7">
              <w:rPr>
                <w:rFonts w:eastAsia="方正宋三_GBK" w:hAnsi="宋体"/>
                <w:color w:val="000000"/>
                <w:szCs w:val="21"/>
              </w:rPr>
              <w:t>招生</w:t>
            </w:r>
          </w:p>
          <w:p w:rsidR="000421D5" w:rsidRPr="00913DA7" w:rsidRDefault="000421D5" w:rsidP="00AE090D">
            <w:pPr>
              <w:spacing w:line="29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0421D5" w:rsidRPr="00913DA7" w:rsidRDefault="000421D5" w:rsidP="00AE090D">
            <w:pPr>
              <w:spacing w:line="29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0421D5" w:rsidRPr="00913DA7" w:rsidRDefault="000421D5" w:rsidP="00AE090D">
            <w:pPr>
              <w:spacing w:line="290" w:lineRule="exact"/>
              <w:jc w:val="center"/>
              <w:rPr>
                <w:color w:val="000000"/>
                <w:szCs w:val="21"/>
              </w:rPr>
            </w:pPr>
            <w:r w:rsidRPr="00913DA7">
              <w:rPr>
                <w:rFonts w:eastAsia="方正宋三_GBK" w:hAnsi="宋体"/>
                <w:color w:val="000000"/>
                <w:szCs w:val="21"/>
              </w:rPr>
              <w:t>备注</w:t>
            </w:r>
          </w:p>
        </w:tc>
      </w:tr>
      <w:tr w:rsidR="000421D5" w:rsidRPr="00913DA7" w:rsidTr="00AE090D">
        <w:tc>
          <w:tcPr>
            <w:tcW w:w="3374" w:type="dxa"/>
            <w:tcBorders>
              <w:top w:val="single" w:sz="4" w:space="0" w:color="auto"/>
            </w:tcBorders>
          </w:tcPr>
          <w:p w:rsidR="000421D5" w:rsidRPr="00913DA7" w:rsidRDefault="000421D5" w:rsidP="000421D5">
            <w:pPr>
              <w:pStyle w:val="3"/>
              <w:spacing w:before="156" w:after="156" w:line="290" w:lineRule="exact"/>
              <w:ind w:left="560" w:hangingChars="200" w:hanging="560"/>
              <w:rPr>
                <w:rFonts w:ascii="Times New Roman" w:hAnsi="Times New Roman"/>
                <w:color w:val="000000"/>
              </w:rPr>
            </w:pPr>
            <w:bookmarkStart w:id="5" w:name="_Toc492648221"/>
            <w:bookmarkStart w:id="6" w:name="_Toc493661655"/>
            <w:r w:rsidRPr="00913DA7">
              <w:rPr>
                <w:rFonts w:ascii="Times New Roman" w:hAnsi="Times New Roman"/>
                <w:color w:val="000000"/>
              </w:rPr>
              <w:t>181</w:t>
            </w:r>
            <w:r w:rsidRPr="00913DA7">
              <w:rPr>
                <w:rFonts w:ascii="Times New Roman" w:hAnsi="宋体"/>
                <w:color w:val="000000"/>
              </w:rPr>
              <w:t>电子信息与通信学院</w:t>
            </w:r>
            <w:bookmarkEnd w:id="5"/>
            <w:bookmarkEnd w:id="6"/>
          </w:p>
        </w:tc>
        <w:tc>
          <w:tcPr>
            <w:tcW w:w="812" w:type="dxa"/>
            <w:tcBorders>
              <w:top w:val="single" w:sz="4" w:space="0" w:color="auto"/>
            </w:tcBorders>
          </w:tcPr>
          <w:p w:rsidR="000421D5" w:rsidRPr="00913DA7" w:rsidRDefault="000421D5" w:rsidP="00AE090D">
            <w:pPr>
              <w:spacing w:line="290" w:lineRule="exact"/>
              <w:rPr>
                <w:color w:val="000000"/>
                <w:szCs w:val="21"/>
              </w:rPr>
            </w:pPr>
          </w:p>
        </w:tc>
        <w:tc>
          <w:tcPr>
            <w:tcW w:w="2995" w:type="dxa"/>
            <w:tcBorders>
              <w:top w:val="single" w:sz="4" w:space="0" w:color="auto"/>
            </w:tcBorders>
          </w:tcPr>
          <w:p w:rsidR="000421D5" w:rsidRPr="00913DA7" w:rsidRDefault="000421D5" w:rsidP="00AE090D">
            <w:pPr>
              <w:spacing w:line="290" w:lineRule="exact"/>
              <w:rPr>
                <w:color w:val="000000"/>
                <w:szCs w:val="21"/>
              </w:rPr>
            </w:pPr>
          </w:p>
        </w:tc>
        <w:tc>
          <w:tcPr>
            <w:tcW w:w="1232" w:type="dxa"/>
            <w:tcBorders>
              <w:top w:val="single" w:sz="4" w:space="0" w:color="auto"/>
            </w:tcBorders>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pStyle w:val="4"/>
              <w:spacing w:line="290" w:lineRule="exact"/>
              <w:ind w:left="480" w:hangingChars="200" w:hanging="480"/>
              <w:rPr>
                <w:color w:val="000000"/>
              </w:rPr>
            </w:pPr>
            <w:bookmarkStart w:id="7" w:name="_Toc492648222"/>
            <w:bookmarkStart w:id="8" w:name="_Toc493661656"/>
            <w:r w:rsidRPr="00913DA7">
              <w:rPr>
                <w:color w:val="000000"/>
              </w:rPr>
              <w:t>080902</w:t>
            </w:r>
            <w:r w:rsidRPr="00913DA7">
              <w:rPr>
                <w:rFonts w:hAnsi="宋体"/>
                <w:color w:val="000000"/>
              </w:rPr>
              <w:t>电路与系统</w:t>
            </w:r>
            <w:bookmarkEnd w:id="7"/>
            <w:bookmarkEnd w:id="8"/>
          </w:p>
        </w:tc>
        <w:tc>
          <w:tcPr>
            <w:tcW w:w="812" w:type="dxa"/>
          </w:tcPr>
          <w:p w:rsidR="000421D5" w:rsidRPr="00913DA7" w:rsidRDefault="000421D5" w:rsidP="00AE090D">
            <w:pPr>
              <w:spacing w:line="290" w:lineRule="exact"/>
              <w:rPr>
                <w:color w:val="000000"/>
                <w:szCs w:val="21"/>
              </w:rPr>
            </w:pPr>
          </w:p>
        </w:tc>
        <w:tc>
          <w:tcPr>
            <w:tcW w:w="2995" w:type="dxa"/>
            <w:vMerge w:val="restart"/>
          </w:tcPr>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0421D5" w:rsidRPr="00913DA7" w:rsidRDefault="000421D5" w:rsidP="00AE090D">
            <w:pPr>
              <w:spacing w:line="290" w:lineRule="exact"/>
              <w:rPr>
                <w:rFonts w:eastAsia="方正宋三_GBK"/>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r w:rsidRPr="00913DA7">
              <w:rPr>
                <w:rFonts w:eastAsia="方正宋三_GBK"/>
                <w:color w:val="000000"/>
                <w:szCs w:val="21"/>
              </w:rPr>
              <w:t xml:space="preserve"> </w:t>
            </w:r>
          </w:p>
          <w:p w:rsidR="000421D5" w:rsidRPr="00913DA7" w:rsidRDefault="000421D5"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 xml:space="preserve">831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嵌入式技术及其应用</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弱信号检测与处理</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非线性电路与非线性信号处理</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宽带高速电路、射频微波电路与系统</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软件无线电与认知无线电</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电子对抗与被动探测定位技术</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80" w:lineRule="exact"/>
              <w:ind w:left="420" w:hangingChars="200" w:hanging="420"/>
              <w:rPr>
                <w:color w:val="000000"/>
                <w:szCs w:val="21"/>
              </w:rPr>
            </w:pPr>
          </w:p>
        </w:tc>
        <w:tc>
          <w:tcPr>
            <w:tcW w:w="812" w:type="dxa"/>
          </w:tcPr>
          <w:p w:rsidR="000421D5" w:rsidRPr="00913DA7" w:rsidRDefault="000421D5" w:rsidP="00AE090D">
            <w:pPr>
              <w:spacing w:line="280" w:lineRule="exact"/>
              <w:rPr>
                <w:color w:val="000000"/>
                <w:szCs w:val="21"/>
              </w:rPr>
            </w:pPr>
          </w:p>
        </w:tc>
        <w:tc>
          <w:tcPr>
            <w:tcW w:w="2995" w:type="dxa"/>
          </w:tcPr>
          <w:p w:rsidR="000421D5" w:rsidRPr="00913DA7" w:rsidRDefault="000421D5" w:rsidP="00AE090D">
            <w:pPr>
              <w:spacing w:line="280" w:lineRule="exact"/>
              <w:rPr>
                <w:color w:val="000000"/>
                <w:szCs w:val="21"/>
              </w:rPr>
            </w:pPr>
          </w:p>
        </w:tc>
        <w:tc>
          <w:tcPr>
            <w:tcW w:w="1232" w:type="dxa"/>
          </w:tcPr>
          <w:p w:rsidR="000421D5" w:rsidRPr="00913DA7" w:rsidRDefault="000421D5" w:rsidP="00AE090D">
            <w:pPr>
              <w:spacing w:line="280" w:lineRule="exact"/>
              <w:rPr>
                <w:color w:val="000000"/>
                <w:szCs w:val="21"/>
              </w:rPr>
            </w:pPr>
          </w:p>
        </w:tc>
      </w:tr>
      <w:tr w:rsidR="000421D5" w:rsidRPr="00913DA7" w:rsidTr="00AE090D">
        <w:tc>
          <w:tcPr>
            <w:tcW w:w="3374" w:type="dxa"/>
          </w:tcPr>
          <w:p w:rsidR="000421D5" w:rsidRPr="00913DA7" w:rsidRDefault="000421D5" w:rsidP="00AE090D">
            <w:pPr>
              <w:pStyle w:val="4"/>
              <w:spacing w:line="290" w:lineRule="exact"/>
              <w:rPr>
                <w:color w:val="000000"/>
              </w:rPr>
            </w:pPr>
            <w:bookmarkStart w:id="9" w:name="_Toc492648223"/>
            <w:bookmarkStart w:id="10" w:name="_Toc493661657"/>
            <w:r w:rsidRPr="00913DA7">
              <w:rPr>
                <w:color w:val="000000"/>
              </w:rPr>
              <w:t>080904</w:t>
            </w:r>
            <w:r w:rsidRPr="00913DA7">
              <w:rPr>
                <w:color w:val="000000"/>
              </w:rPr>
              <w:t>电磁场与微波技术</w:t>
            </w:r>
            <w:bookmarkEnd w:id="9"/>
            <w:bookmarkEnd w:id="10"/>
          </w:p>
        </w:tc>
        <w:tc>
          <w:tcPr>
            <w:tcW w:w="812" w:type="dxa"/>
          </w:tcPr>
          <w:p w:rsidR="000421D5" w:rsidRPr="00913DA7" w:rsidRDefault="000421D5" w:rsidP="00AE090D">
            <w:pPr>
              <w:spacing w:line="290" w:lineRule="exact"/>
              <w:rPr>
                <w:color w:val="000000"/>
                <w:szCs w:val="21"/>
              </w:rPr>
            </w:pPr>
          </w:p>
        </w:tc>
        <w:tc>
          <w:tcPr>
            <w:tcW w:w="2995" w:type="dxa"/>
            <w:vMerge w:val="restart"/>
          </w:tcPr>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0421D5" w:rsidRPr="00913DA7" w:rsidRDefault="000421D5" w:rsidP="00AE090D">
            <w:pPr>
              <w:spacing w:line="290" w:lineRule="exact"/>
              <w:rPr>
                <w:rFonts w:eastAsia="方正宋三_GBK" w:hAnsi="宋体" w:hint="eastAsia"/>
                <w:color w:val="000000"/>
                <w:szCs w:val="21"/>
              </w:rPr>
            </w:pPr>
            <w:r w:rsidRPr="00913DA7">
              <w:rPr>
                <w:rFonts w:eastAsia="方正宋三_GBK"/>
                <w:color w:val="000000"/>
                <w:szCs w:val="21"/>
              </w:rPr>
              <w:t xml:space="preserve">  825 </w:t>
            </w:r>
            <w:r w:rsidRPr="00913DA7">
              <w:rPr>
                <w:rFonts w:eastAsia="方正宋三_GBK" w:hAnsi="宋体"/>
                <w:color w:val="000000"/>
                <w:szCs w:val="21"/>
              </w:rPr>
              <w:t>电磁场</w:t>
            </w:r>
          </w:p>
          <w:p w:rsidR="000421D5" w:rsidRPr="00913DA7" w:rsidRDefault="000421D5" w:rsidP="00AE090D">
            <w:pPr>
              <w:spacing w:line="290" w:lineRule="exact"/>
              <w:rPr>
                <w:rFonts w:eastAsia="方正宋三_GBK"/>
                <w:color w:val="000000"/>
                <w:szCs w:val="21"/>
              </w:rPr>
            </w:pPr>
            <w:r w:rsidRPr="00913DA7">
              <w:rPr>
                <w:rFonts w:eastAsia="方正宋三_GBK"/>
                <w:color w:val="000000"/>
                <w:szCs w:val="21"/>
              </w:rPr>
              <w:t xml:space="preserve">  909 </w:t>
            </w:r>
            <w:r w:rsidRPr="00913DA7">
              <w:rPr>
                <w:rFonts w:eastAsia="方正宋三_GBK" w:hAnsi="宋体"/>
                <w:color w:val="000000"/>
                <w:szCs w:val="21"/>
              </w:rPr>
              <w:t>微波技术</w:t>
            </w:r>
            <w:r w:rsidRPr="00913DA7">
              <w:rPr>
                <w:rFonts w:eastAsia="方正宋三_GBK"/>
                <w:color w:val="000000"/>
                <w:szCs w:val="21"/>
              </w:rPr>
              <w:t xml:space="preserve"> </w:t>
            </w:r>
          </w:p>
          <w:p w:rsidR="000421D5" w:rsidRPr="00913DA7" w:rsidRDefault="000421D5"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825</w:t>
            </w:r>
            <w:r w:rsidRPr="00913DA7">
              <w:rPr>
                <w:rFonts w:eastAsia="方正宋三_GBK" w:hAnsi="宋体"/>
                <w:color w:val="000000"/>
                <w:szCs w:val="21"/>
              </w:rPr>
              <w:t>、</w:t>
            </w:r>
            <w:r w:rsidRPr="00913DA7">
              <w:rPr>
                <w:rFonts w:eastAsia="方正宋三_GBK"/>
                <w:color w:val="000000"/>
                <w:szCs w:val="21"/>
              </w:rPr>
              <w:t xml:space="preserve">909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电磁理论与应用</w:t>
            </w:r>
          </w:p>
        </w:tc>
        <w:tc>
          <w:tcPr>
            <w:tcW w:w="812" w:type="dxa"/>
          </w:tcPr>
          <w:p w:rsidR="000421D5" w:rsidRPr="00913DA7" w:rsidRDefault="000421D5" w:rsidP="00AE090D">
            <w:pPr>
              <w:spacing w:line="286" w:lineRule="exact"/>
              <w:rPr>
                <w:color w:val="000000"/>
                <w:szCs w:val="21"/>
              </w:rPr>
            </w:pPr>
          </w:p>
        </w:tc>
        <w:tc>
          <w:tcPr>
            <w:tcW w:w="2995" w:type="dxa"/>
            <w:vMerge/>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微波、毫米波、太赫兹波技术与应用</w:t>
            </w:r>
          </w:p>
        </w:tc>
        <w:tc>
          <w:tcPr>
            <w:tcW w:w="812" w:type="dxa"/>
          </w:tcPr>
          <w:p w:rsidR="000421D5" w:rsidRPr="00913DA7" w:rsidRDefault="000421D5" w:rsidP="00AE090D">
            <w:pPr>
              <w:spacing w:line="286" w:lineRule="exact"/>
              <w:rPr>
                <w:color w:val="000000"/>
                <w:szCs w:val="21"/>
              </w:rPr>
            </w:pPr>
          </w:p>
        </w:tc>
        <w:tc>
          <w:tcPr>
            <w:tcW w:w="2995" w:type="dxa"/>
            <w:vMerge/>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微波遥感与成像</w:t>
            </w:r>
          </w:p>
        </w:tc>
        <w:tc>
          <w:tcPr>
            <w:tcW w:w="812" w:type="dxa"/>
          </w:tcPr>
          <w:p w:rsidR="000421D5" w:rsidRPr="00913DA7" w:rsidRDefault="000421D5" w:rsidP="00AE090D">
            <w:pPr>
              <w:spacing w:line="286" w:lineRule="exact"/>
              <w:rPr>
                <w:color w:val="000000"/>
                <w:szCs w:val="21"/>
              </w:rPr>
            </w:pPr>
          </w:p>
        </w:tc>
        <w:tc>
          <w:tcPr>
            <w:tcW w:w="2995" w:type="dxa"/>
            <w:vMerge/>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无线通信、移动通信与光通信</w:t>
            </w:r>
          </w:p>
        </w:tc>
        <w:tc>
          <w:tcPr>
            <w:tcW w:w="812" w:type="dxa"/>
          </w:tcPr>
          <w:p w:rsidR="000421D5" w:rsidRPr="00913DA7" w:rsidRDefault="000421D5" w:rsidP="00AE090D">
            <w:pPr>
              <w:spacing w:line="286" w:lineRule="exact"/>
              <w:rPr>
                <w:color w:val="000000"/>
                <w:szCs w:val="21"/>
              </w:rPr>
            </w:pPr>
          </w:p>
        </w:tc>
        <w:tc>
          <w:tcPr>
            <w:tcW w:w="2995" w:type="dxa"/>
            <w:vMerge/>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被动探测理论、技术与系统</w:t>
            </w:r>
          </w:p>
        </w:tc>
        <w:tc>
          <w:tcPr>
            <w:tcW w:w="812" w:type="dxa"/>
          </w:tcPr>
          <w:p w:rsidR="000421D5" w:rsidRPr="00913DA7" w:rsidRDefault="000421D5" w:rsidP="00AE090D">
            <w:pPr>
              <w:spacing w:line="286" w:lineRule="exact"/>
              <w:rPr>
                <w:color w:val="000000"/>
                <w:szCs w:val="21"/>
              </w:rPr>
            </w:pPr>
          </w:p>
        </w:tc>
        <w:tc>
          <w:tcPr>
            <w:tcW w:w="2995" w:type="dxa"/>
            <w:vMerge/>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软件无线电、电子对抗与雷达</w:t>
            </w:r>
          </w:p>
        </w:tc>
        <w:tc>
          <w:tcPr>
            <w:tcW w:w="812" w:type="dxa"/>
          </w:tcPr>
          <w:p w:rsidR="000421D5" w:rsidRPr="00913DA7" w:rsidRDefault="000421D5" w:rsidP="00AE090D">
            <w:pPr>
              <w:spacing w:line="286" w:lineRule="exact"/>
              <w:rPr>
                <w:color w:val="000000"/>
                <w:szCs w:val="21"/>
              </w:rPr>
            </w:pPr>
          </w:p>
        </w:tc>
        <w:tc>
          <w:tcPr>
            <w:tcW w:w="2995" w:type="dxa"/>
            <w:vMerge/>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电磁环境与电磁兼容</w:t>
            </w:r>
          </w:p>
        </w:tc>
        <w:tc>
          <w:tcPr>
            <w:tcW w:w="812" w:type="dxa"/>
          </w:tcPr>
          <w:p w:rsidR="000421D5" w:rsidRPr="00913DA7" w:rsidRDefault="000421D5" w:rsidP="00AE090D">
            <w:pPr>
              <w:spacing w:line="286" w:lineRule="exact"/>
              <w:rPr>
                <w:color w:val="000000"/>
                <w:szCs w:val="21"/>
              </w:rPr>
            </w:pPr>
          </w:p>
        </w:tc>
        <w:tc>
          <w:tcPr>
            <w:tcW w:w="2995" w:type="dxa"/>
          </w:tcPr>
          <w:p w:rsidR="000421D5" w:rsidRPr="00913DA7" w:rsidRDefault="000421D5" w:rsidP="00AE090D">
            <w:pPr>
              <w:spacing w:line="286" w:lineRule="exact"/>
              <w:rPr>
                <w:color w:val="000000"/>
                <w:szCs w:val="21"/>
              </w:rPr>
            </w:pPr>
          </w:p>
        </w:tc>
        <w:tc>
          <w:tcPr>
            <w:tcW w:w="1232" w:type="dxa"/>
          </w:tcPr>
          <w:p w:rsidR="000421D5" w:rsidRPr="00913DA7" w:rsidRDefault="000421D5" w:rsidP="00AE090D">
            <w:pPr>
              <w:spacing w:line="286" w:lineRule="exact"/>
              <w:rPr>
                <w:color w:val="000000"/>
                <w:szCs w:val="21"/>
              </w:rPr>
            </w:pPr>
          </w:p>
        </w:tc>
      </w:tr>
      <w:tr w:rsidR="000421D5" w:rsidRPr="00913DA7" w:rsidTr="00AE090D">
        <w:tc>
          <w:tcPr>
            <w:tcW w:w="3374" w:type="dxa"/>
          </w:tcPr>
          <w:p w:rsidR="000421D5" w:rsidRPr="00913DA7" w:rsidRDefault="000421D5" w:rsidP="00AE090D">
            <w:pPr>
              <w:spacing w:line="280" w:lineRule="exact"/>
              <w:ind w:left="420" w:hangingChars="200" w:hanging="420"/>
              <w:rPr>
                <w:color w:val="000000"/>
                <w:szCs w:val="21"/>
              </w:rPr>
            </w:pPr>
          </w:p>
        </w:tc>
        <w:tc>
          <w:tcPr>
            <w:tcW w:w="812" w:type="dxa"/>
          </w:tcPr>
          <w:p w:rsidR="000421D5" w:rsidRPr="00913DA7" w:rsidRDefault="000421D5" w:rsidP="00AE090D">
            <w:pPr>
              <w:spacing w:line="280" w:lineRule="exact"/>
              <w:rPr>
                <w:color w:val="000000"/>
                <w:szCs w:val="21"/>
              </w:rPr>
            </w:pPr>
          </w:p>
        </w:tc>
        <w:tc>
          <w:tcPr>
            <w:tcW w:w="2995" w:type="dxa"/>
          </w:tcPr>
          <w:p w:rsidR="000421D5" w:rsidRPr="00913DA7" w:rsidRDefault="000421D5" w:rsidP="00AE090D">
            <w:pPr>
              <w:spacing w:line="280" w:lineRule="exact"/>
              <w:rPr>
                <w:color w:val="000000"/>
                <w:szCs w:val="21"/>
              </w:rPr>
            </w:pPr>
          </w:p>
        </w:tc>
        <w:tc>
          <w:tcPr>
            <w:tcW w:w="1232" w:type="dxa"/>
          </w:tcPr>
          <w:p w:rsidR="000421D5" w:rsidRPr="00913DA7" w:rsidRDefault="000421D5" w:rsidP="00AE090D">
            <w:pPr>
              <w:spacing w:line="280" w:lineRule="exact"/>
              <w:rPr>
                <w:color w:val="000000"/>
                <w:szCs w:val="21"/>
              </w:rPr>
            </w:pPr>
          </w:p>
        </w:tc>
      </w:tr>
      <w:tr w:rsidR="000421D5" w:rsidRPr="00913DA7" w:rsidTr="00AE090D">
        <w:tc>
          <w:tcPr>
            <w:tcW w:w="3374" w:type="dxa"/>
          </w:tcPr>
          <w:p w:rsidR="000421D5" w:rsidRPr="00913DA7" w:rsidRDefault="000421D5" w:rsidP="00AE090D">
            <w:pPr>
              <w:pStyle w:val="4"/>
              <w:spacing w:line="290" w:lineRule="exact"/>
              <w:rPr>
                <w:color w:val="000000"/>
              </w:rPr>
            </w:pPr>
            <w:bookmarkStart w:id="11" w:name="_Toc492648224"/>
            <w:bookmarkStart w:id="12" w:name="_Toc493661658"/>
            <w:r w:rsidRPr="00913DA7">
              <w:rPr>
                <w:color w:val="000000"/>
              </w:rPr>
              <w:t>081000</w:t>
            </w:r>
            <w:r w:rsidRPr="00913DA7">
              <w:rPr>
                <w:rFonts w:hAnsi="宋体"/>
                <w:color w:val="000000"/>
              </w:rPr>
              <w:t>信息与通信工程</w:t>
            </w:r>
            <w:bookmarkEnd w:id="11"/>
            <w:bookmarkEnd w:id="12"/>
          </w:p>
        </w:tc>
        <w:tc>
          <w:tcPr>
            <w:tcW w:w="812" w:type="dxa"/>
          </w:tcPr>
          <w:p w:rsidR="000421D5" w:rsidRPr="00913DA7" w:rsidRDefault="000421D5" w:rsidP="00AE090D">
            <w:pPr>
              <w:spacing w:line="290" w:lineRule="exact"/>
              <w:rPr>
                <w:color w:val="000000"/>
                <w:szCs w:val="21"/>
              </w:rPr>
            </w:pPr>
          </w:p>
        </w:tc>
        <w:tc>
          <w:tcPr>
            <w:tcW w:w="2995" w:type="dxa"/>
            <w:vMerge w:val="restart"/>
          </w:tcPr>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0421D5" w:rsidRPr="00913DA7" w:rsidRDefault="000421D5" w:rsidP="00AE090D">
            <w:pPr>
              <w:spacing w:line="29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0421D5" w:rsidRPr="00913DA7" w:rsidRDefault="000421D5" w:rsidP="00AE090D">
            <w:pPr>
              <w:spacing w:line="29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绿色通信和协作通信</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物联网和移动互联网的智能信息系统</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卫星导航与空间通信</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下一代无线通信技术与系统</w:t>
            </w:r>
          </w:p>
        </w:tc>
        <w:tc>
          <w:tcPr>
            <w:tcW w:w="812" w:type="dxa"/>
          </w:tcPr>
          <w:p w:rsidR="000421D5" w:rsidRPr="00913DA7" w:rsidRDefault="000421D5" w:rsidP="00AE090D">
            <w:pPr>
              <w:spacing w:line="290" w:lineRule="exact"/>
              <w:rPr>
                <w:color w:val="000000"/>
                <w:szCs w:val="21"/>
              </w:rPr>
            </w:pPr>
          </w:p>
        </w:tc>
        <w:tc>
          <w:tcPr>
            <w:tcW w:w="2995" w:type="dxa"/>
            <w:vMerge/>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12" w:hangingChars="200" w:hanging="412"/>
              <w:rPr>
                <w:color w:val="000000"/>
                <w:spacing w:val="-2"/>
                <w:szCs w:val="21"/>
              </w:rPr>
            </w:pPr>
            <w:r w:rsidRPr="00913DA7">
              <w:rPr>
                <w:rFonts w:eastAsia="方正宋三_GBK"/>
                <w:color w:val="000000"/>
                <w:spacing w:val="-2"/>
                <w:szCs w:val="21"/>
              </w:rPr>
              <w:t>05</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网络大数据分析与方法</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信号与信息处理</w:t>
            </w:r>
            <w:r w:rsidRPr="00913DA7">
              <w:rPr>
                <w:rFonts w:eastAsia="方正宋三_GBK"/>
                <w:color w:val="000000"/>
                <w:szCs w:val="21"/>
              </w:rPr>
              <w:t>`</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12" w:hangingChars="200" w:hanging="412"/>
              <w:rPr>
                <w:color w:val="000000"/>
                <w:spacing w:val="-2"/>
                <w:szCs w:val="21"/>
              </w:rPr>
            </w:pPr>
            <w:r w:rsidRPr="00913DA7">
              <w:rPr>
                <w:rFonts w:eastAsia="方正宋三_GBK"/>
                <w:color w:val="000000"/>
                <w:spacing w:val="-2"/>
                <w:szCs w:val="21"/>
              </w:rPr>
              <w:t>07</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多媒体信息处理与通信</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机器学习与数据挖掘</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视觉</w:t>
            </w:r>
            <w:r w:rsidRPr="00913DA7">
              <w:rPr>
                <w:rFonts w:eastAsia="方正宋三_GBK"/>
                <w:color w:val="000000"/>
                <w:szCs w:val="21"/>
              </w:rPr>
              <w:t>/</w:t>
            </w:r>
            <w:r w:rsidRPr="00913DA7">
              <w:rPr>
                <w:rFonts w:eastAsia="方正宋三_GBK" w:hAnsi="宋体"/>
                <w:color w:val="000000"/>
                <w:szCs w:val="21"/>
              </w:rPr>
              <w:t>听觉识别与理解</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信息安全、网络信息处理与应用</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12" w:hangingChars="200" w:hanging="412"/>
              <w:rPr>
                <w:color w:val="000000"/>
                <w:spacing w:val="-2"/>
                <w:szCs w:val="21"/>
              </w:rPr>
            </w:pPr>
            <w:r w:rsidRPr="00913DA7">
              <w:rPr>
                <w:rFonts w:eastAsia="方正宋三_GBK"/>
                <w:color w:val="000000"/>
                <w:spacing w:val="-2"/>
                <w:szCs w:val="21"/>
              </w:rPr>
              <w:t>11</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生物医学健康信息技术</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36" w:hangingChars="200" w:hanging="436"/>
              <w:rPr>
                <w:color w:val="000000"/>
                <w:spacing w:val="4"/>
                <w:szCs w:val="21"/>
              </w:rPr>
            </w:pPr>
            <w:r w:rsidRPr="00913DA7">
              <w:rPr>
                <w:rFonts w:eastAsia="方正宋三_GBK"/>
                <w:color w:val="000000"/>
                <w:spacing w:val="4"/>
                <w:szCs w:val="21"/>
              </w:rPr>
              <w:t>12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智能科学与技术、机</w:t>
            </w:r>
            <w:r w:rsidRPr="00913DA7">
              <w:rPr>
                <w:rFonts w:eastAsia="方正宋三_GBK" w:hAnsi="宋体"/>
                <w:color w:val="000000"/>
                <w:spacing w:val="4"/>
                <w:szCs w:val="21"/>
              </w:rPr>
              <w:lastRenderedPageBreak/>
              <w:t>器人</w:t>
            </w: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color w:val="000000"/>
                <w:szCs w:val="21"/>
              </w:rPr>
            </w:pPr>
          </w:p>
        </w:tc>
      </w:tr>
      <w:tr w:rsidR="000421D5" w:rsidRPr="00913DA7" w:rsidTr="00AE090D">
        <w:tc>
          <w:tcPr>
            <w:tcW w:w="3374" w:type="dxa"/>
          </w:tcPr>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90" w:lineRule="exact"/>
              <w:ind w:left="436" w:hangingChars="200" w:hanging="436"/>
              <w:rPr>
                <w:rFonts w:eastAsia="方正宋三_GBK" w:hint="eastAsia"/>
                <w:color w:val="000000"/>
                <w:spacing w:val="4"/>
                <w:szCs w:val="21"/>
              </w:rPr>
            </w:pPr>
          </w:p>
          <w:p w:rsidR="000421D5" w:rsidRPr="00913DA7" w:rsidRDefault="000421D5" w:rsidP="00AE090D">
            <w:pPr>
              <w:spacing w:line="280" w:lineRule="exact"/>
              <w:ind w:left="436" w:hangingChars="200" w:hanging="436"/>
              <w:rPr>
                <w:rFonts w:eastAsia="方正宋三_GBK" w:hint="eastAsia"/>
                <w:color w:val="000000"/>
                <w:spacing w:val="4"/>
                <w:szCs w:val="21"/>
              </w:rPr>
            </w:pPr>
          </w:p>
          <w:p w:rsidR="000421D5" w:rsidRPr="00913DA7" w:rsidRDefault="000421D5" w:rsidP="00AE090D">
            <w:pPr>
              <w:spacing w:line="280" w:lineRule="exact"/>
              <w:ind w:left="436" w:hangingChars="200" w:hanging="436"/>
              <w:rPr>
                <w:rFonts w:hint="eastAsia"/>
                <w:color w:val="000000"/>
                <w:spacing w:val="4"/>
                <w:szCs w:val="21"/>
              </w:rPr>
            </w:pPr>
          </w:p>
        </w:tc>
        <w:tc>
          <w:tcPr>
            <w:tcW w:w="812" w:type="dxa"/>
          </w:tcPr>
          <w:p w:rsidR="000421D5" w:rsidRPr="00913DA7" w:rsidRDefault="000421D5" w:rsidP="00AE090D">
            <w:pPr>
              <w:spacing w:line="290" w:lineRule="exact"/>
              <w:rPr>
                <w:color w:val="000000"/>
                <w:szCs w:val="21"/>
              </w:rPr>
            </w:pPr>
          </w:p>
        </w:tc>
        <w:tc>
          <w:tcPr>
            <w:tcW w:w="2995" w:type="dxa"/>
          </w:tcPr>
          <w:p w:rsidR="000421D5" w:rsidRPr="00913DA7" w:rsidRDefault="000421D5" w:rsidP="00AE090D">
            <w:pPr>
              <w:spacing w:line="290" w:lineRule="exact"/>
              <w:rPr>
                <w:color w:val="000000"/>
                <w:szCs w:val="21"/>
              </w:rPr>
            </w:pPr>
          </w:p>
        </w:tc>
        <w:tc>
          <w:tcPr>
            <w:tcW w:w="1232" w:type="dxa"/>
          </w:tcPr>
          <w:p w:rsidR="000421D5" w:rsidRPr="00913DA7" w:rsidRDefault="000421D5" w:rsidP="00AE090D">
            <w:pPr>
              <w:spacing w:line="290" w:lineRule="exact"/>
              <w:rPr>
                <w:rFonts w:eastAsia="方正宋三_GBK"/>
                <w:color w:val="000000"/>
                <w:szCs w:val="21"/>
              </w:rPr>
            </w:pPr>
          </w:p>
        </w:tc>
      </w:tr>
    </w:tbl>
    <w:p w:rsidR="000421D5" w:rsidRPr="00913DA7" w:rsidRDefault="000421D5" w:rsidP="000421D5">
      <w:pPr>
        <w:spacing w:line="280" w:lineRule="exact"/>
        <w:rPr>
          <w:rFonts w:eastAsia="方正宋三_GBK"/>
          <w:color w:val="000000"/>
          <w:szCs w:val="21"/>
        </w:rPr>
      </w:pPr>
    </w:p>
    <w:p w:rsidR="000421D5" w:rsidRPr="00913DA7" w:rsidRDefault="000421D5" w:rsidP="000421D5">
      <w:pPr>
        <w:pStyle w:val="2"/>
        <w:rPr>
          <w:rFonts w:hint="eastAsia"/>
          <w:color w:val="000000"/>
          <w:lang w:eastAsia="zh-CN"/>
        </w:rPr>
      </w:pPr>
      <w:r w:rsidRPr="00913DA7">
        <w:rPr>
          <w:color w:val="000000"/>
        </w:rPr>
        <w:br w:type="page"/>
      </w:r>
      <w:bookmarkStart w:id="13" w:name="_Toc493661659"/>
      <w:r w:rsidRPr="00913DA7">
        <w:rPr>
          <w:color w:val="000000"/>
        </w:rPr>
        <w:lastRenderedPageBreak/>
        <w:t>专业学位招生目录</w:t>
      </w:r>
      <w:bookmarkEnd w:id="13"/>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0421D5" w:rsidRPr="00913DA7" w:rsidTr="00AE090D">
        <w:trPr>
          <w:jc w:val="center"/>
        </w:trPr>
        <w:tc>
          <w:tcPr>
            <w:tcW w:w="3374" w:type="dxa"/>
            <w:tcBorders>
              <w:top w:val="single" w:sz="4" w:space="0" w:color="auto"/>
              <w:left w:val="single" w:sz="4" w:space="0" w:color="auto"/>
              <w:bottom w:val="single" w:sz="4" w:space="0" w:color="auto"/>
            </w:tcBorders>
            <w:vAlign w:val="center"/>
          </w:tcPr>
          <w:p w:rsidR="000421D5" w:rsidRPr="00913DA7" w:rsidRDefault="000421D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0421D5" w:rsidRPr="00913DA7" w:rsidRDefault="000421D5"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vAlign w:val="center"/>
          </w:tcPr>
          <w:p w:rsidR="000421D5" w:rsidRPr="00913DA7" w:rsidRDefault="000421D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0421D5" w:rsidRPr="00913DA7" w:rsidRDefault="000421D5"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left w:val="single" w:sz="4" w:space="0" w:color="auto"/>
              <w:bottom w:val="single" w:sz="4" w:space="0" w:color="auto"/>
            </w:tcBorders>
            <w:vAlign w:val="center"/>
          </w:tcPr>
          <w:p w:rsidR="000421D5" w:rsidRPr="00913DA7" w:rsidRDefault="000421D5"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left w:val="single" w:sz="4" w:space="0" w:color="auto"/>
              <w:bottom w:val="single" w:sz="4" w:space="0" w:color="auto"/>
              <w:right w:val="single" w:sz="4" w:space="0" w:color="auto"/>
            </w:tcBorders>
            <w:vAlign w:val="center"/>
          </w:tcPr>
          <w:p w:rsidR="000421D5" w:rsidRPr="00913DA7" w:rsidRDefault="000421D5" w:rsidP="00AE090D">
            <w:pPr>
              <w:spacing w:line="280" w:lineRule="exact"/>
              <w:jc w:val="center"/>
              <w:rPr>
                <w:color w:val="000000"/>
                <w:szCs w:val="21"/>
              </w:rPr>
            </w:pPr>
            <w:r w:rsidRPr="00913DA7">
              <w:rPr>
                <w:rFonts w:eastAsia="方正宋三_GBK" w:hAnsi="宋体"/>
                <w:color w:val="000000"/>
                <w:szCs w:val="21"/>
              </w:rPr>
              <w:t>备注</w:t>
            </w:r>
          </w:p>
        </w:tc>
      </w:tr>
      <w:tr w:rsidR="000421D5" w:rsidRPr="00913DA7" w:rsidTr="00AE090D">
        <w:trPr>
          <w:jc w:val="center"/>
        </w:trPr>
        <w:tc>
          <w:tcPr>
            <w:tcW w:w="3374" w:type="dxa"/>
            <w:tcBorders>
              <w:top w:val="single" w:sz="4" w:space="0" w:color="auto"/>
              <w:left w:val="single" w:sz="4" w:space="0" w:color="auto"/>
            </w:tcBorders>
          </w:tcPr>
          <w:p w:rsidR="000421D5" w:rsidRPr="00913DA7" w:rsidRDefault="000421D5" w:rsidP="000421D5">
            <w:pPr>
              <w:pStyle w:val="3"/>
              <w:spacing w:before="156" w:after="156"/>
              <w:rPr>
                <w:rFonts w:ascii="Times New Roman" w:hAnsi="Times New Roman"/>
                <w:color w:val="000000"/>
              </w:rPr>
            </w:pPr>
            <w:bookmarkStart w:id="14" w:name="_Toc493661660"/>
            <w:r w:rsidRPr="00913DA7">
              <w:rPr>
                <w:rFonts w:ascii="Times New Roman" w:hAnsi="Times New Roman"/>
                <w:color w:val="000000"/>
              </w:rPr>
              <w:t>181</w:t>
            </w:r>
            <w:r w:rsidRPr="00913DA7">
              <w:rPr>
                <w:rFonts w:ascii="Times New Roman" w:hAnsi="宋体"/>
                <w:color w:val="000000"/>
              </w:rPr>
              <w:t>电子信息与通信学院</w:t>
            </w:r>
            <w:bookmarkEnd w:id="14"/>
          </w:p>
        </w:tc>
        <w:tc>
          <w:tcPr>
            <w:tcW w:w="812" w:type="dxa"/>
            <w:tcBorders>
              <w:top w:val="single" w:sz="4" w:space="0" w:color="auto"/>
              <w:left w:val="single" w:sz="4" w:space="0" w:color="auto"/>
            </w:tcBorders>
          </w:tcPr>
          <w:p w:rsidR="000421D5" w:rsidRPr="00913DA7" w:rsidRDefault="000421D5" w:rsidP="00AE090D">
            <w:pPr>
              <w:spacing w:line="280" w:lineRule="exact"/>
              <w:rPr>
                <w:color w:val="000000"/>
                <w:szCs w:val="21"/>
              </w:rPr>
            </w:pPr>
          </w:p>
        </w:tc>
        <w:tc>
          <w:tcPr>
            <w:tcW w:w="2995" w:type="dxa"/>
            <w:tcBorders>
              <w:top w:val="single" w:sz="4" w:space="0" w:color="auto"/>
              <w:left w:val="single" w:sz="4" w:space="0" w:color="auto"/>
            </w:tcBorders>
          </w:tcPr>
          <w:p w:rsidR="000421D5" w:rsidRPr="00913DA7" w:rsidRDefault="000421D5" w:rsidP="00AE090D">
            <w:pPr>
              <w:spacing w:line="280" w:lineRule="exact"/>
              <w:rPr>
                <w:color w:val="000000"/>
                <w:szCs w:val="21"/>
              </w:rPr>
            </w:pPr>
          </w:p>
        </w:tc>
        <w:tc>
          <w:tcPr>
            <w:tcW w:w="1232" w:type="dxa"/>
            <w:tcBorders>
              <w:top w:val="single" w:sz="4" w:space="0" w:color="auto"/>
              <w:left w:val="single" w:sz="4" w:space="0" w:color="auto"/>
              <w:right w:val="single" w:sz="4" w:space="0" w:color="auto"/>
            </w:tcBorders>
          </w:tcPr>
          <w:p w:rsidR="000421D5" w:rsidRPr="00913DA7" w:rsidRDefault="000421D5" w:rsidP="00AE090D">
            <w:pPr>
              <w:spacing w:line="280" w:lineRule="exact"/>
              <w:rPr>
                <w:color w:val="000000"/>
                <w:szCs w:val="21"/>
              </w:rPr>
            </w:pPr>
          </w:p>
        </w:tc>
      </w:tr>
      <w:tr w:rsidR="000421D5" w:rsidRPr="00913DA7" w:rsidTr="00AE090D">
        <w:trPr>
          <w:jc w:val="center"/>
        </w:trPr>
        <w:tc>
          <w:tcPr>
            <w:tcW w:w="3374" w:type="dxa"/>
          </w:tcPr>
          <w:p w:rsidR="000421D5" w:rsidRPr="00913DA7" w:rsidRDefault="000421D5" w:rsidP="00AE090D">
            <w:pPr>
              <w:pStyle w:val="4"/>
              <w:rPr>
                <w:color w:val="000000"/>
              </w:rPr>
            </w:pPr>
            <w:bookmarkStart w:id="15" w:name="_Toc492648225"/>
            <w:bookmarkStart w:id="16" w:name="_Toc493661661"/>
            <w:r w:rsidRPr="00913DA7">
              <w:rPr>
                <w:color w:val="000000"/>
              </w:rPr>
              <w:t>085208</w:t>
            </w:r>
            <w:r w:rsidRPr="00913DA7">
              <w:rPr>
                <w:rFonts w:hAnsi="宋体"/>
                <w:color w:val="000000"/>
              </w:rPr>
              <w:t>电子与通信工程</w:t>
            </w:r>
            <w:bookmarkEnd w:id="15"/>
            <w:bookmarkEnd w:id="16"/>
          </w:p>
        </w:tc>
        <w:tc>
          <w:tcPr>
            <w:tcW w:w="812" w:type="dxa"/>
          </w:tcPr>
          <w:p w:rsidR="000421D5" w:rsidRPr="00913DA7" w:rsidRDefault="000421D5" w:rsidP="00AE090D">
            <w:pPr>
              <w:spacing w:line="280" w:lineRule="exact"/>
              <w:rPr>
                <w:color w:val="000000"/>
                <w:szCs w:val="21"/>
              </w:rPr>
            </w:pPr>
          </w:p>
        </w:tc>
        <w:tc>
          <w:tcPr>
            <w:tcW w:w="2995" w:type="dxa"/>
            <w:vMerge w:val="restart"/>
          </w:tcPr>
          <w:p w:rsidR="000421D5" w:rsidRPr="00913DA7" w:rsidRDefault="000421D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421D5" w:rsidRPr="00913DA7" w:rsidRDefault="000421D5"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0421D5" w:rsidRPr="00913DA7" w:rsidRDefault="000421D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0421D5" w:rsidRPr="00913DA7" w:rsidRDefault="000421D5"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0421D5" w:rsidRPr="00913DA7" w:rsidRDefault="000421D5" w:rsidP="00AE090D">
            <w:pPr>
              <w:spacing w:line="280" w:lineRule="exact"/>
              <w:rPr>
                <w:rFonts w:eastAsia="方正宋三_GBK"/>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r w:rsidRPr="00913DA7">
              <w:rPr>
                <w:rFonts w:eastAsia="方正宋三_GBK"/>
                <w:color w:val="000000"/>
                <w:szCs w:val="21"/>
              </w:rPr>
              <w:t xml:space="preserve"> </w:t>
            </w:r>
          </w:p>
          <w:p w:rsidR="000421D5" w:rsidRPr="00913DA7" w:rsidRDefault="000421D5"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 xml:space="preserve">831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0421D5" w:rsidRPr="00913DA7" w:rsidRDefault="000421D5" w:rsidP="00AE090D">
            <w:pPr>
              <w:spacing w:line="280" w:lineRule="exact"/>
              <w:rPr>
                <w:color w:val="000000"/>
                <w:szCs w:val="21"/>
              </w:rPr>
            </w:pPr>
          </w:p>
        </w:tc>
      </w:tr>
      <w:tr w:rsidR="000421D5" w:rsidRPr="00913DA7" w:rsidTr="00AE090D">
        <w:trPr>
          <w:jc w:val="center"/>
        </w:trPr>
        <w:tc>
          <w:tcPr>
            <w:tcW w:w="3374" w:type="dxa"/>
          </w:tcPr>
          <w:p w:rsidR="000421D5" w:rsidRPr="00913DA7" w:rsidRDefault="000421D5"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0421D5" w:rsidRPr="00913DA7" w:rsidRDefault="000421D5" w:rsidP="00AE090D">
            <w:pPr>
              <w:spacing w:line="280" w:lineRule="exact"/>
              <w:rPr>
                <w:color w:val="000000"/>
                <w:szCs w:val="21"/>
              </w:rPr>
            </w:pPr>
          </w:p>
        </w:tc>
        <w:tc>
          <w:tcPr>
            <w:tcW w:w="2995" w:type="dxa"/>
            <w:vMerge/>
          </w:tcPr>
          <w:p w:rsidR="000421D5" w:rsidRPr="00913DA7" w:rsidRDefault="000421D5" w:rsidP="00AE090D">
            <w:pPr>
              <w:spacing w:line="280" w:lineRule="exact"/>
              <w:rPr>
                <w:color w:val="000000"/>
                <w:szCs w:val="21"/>
              </w:rPr>
            </w:pPr>
          </w:p>
        </w:tc>
        <w:tc>
          <w:tcPr>
            <w:tcW w:w="1232" w:type="dxa"/>
          </w:tcPr>
          <w:p w:rsidR="000421D5" w:rsidRPr="00913DA7" w:rsidRDefault="000421D5" w:rsidP="00AE090D">
            <w:pPr>
              <w:spacing w:line="280" w:lineRule="exact"/>
              <w:rPr>
                <w:color w:val="000000"/>
                <w:szCs w:val="21"/>
              </w:rPr>
            </w:pPr>
          </w:p>
        </w:tc>
      </w:tr>
      <w:tr w:rsidR="000421D5" w:rsidRPr="00913DA7" w:rsidTr="00AE090D">
        <w:trPr>
          <w:jc w:val="center"/>
        </w:trPr>
        <w:tc>
          <w:tcPr>
            <w:tcW w:w="3374" w:type="dxa"/>
          </w:tcPr>
          <w:p w:rsidR="000421D5" w:rsidRPr="00913DA7" w:rsidRDefault="000421D5"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0421D5" w:rsidRPr="00913DA7" w:rsidRDefault="000421D5" w:rsidP="00AE090D">
            <w:pPr>
              <w:spacing w:line="280" w:lineRule="exact"/>
              <w:rPr>
                <w:color w:val="000000"/>
                <w:szCs w:val="21"/>
              </w:rPr>
            </w:pPr>
          </w:p>
        </w:tc>
        <w:tc>
          <w:tcPr>
            <w:tcW w:w="2995" w:type="dxa"/>
            <w:vMerge/>
          </w:tcPr>
          <w:p w:rsidR="000421D5" w:rsidRPr="00913DA7" w:rsidRDefault="000421D5" w:rsidP="00AE090D">
            <w:pPr>
              <w:spacing w:line="280" w:lineRule="exact"/>
              <w:rPr>
                <w:color w:val="000000"/>
                <w:szCs w:val="21"/>
              </w:rPr>
            </w:pPr>
          </w:p>
        </w:tc>
        <w:tc>
          <w:tcPr>
            <w:tcW w:w="1232" w:type="dxa"/>
          </w:tcPr>
          <w:p w:rsidR="000421D5" w:rsidRPr="00913DA7" w:rsidRDefault="000421D5" w:rsidP="00AE090D">
            <w:pPr>
              <w:spacing w:line="280" w:lineRule="exact"/>
              <w:rPr>
                <w:color w:val="000000"/>
                <w:szCs w:val="21"/>
              </w:rPr>
            </w:pPr>
          </w:p>
        </w:tc>
      </w:tr>
      <w:tr w:rsidR="000421D5" w:rsidRPr="00913DA7" w:rsidTr="00AE090D">
        <w:trPr>
          <w:jc w:val="center"/>
        </w:trPr>
        <w:tc>
          <w:tcPr>
            <w:tcW w:w="3374" w:type="dxa"/>
          </w:tcPr>
          <w:p w:rsidR="000421D5" w:rsidRPr="00913DA7" w:rsidRDefault="000421D5" w:rsidP="00AE090D">
            <w:pPr>
              <w:spacing w:line="280" w:lineRule="exact"/>
              <w:rPr>
                <w:color w:val="000000"/>
                <w:szCs w:val="21"/>
              </w:rPr>
            </w:pPr>
          </w:p>
        </w:tc>
        <w:tc>
          <w:tcPr>
            <w:tcW w:w="812" w:type="dxa"/>
          </w:tcPr>
          <w:p w:rsidR="000421D5" w:rsidRPr="00913DA7" w:rsidRDefault="000421D5" w:rsidP="00AE090D">
            <w:pPr>
              <w:spacing w:line="280" w:lineRule="exact"/>
              <w:rPr>
                <w:color w:val="000000"/>
                <w:szCs w:val="21"/>
              </w:rPr>
            </w:pPr>
          </w:p>
        </w:tc>
        <w:tc>
          <w:tcPr>
            <w:tcW w:w="2995" w:type="dxa"/>
          </w:tcPr>
          <w:p w:rsidR="000421D5" w:rsidRPr="00913DA7" w:rsidRDefault="000421D5" w:rsidP="00AE090D">
            <w:pPr>
              <w:spacing w:line="280" w:lineRule="exact"/>
              <w:rPr>
                <w:color w:val="000000"/>
                <w:szCs w:val="21"/>
              </w:rPr>
            </w:pPr>
          </w:p>
        </w:tc>
        <w:tc>
          <w:tcPr>
            <w:tcW w:w="1232" w:type="dxa"/>
          </w:tcPr>
          <w:p w:rsidR="000421D5" w:rsidRPr="00913DA7" w:rsidRDefault="000421D5" w:rsidP="00AE090D">
            <w:pPr>
              <w:spacing w:line="280" w:lineRule="exact"/>
              <w:rPr>
                <w:color w:val="000000"/>
                <w:szCs w:val="21"/>
              </w:rPr>
            </w:pPr>
          </w:p>
        </w:tc>
      </w:tr>
      <w:tr w:rsidR="000421D5" w:rsidRPr="00913DA7" w:rsidTr="00AE090D">
        <w:trPr>
          <w:jc w:val="center"/>
        </w:trPr>
        <w:tc>
          <w:tcPr>
            <w:tcW w:w="3374" w:type="dxa"/>
          </w:tcPr>
          <w:p w:rsidR="000421D5" w:rsidRPr="00913DA7" w:rsidRDefault="000421D5" w:rsidP="00AE090D">
            <w:pPr>
              <w:pStyle w:val="4"/>
              <w:rPr>
                <w:color w:val="000000"/>
              </w:rPr>
            </w:pPr>
            <w:bookmarkStart w:id="17" w:name="_Toc492648226"/>
            <w:bookmarkStart w:id="18" w:name="_Toc493661662"/>
            <w:r w:rsidRPr="00913DA7">
              <w:rPr>
                <w:color w:val="000000"/>
              </w:rPr>
              <w:t>085239</w:t>
            </w:r>
            <w:r w:rsidRPr="00913DA7">
              <w:rPr>
                <w:rFonts w:hAnsi="宋体"/>
                <w:color w:val="000000"/>
              </w:rPr>
              <w:t>项目管理</w:t>
            </w:r>
            <w:bookmarkEnd w:id="17"/>
            <w:bookmarkEnd w:id="18"/>
          </w:p>
        </w:tc>
        <w:tc>
          <w:tcPr>
            <w:tcW w:w="812" w:type="dxa"/>
          </w:tcPr>
          <w:p w:rsidR="000421D5" w:rsidRPr="00913DA7" w:rsidRDefault="000421D5" w:rsidP="00AE090D">
            <w:pPr>
              <w:spacing w:line="280" w:lineRule="exact"/>
              <w:rPr>
                <w:color w:val="000000"/>
                <w:szCs w:val="21"/>
              </w:rPr>
            </w:pPr>
          </w:p>
        </w:tc>
        <w:tc>
          <w:tcPr>
            <w:tcW w:w="2995" w:type="dxa"/>
          </w:tcPr>
          <w:p w:rsidR="000421D5" w:rsidRPr="00913DA7" w:rsidRDefault="000421D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421D5" w:rsidRPr="00913DA7" w:rsidRDefault="000421D5"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0421D5" w:rsidRPr="00913DA7" w:rsidRDefault="000421D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0421D5" w:rsidRPr="00913DA7" w:rsidRDefault="000421D5"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0421D5" w:rsidRPr="00913DA7" w:rsidRDefault="000421D5" w:rsidP="00AE090D">
            <w:pPr>
              <w:spacing w:line="280" w:lineRule="exact"/>
              <w:rPr>
                <w:rFonts w:eastAsia="方正宋三_GBK"/>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r w:rsidRPr="00913DA7">
              <w:rPr>
                <w:rFonts w:eastAsia="方正宋三_GBK"/>
                <w:color w:val="000000"/>
                <w:szCs w:val="21"/>
              </w:rPr>
              <w:t xml:space="preserve"> </w:t>
            </w:r>
          </w:p>
          <w:p w:rsidR="000421D5" w:rsidRPr="00913DA7" w:rsidRDefault="000421D5"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 xml:space="preserve">831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0421D5" w:rsidRPr="00913DA7" w:rsidRDefault="000421D5" w:rsidP="00AE090D">
            <w:pPr>
              <w:spacing w:line="280" w:lineRule="exact"/>
              <w:rPr>
                <w:color w:val="000000"/>
                <w:szCs w:val="21"/>
              </w:rPr>
            </w:pPr>
          </w:p>
        </w:tc>
      </w:tr>
      <w:tr w:rsidR="000421D5" w:rsidRPr="00913DA7" w:rsidTr="00AE090D">
        <w:trPr>
          <w:jc w:val="center"/>
        </w:trPr>
        <w:tc>
          <w:tcPr>
            <w:tcW w:w="3374" w:type="dxa"/>
            <w:tcBorders>
              <w:bottom w:val="single" w:sz="4" w:space="0" w:color="auto"/>
            </w:tcBorders>
          </w:tcPr>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AE090D">
            <w:pPr>
              <w:spacing w:line="280" w:lineRule="exact"/>
              <w:rPr>
                <w:rFonts w:eastAsia="方正宋三_GBK" w:hint="eastAsia"/>
                <w:color w:val="000000"/>
                <w:szCs w:val="21"/>
              </w:rPr>
            </w:pPr>
          </w:p>
          <w:p w:rsidR="000421D5" w:rsidRPr="00913DA7" w:rsidRDefault="000421D5" w:rsidP="000421D5">
            <w:pPr>
              <w:spacing w:beforeLines="15" w:line="280" w:lineRule="exact"/>
              <w:rPr>
                <w:rFonts w:eastAsia="方正宋三_GBK" w:hint="eastAsia"/>
                <w:color w:val="000000"/>
                <w:szCs w:val="21"/>
              </w:rPr>
            </w:pPr>
          </w:p>
          <w:p w:rsidR="000421D5" w:rsidRPr="00913DA7" w:rsidRDefault="000421D5" w:rsidP="00AE090D">
            <w:pPr>
              <w:spacing w:line="280" w:lineRule="exact"/>
              <w:rPr>
                <w:rFonts w:hint="eastAsia"/>
                <w:color w:val="000000"/>
                <w:szCs w:val="21"/>
              </w:rPr>
            </w:pPr>
          </w:p>
        </w:tc>
        <w:tc>
          <w:tcPr>
            <w:tcW w:w="812" w:type="dxa"/>
            <w:tcBorders>
              <w:bottom w:val="single" w:sz="4" w:space="0" w:color="auto"/>
            </w:tcBorders>
          </w:tcPr>
          <w:p w:rsidR="000421D5" w:rsidRPr="00913DA7" w:rsidRDefault="000421D5" w:rsidP="00AE090D">
            <w:pPr>
              <w:spacing w:line="280" w:lineRule="exact"/>
              <w:rPr>
                <w:color w:val="000000"/>
                <w:szCs w:val="21"/>
              </w:rPr>
            </w:pPr>
          </w:p>
        </w:tc>
        <w:tc>
          <w:tcPr>
            <w:tcW w:w="2995" w:type="dxa"/>
            <w:tcBorders>
              <w:bottom w:val="single" w:sz="4" w:space="0" w:color="auto"/>
            </w:tcBorders>
          </w:tcPr>
          <w:p w:rsidR="000421D5" w:rsidRPr="00913DA7" w:rsidRDefault="000421D5" w:rsidP="00AE090D">
            <w:pPr>
              <w:spacing w:line="280" w:lineRule="exact"/>
              <w:rPr>
                <w:color w:val="000000"/>
                <w:szCs w:val="21"/>
              </w:rPr>
            </w:pPr>
          </w:p>
        </w:tc>
        <w:tc>
          <w:tcPr>
            <w:tcW w:w="1232" w:type="dxa"/>
            <w:tcBorders>
              <w:bottom w:val="single" w:sz="4" w:space="0" w:color="auto"/>
            </w:tcBorders>
          </w:tcPr>
          <w:p w:rsidR="000421D5" w:rsidRPr="00913DA7" w:rsidRDefault="000421D5"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F3" w:rsidRDefault="00B013F3" w:rsidP="000421D5">
      <w:r>
        <w:separator/>
      </w:r>
    </w:p>
  </w:endnote>
  <w:endnote w:type="continuationSeparator" w:id="0">
    <w:p w:rsidR="00B013F3" w:rsidRDefault="00B013F3" w:rsidP="00042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F3" w:rsidRDefault="00B013F3" w:rsidP="000421D5">
      <w:r>
        <w:separator/>
      </w:r>
    </w:p>
  </w:footnote>
  <w:footnote w:type="continuationSeparator" w:id="0">
    <w:p w:rsidR="00B013F3" w:rsidRDefault="00B013F3" w:rsidP="00042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1D5"/>
    <w:rsid w:val="000421D5"/>
    <w:rsid w:val="00B013F3"/>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D5"/>
    <w:pPr>
      <w:widowControl w:val="0"/>
      <w:jc w:val="both"/>
    </w:pPr>
    <w:rPr>
      <w:rFonts w:ascii="Times New Roman" w:eastAsia="宋体" w:hAnsi="Times New Roman" w:cs="Times New Roman"/>
      <w:szCs w:val="24"/>
    </w:rPr>
  </w:style>
  <w:style w:type="paragraph" w:styleId="1">
    <w:name w:val="heading 1"/>
    <w:basedOn w:val="a"/>
    <w:next w:val="a"/>
    <w:link w:val="1Char"/>
    <w:qFormat/>
    <w:rsid w:val="000421D5"/>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0421D5"/>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0421D5"/>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0421D5"/>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421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421D5"/>
    <w:rPr>
      <w:sz w:val="18"/>
      <w:szCs w:val="18"/>
    </w:rPr>
  </w:style>
  <w:style w:type="paragraph" w:styleId="a5">
    <w:name w:val="footer"/>
    <w:basedOn w:val="a"/>
    <w:link w:val="Char0"/>
    <w:uiPriority w:val="99"/>
    <w:semiHidden/>
    <w:unhideWhenUsed/>
    <w:rsid w:val="000421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0421D5"/>
    <w:rPr>
      <w:sz w:val="18"/>
      <w:szCs w:val="18"/>
    </w:rPr>
  </w:style>
  <w:style w:type="character" w:customStyle="1" w:styleId="1Char">
    <w:name w:val="标题 1 Char"/>
    <w:basedOn w:val="a1"/>
    <w:link w:val="1"/>
    <w:qFormat/>
    <w:rsid w:val="000421D5"/>
    <w:rPr>
      <w:rFonts w:ascii="Times New Roman" w:eastAsia="黑体" w:hAnsi="Times New Roman" w:cs="Times New Roman"/>
      <w:kern w:val="44"/>
      <w:sz w:val="32"/>
      <w:szCs w:val="32"/>
      <w:lang/>
    </w:rPr>
  </w:style>
  <w:style w:type="character" w:customStyle="1" w:styleId="2Char">
    <w:name w:val="标题 2 Char"/>
    <w:basedOn w:val="a1"/>
    <w:link w:val="2"/>
    <w:rsid w:val="000421D5"/>
    <w:rPr>
      <w:rFonts w:ascii="Calibri" w:eastAsia="黑体" w:hAnsi="Calibri" w:cs="Times New Roman"/>
      <w:sz w:val="28"/>
      <w:szCs w:val="28"/>
      <w:lang/>
    </w:rPr>
  </w:style>
  <w:style w:type="character" w:customStyle="1" w:styleId="3Char">
    <w:name w:val="标题 3 Char"/>
    <w:basedOn w:val="a1"/>
    <w:link w:val="3"/>
    <w:rsid w:val="000421D5"/>
    <w:rPr>
      <w:rFonts w:ascii="Calibri" w:eastAsia="黑体" w:hAnsi="Calibri" w:cs="Times New Roman"/>
      <w:bCs/>
      <w:kern w:val="0"/>
      <w:sz w:val="28"/>
      <w:szCs w:val="28"/>
      <w:lang/>
    </w:rPr>
  </w:style>
  <w:style w:type="character" w:customStyle="1" w:styleId="4Char">
    <w:name w:val="标题 4 Char"/>
    <w:basedOn w:val="a1"/>
    <w:link w:val="4"/>
    <w:rsid w:val="000421D5"/>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0421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463</Words>
  <Characters>2645</Characters>
  <Application>Microsoft Office Word</Application>
  <DocSecurity>0</DocSecurity>
  <Lines>22</Lines>
  <Paragraphs>6</Paragraphs>
  <ScaleCrop>false</ScaleCrop>
  <Company>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2017-09-25T08:27:00Z</dcterms:created>
  <dcterms:modified xsi:type="dcterms:W3CDTF">2017-09-25T08:27:00Z</dcterms:modified>
</cp:coreProperties>
</file>