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2F8" w:rsidRDefault="00CA12F8">
      <w:pPr>
        <w:jc w:val="center"/>
        <w:rPr>
          <w:rFonts w:eastAsia="黑体"/>
          <w:sz w:val="30"/>
          <w:szCs w:val="30"/>
        </w:rPr>
      </w:pPr>
      <w:r>
        <w:rPr>
          <w:rFonts w:eastAsia="黑体" w:hint="eastAsia"/>
          <w:sz w:val="30"/>
          <w:szCs w:val="30"/>
        </w:rPr>
        <w:t>福州大学</w:t>
      </w:r>
    </w:p>
    <w:p w:rsidR="00CA12F8" w:rsidRDefault="00CA12F8">
      <w:pPr>
        <w:jc w:val="center"/>
        <w:rPr>
          <w:rFonts w:eastAsia="黑体"/>
          <w:sz w:val="30"/>
          <w:szCs w:val="30"/>
        </w:rPr>
      </w:pPr>
      <w:r>
        <w:rPr>
          <w:rFonts w:eastAsia="黑体"/>
          <w:sz w:val="30"/>
          <w:szCs w:val="30"/>
          <w:u w:val="single"/>
        </w:rPr>
        <w:t xml:space="preserve"> 2017</w:t>
      </w:r>
      <w:r>
        <w:rPr>
          <w:rFonts w:eastAsia="黑体" w:hint="eastAsia"/>
          <w:sz w:val="30"/>
          <w:szCs w:val="30"/>
        </w:rPr>
        <w:t>年硕士研究生入学考试专业课课程（考试）大纲</w:t>
      </w:r>
    </w:p>
    <w:p w:rsidR="00CA12F8" w:rsidRDefault="00CA12F8">
      <w:pPr>
        <w:numPr>
          <w:ilvl w:val="0"/>
          <w:numId w:val="1"/>
        </w:numPr>
        <w:tabs>
          <w:tab w:val="clear" w:pos="960"/>
          <w:tab w:val="left" w:pos="540"/>
        </w:tabs>
        <w:ind w:left="524"/>
        <w:rPr>
          <w:rFonts w:ascii="宋体"/>
          <w:sz w:val="24"/>
        </w:rPr>
      </w:pPr>
      <w:r>
        <w:rPr>
          <w:rFonts w:ascii="宋体" w:hAnsi="宋体" w:hint="eastAsia"/>
          <w:sz w:val="24"/>
        </w:rPr>
        <w:t>考试科目名称</w:t>
      </w:r>
      <w:r>
        <w:rPr>
          <w:rFonts w:ascii="宋体" w:hAnsi="宋体"/>
          <w:sz w:val="24"/>
        </w:rPr>
        <w:t>:</w:t>
      </w:r>
      <w:r>
        <w:rPr>
          <w:rFonts w:hint="eastAsia"/>
          <w:b/>
          <w:szCs w:val="21"/>
        </w:rPr>
        <w:t>岩体力学</w:t>
      </w:r>
    </w:p>
    <w:p w:rsidR="00CA12F8" w:rsidRDefault="00CA12F8">
      <w:pPr>
        <w:numPr>
          <w:ilvl w:val="0"/>
          <w:numId w:val="1"/>
        </w:numPr>
        <w:tabs>
          <w:tab w:val="clear" w:pos="960"/>
          <w:tab w:val="left" w:pos="540"/>
        </w:tabs>
        <w:ind w:left="508"/>
        <w:rPr>
          <w:rFonts w:ascii="宋体"/>
          <w:sz w:val="24"/>
        </w:rPr>
      </w:pPr>
      <w:r>
        <w:rPr>
          <w:rFonts w:ascii="宋体" w:hAnsi="宋体" w:hint="eastAsia"/>
          <w:sz w:val="24"/>
        </w:rPr>
        <w:t>招生学院（盖学院公章）：</w:t>
      </w:r>
      <w:r>
        <w:rPr>
          <w:rFonts w:ascii="宋体" w:hAnsi="宋体" w:hint="eastAsia"/>
          <w:b/>
        </w:rPr>
        <w:t>紫金矿业学院</w:t>
      </w:r>
    </w:p>
    <w:tbl>
      <w:tblPr>
        <w:tblW w:w="95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40"/>
      </w:tblGrid>
      <w:tr w:rsidR="00CA12F8">
        <w:trPr>
          <w:trHeight w:val="12120"/>
        </w:trPr>
        <w:tc>
          <w:tcPr>
            <w:tcW w:w="9540" w:type="dxa"/>
          </w:tcPr>
          <w:p w:rsidR="00CA12F8" w:rsidRDefault="00CA12F8">
            <w:pPr>
              <w:jc w:val="center"/>
              <w:rPr>
                <w:b/>
                <w:szCs w:val="21"/>
              </w:rPr>
            </w:pPr>
            <w:r>
              <w:rPr>
                <w:rFonts w:hint="eastAsia"/>
                <w:b/>
                <w:szCs w:val="21"/>
              </w:rPr>
              <w:t>岩体力学考试大纲</w:t>
            </w:r>
          </w:p>
          <w:p w:rsidR="00CA12F8" w:rsidRDefault="00CA12F8">
            <w:pPr>
              <w:rPr>
                <w:b/>
              </w:rPr>
            </w:pPr>
            <w:r>
              <w:rPr>
                <w:rFonts w:hint="eastAsia"/>
                <w:b/>
              </w:rPr>
              <w:t>第一章绪论</w:t>
            </w:r>
          </w:p>
          <w:p w:rsidR="00CA12F8" w:rsidRDefault="00CA12F8">
            <w:r>
              <w:rPr>
                <w:rFonts w:hint="eastAsia"/>
              </w:rPr>
              <w:t>基本内容：概述、岩体力学的研究任务与内容、岩体力学的研究方法、岩体力学在其他学科中的地位。</w:t>
            </w:r>
          </w:p>
          <w:p w:rsidR="00CA12F8" w:rsidRDefault="00CA12F8">
            <w:r>
              <w:rPr>
                <w:rFonts w:hint="eastAsia"/>
              </w:rPr>
              <w:t>主要内容：岩体力学的研究任务与内容、岩体力学的研究方法。</w:t>
            </w:r>
          </w:p>
          <w:p w:rsidR="00CA12F8" w:rsidRDefault="00CA12F8">
            <w:r>
              <w:rPr>
                <w:rFonts w:hint="eastAsia"/>
                <w:b/>
              </w:rPr>
              <w:t>第二章岩体的基本物理力学性质</w:t>
            </w:r>
          </w:p>
          <w:p w:rsidR="00CA12F8" w:rsidRDefault="00CA12F8">
            <w:r>
              <w:rPr>
                <w:rFonts w:hint="eastAsia"/>
              </w:rPr>
              <w:t>基本内容：岩体的基本物理力学性质</w:t>
            </w:r>
            <w:r>
              <w:t>(</w:t>
            </w:r>
            <w:r>
              <w:rPr>
                <w:rFonts w:hint="eastAsia"/>
              </w:rPr>
              <w:t>密度指标、孔隙性、水理性质、抗风化指标其他特性）、岩体的强度特性</w:t>
            </w:r>
            <w:r>
              <w:t>(</w:t>
            </w:r>
            <w:r>
              <w:rPr>
                <w:rFonts w:hint="eastAsia"/>
              </w:rPr>
              <w:t>单轴抗压强度、抗拉强度、抗剪强度、三轴压缩强度）、岩体的变形特性（单轴压缩应力下的变形特性、三向压缩应力下的变形特性）、岩石弹、塑性变形机理的微观分析、岩石的流变特性、岩石介质力学模型、岩体的强度理论。</w:t>
            </w:r>
          </w:p>
          <w:p w:rsidR="00CA12F8" w:rsidRDefault="00CA12F8">
            <w:r>
              <w:rPr>
                <w:rFonts w:hint="eastAsia"/>
              </w:rPr>
              <w:t>主要内容：岩体的强度特性</w:t>
            </w:r>
            <w:r>
              <w:t>(</w:t>
            </w:r>
            <w:r>
              <w:rPr>
                <w:rFonts w:hint="eastAsia"/>
              </w:rPr>
              <w:t>单轴抗压强度、抗拉强度、抗剪强度、三轴压缩强度）、岩体的变形特性（单轴压缩应力下的变形特性、三向压缩应力下的变形特性）、岩体的强度</w:t>
            </w:r>
            <w:bookmarkStart w:id="0" w:name="_GoBack"/>
            <w:bookmarkEnd w:id="0"/>
            <w:r>
              <w:rPr>
                <w:rFonts w:hint="eastAsia"/>
              </w:rPr>
              <w:t>理论。</w:t>
            </w:r>
          </w:p>
          <w:p w:rsidR="00CA12F8" w:rsidRDefault="00CA12F8">
            <w:r>
              <w:rPr>
                <w:rFonts w:hint="eastAsia"/>
                <w:b/>
              </w:rPr>
              <w:t>第三章岩体的动力学性质</w:t>
            </w:r>
          </w:p>
          <w:p w:rsidR="00CA12F8" w:rsidRDefault="00CA12F8">
            <w:r>
              <w:rPr>
                <w:rFonts w:hint="eastAsia"/>
              </w:rPr>
              <w:t>基本内容：岩体中的应力波类型、岩体中弹性波的传播、岩体弹性波速度的测试、岩体弹性波速度与岩石种类、密度及其生成年代的关系、岩体弹性波速度与岩石中裂隙活夹层的关系、岩体弹性波速度与的有效孔隙率及吸水率的关系、岩体的各向异性对弹性波传播的影响、岩体所受应力对弹性波传播的影响。</w:t>
            </w:r>
          </w:p>
          <w:p w:rsidR="00CA12F8" w:rsidRDefault="00CA12F8">
            <w:r>
              <w:rPr>
                <w:rFonts w:hint="eastAsia"/>
              </w:rPr>
              <w:t>主要内容：岩体弹性波速度与岩石种类、密度及其生成年代的关系、岩体弹性波速度与岩石中裂隙活夹层的关系、岩体弹性波速度与的有效孔隙率及吸水率的关系。</w:t>
            </w:r>
          </w:p>
          <w:p w:rsidR="00CA12F8" w:rsidRDefault="00CA12F8">
            <w:r>
              <w:rPr>
                <w:rFonts w:hint="eastAsia"/>
                <w:b/>
              </w:rPr>
              <w:t>第四章岩体的基本力学性质</w:t>
            </w:r>
          </w:p>
          <w:p w:rsidR="00CA12F8" w:rsidRDefault="00CA12F8">
            <w:r>
              <w:rPr>
                <w:rFonts w:hint="eastAsia"/>
              </w:rPr>
              <w:t>基本内容：结构面描述的基本参数、结构面发分类、岩体破碎程度的分类、结构面的法向变形性质、结构面的剪切位移特性结构面的面摩擦效应、结构面的楔摩擦效应、结构面的转动摩擦效应、结构面的滚动摩擦效应、结构面强度的尺寸效应、单节理的力学效应、多节理的力学效应、沿节理产生的破坏、岩块</w:t>
            </w:r>
            <w:r>
              <w:t>-</w:t>
            </w:r>
            <w:r>
              <w:rPr>
                <w:rFonts w:hint="eastAsia"/>
              </w:rPr>
              <w:t>节理破坏、岩体的应力</w:t>
            </w:r>
            <w:r>
              <w:t>-</w:t>
            </w:r>
            <w:r>
              <w:rPr>
                <w:rFonts w:hint="eastAsia"/>
              </w:rPr>
              <w:t>应变曲线、岩体的变形模量、岩体的变形实验、现场岩体直剪实验、现场岩体三轴强度实验。</w:t>
            </w:r>
          </w:p>
          <w:p w:rsidR="00CA12F8" w:rsidRDefault="00CA12F8">
            <w:r>
              <w:rPr>
                <w:rFonts w:hint="eastAsia"/>
              </w:rPr>
              <w:t>主要内容：结构面的法向变形性质、结构面的剪切位移特性结构面的面摩擦效应、结构面的楔摩擦效应、结构面的转动摩擦效应、结构面的滚动摩擦效应、结构面强度的尺寸效应、单节理的力学效应、多节理的力学效应、沿节理产生的破坏、岩块</w:t>
            </w:r>
            <w:r>
              <w:t>-</w:t>
            </w:r>
            <w:r>
              <w:rPr>
                <w:rFonts w:hint="eastAsia"/>
              </w:rPr>
              <w:t>节理破坏、岩体的应力</w:t>
            </w:r>
            <w:r>
              <w:t>-</w:t>
            </w:r>
            <w:r>
              <w:rPr>
                <w:rFonts w:hint="eastAsia"/>
              </w:rPr>
              <w:t>应变曲线、岩体的变形模量。</w:t>
            </w:r>
          </w:p>
          <w:p w:rsidR="00CA12F8" w:rsidRDefault="00CA12F8">
            <w:pPr>
              <w:rPr>
                <w:b/>
              </w:rPr>
            </w:pPr>
            <w:r>
              <w:rPr>
                <w:rFonts w:hint="eastAsia"/>
                <w:b/>
              </w:rPr>
              <w:t>第五章工程岩体分类</w:t>
            </w:r>
          </w:p>
          <w:p w:rsidR="00CA12F8" w:rsidRDefault="00CA12F8">
            <w:r>
              <w:rPr>
                <w:rFonts w:hint="eastAsia"/>
              </w:rPr>
              <w:t>基本内容：工程岩体分类的目的、工程岩体分类的原则、工程岩体分类的独立因素分析、按岩石的单轴抗压强度分类、按巷道岩石稳定性分类、按岩体稳定性分类、按岩体综合指标分类、工程岩体分级的基本方法。</w:t>
            </w:r>
          </w:p>
          <w:p w:rsidR="00CA12F8" w:rsidRDefault="00CA12F8">
            <w:r>
              <w:rPr>
                <w:rFonts w:hint="eastAsia"/>
              </w:rPr>
              <w:t>主要内容：按岩石的单轴抗压强度分类、按巷道岩石稳定性分类、按岩体稳定性分类、按岩体综合指标分类。</w:t>
            </w:r>
          </w:p>
          <w:p w:rsidR="00CA12F8" w:rsidRDefault="00CA12F8">
            <w:r>
              <w:rPr>
                <w:rFonts w:hint="eastAsia"/>
                <w:b/>
              </w:rPr>
              <w:t>第六章岩体的初始应力状态</w:t>
            </w:r>
          </w:p>
          <w:p w:rsidR="00CA12F8" w:rsidRDefault="00CA12F8">
            <w:r>
              <w:rPr>
                <w:rFonts w:hint="eastAsia"/>
              </w:rPr>
              <w:t>基本内容：岩体自重应力场、岩体构造应力场、影响岩体初始应力状态的因素、岩体初始应力场的分布规律、岩体初始应力状态的测量方法、高地应力判别准则和高地应力现象、岩爆及其防治。</w:t>
            </w:r>
          </w:p>
          <w:p w:rsidR="00CA12F8" w:rsidRDefault="00CA12F8">
            <w:pPr>
              <w:rPr>
                <w:b/>
                <w:szCs w:val="21"/>
              </w:rPr>
            </w:pPr>
            <w:r>
              <w:rPr>
                <w:rFonts w:hint="eastAsia"/>
              </w:rPr>
              <w:t>主要内容：岩体自重应力场、岩体构造应力场、影响岩体初始应力状态的因素、岩体初始应力场的分布规律、岩体初始应力状态的测量方法。</w:t>
            </w:r>
          </w:p>
        </w:tc>
      </w:tr>
      <w:tr w:rsidR="00CA12F8">
        <w:trPr>
          <w:trHeight w:val="783"/>
        </w:trPr>
        <w:tc>
          <w:tcPr>
            <w:tcW w:w="9540" w:type="dxa"/>
          </w:tcPr>
          <w:p w:rsidR="00CA12F8" w:rsidRDefault="00CA12F8">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CA12F8" w:rsidRDefault="00CA12F8" w:rsidP="00CA12F8">
            <w:pPr>
              <w:ind w:firstLineChars="100" w:firstLine="31680"/>
              <w:rPr>
                <w:rFonts w:ascii="楷体_GB2312" w:eastAsia="楷体_GB2312"/>
                <w:b/>
                <w:bCs/>
                <w:sz w:val="24"/>
              </w:rPr>
            </w:pPr>
            <w:r>
              <w:rPr>
                <w:rFonts w:ascii="宋体" w:hAnsi="宋体" w:cs="Arial" w:hint="eastAsia"/>
                <w:b/>
                <w:kern w:val="0"/>
                <w:sz w:val="22"/>
                <w:szCs w:val="22"/>
              </w:rPr>
              <w:t>沈明荣，</w:t>
            </w:r>
            <w:r>
              <w:rPr>
                <w:rFonts w:ascii="宋体" w:hAnsi="宋体" w:hint="eastAsia"/>
                <w:b/>
                <w:bCs/>
                <w:sz w:val="22"/>
                <w:szCs w:val="22"/>
              </w:rPr>
              <w:t>陈建锋</w:t>
            </w:r>
            <w:r>
              <w:rPr>
                <w:rFonts w:ascii="宋体" w:hAnsi="宋体" w:cs="Arial" w:hint="eastAsia"/>
                <w:b/>
                <w:kern w:val="0"/>
                <w:sz w:val="22"/>
                <w:szCs w:val="22"/>
              </w:rPr>
              <w:t>主编，《岩体力学》，上海：同济大学出版社，</w:t>
            </w:r>
            <w:r>
              <w:rPr>
                <w:rFonts w:ascii="宋体" w:hAnsi="宋体" w:cs="Arial"/>
                <w:b/>
                <w:kern w:val="0"/>
                <w:sz w:val="22"/>
                <w:szCs w:val="22"/>
              </w:rPr>
              <w:t>2006</w:t>
            </w:r>
            <w:r>
              <w:rPr>
                <w:rFonts w:ascii="宋体" w:hAnsi="宋体" w:cs="Arial" w:hint="eastAsia"/>
                <w:b/>
                <w:kern w:val="0"/>
                <w:sz w:val="22"/>
                <w:szCs w:val="22"/>
              </w:rPr>
              <w:t>。</w:t>
            </w:r>
          </w:p>
        </w:tc>
      </w:tr>
    </w:tbl>
    <w:p w:rsidR="00CA12F8" w:rsidRDefault="00CA12F8">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CA12F8" w:rsidRDefault="00CA12F8">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CA12F8" w:rsidRDefault="00CA12F8"/>
    <w:sectPr w:rsidR="00CA12F8" w:rsidSect="0005150C">
      <w:pgSz w:w="11906" w:h="16838"/>
      <w:pgMar w:top="850" w:right="1800" w:bottom="850" w:left="180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5D82"/>
    <w:rsid w:val="0005150C"/>
    <w:rsid w:val="00105D82"/>
    <w:rsid w:val="002F1F25"/>
    <w:rsid w:val="004F6BD5"/>
    <w:rsid w:val="00937148"/>
    <w:rsid w:val="00CA12F8"/>
    <w:rsid w:val="00D53A24"/>
    <w:rsid w:val="00FD67D0"/>
    <w:rsid w:val="6DA53B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5150C"/>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5150C"/>
    <w:rPr>
      <w:sz w:val="18"/>
      <w:szCs w:val="20"/>
    </w:rPr>
  </w:style>
  <w:style w:type="character" w:customStyle="1" w:styleId="BodyTextChar">
    <w:name w:val="Body Text Char"/>
    <w:basedOn w:val="DefaultParagraphFont"/>
    <w:link w:val="BodyText"/>
    <w:uiPriority w:val="99"/>
    <w:locked/>
    <w:rsid w:val="0005150C"/>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225</Words>
  <Characters>1289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福州大学</dc:title>
  <dc:subject/>
  <dc:creator>hp</dc:creator>
  <cp:keywords/>
  <dc:description/>
  <cp:lastModifiedBy>User</cp:lastModifiedBy>
  <cp:revision>2</cp:revision>
  <dcterms:created xsi:type="dcterms:W3CDTF">2015-09-01T08:02:00Z</dcterms:created>
  <dcterms:modified xsi:type="dcterms:W3CDTF">2016-09-08T02:11:00Z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