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526" w:rsidRDefault="004F7526" w:rsidP="00A40B72">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4F7526" w:rsidRDefault="004F7526" w:rsidP="001364EF">
      <w:pPr>
        <w:spacing w:afterLines="50" w:line="288" w:lineRule="auto"/>
        <w:jc w:val="center"/>
        <w:rPr>
          <w:rFonts w:eastAsia="黑体"/>
          <w:sz w:val="30"/>
          <w:szCs w:val="30"/>
        </w:rPr>
      </w:pPr>
      <w:r>
        <w:rPr>
          <w:rFonts w:eastAsia="黑体"/>
          <w:sz w:val="30"/>
          <w:szCs w:val="30"/>
        </w:rPr>
        <w:t>2017</w:t>
      </w:r>
      <w:r>
        <w:rPr>
          <w:rFonts w:eastAsia="黑体" w:hint="eastAsia"/>
          <w:sz w:val="30"/>
          <w:szCs w:val="30"/>
        </w:rPr>
        <w:t>年硕士研究生入学考试专业课课程（考试）大纲</w:t>
      </w:r>
    </w:p>
    <w:p w:rsidR="004F7526" w:rsidRDefault="004F7526" w:rsidP="00A40B72">
      <w:pPr>
        <w:tabs>
          <w:tab w:val="left" w:pos="540"/>
        </w:tabs>
        <w:spacing w:line="288" w:lineRule="auto"/>
        <w:rPr>
          <w:rFonts w:ascii="宋体"/>
          <w:i/>
          <w:sz w:val="24"/>
        </w:rPr>
      </w:pPr>
      <w:r>
        <w:rPr>
          <w:rFonts w:ascii="宋体" w:hAnsi="宋体" w:hint="eastAsia"/>
          <w:sz w:val="24"/>
        </w:rPr>
        <w:t>一、考试科目：</w:t>
      </w:r>
      <w:r>
        <w:rPr>
          <w:rFonts w:ascii="宋体" w:hAnsi="宋体" w:hint="eastAsia"/>
          <w:iCs/>
          <w:sz w:val="24"/>
        </w:rPr>
        <w:t>机械原理与机械设计</w:t>
      </w:r>
    </w:p>
    <w:p w:rsidR="004F7526" w:rsidRDefault="004F7526" w:rsidP="001364EF">
      <w:pPr>
        <w:tabs>
          <w:tab w:val="left" w:pos="540"/>
        </w:tabs>
        <w:spacing w:afterLines="50" w:line="288" w:lineRule="auto"/>
        <w:ind w:left="28"/>
        <w:rPr>
          <w:rFonts w:ascii="宋体"/>
          <w:sz w:val="24"/>
        </w:rPr>
      </w:pPr>
      <w:r>
        <w:rPr>
          <w:rFonts w:ascii="宋体" w:hAnsi="宋体" w:hint="eastAsia"/>
          <w:sz w:val="24"/>
        </w:rPr>
        <w:t>二、招生学院：机械工程</w:t>
      </w:r>
      <w:r>
        <w:rPr>
          <w:rFonts w:ascii="宋体" w:hAnsi="宋体" w:hint="eastAsia"/>
          <w:color w:val="000000"/>
          <w:sz w:val="24"/>
        </w:rPr>
        <w:t>及自动化</w:t>
      </w:r>
      <w:r>
        <w:rPr>
          <w:rFonts w:ascii="宋体" w:hAnsi="宋体" w:hint="eastAsia"/>
          <w:sz w:val="24"/>
        </w:rPr>
        <w:t>学院</w:t>
      </w:r>
      <w:r>
        <w:rPr>
          <w:rFonts w:ascii="宋体" w:hAnsi="宋体"/>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4F7526" w:rsidTr="000F04BA">
        <w:trPr>
          <w:trHeight w:val="8088"/>
          <w:jc w:val="center"/>
        </w:trPr>
        <w:tc>
          <w:tcPr>
            <w:tcW w:w="9000" w:type="dxa"/>
            <w:vAlign w:val="center"/>
          </w:tcPr>
          <w:p w:rsidR="004F7526" w:rsidRPr="00156D5D" w:rsidRDefault="004F7526" w:rsidP="001364EF">
            <w:pPr>
              <w:spacing w:beforeLines="50" w:line="288" w:lineRule="auto"/>
              <w:rPr>
                <w:rFonts w:ascii="黑体" w:eastAsia="黑体" w:hAnsi="黑体"/>
                <w:sz w:val="28"/>
                <w:szCs w:val="28"/>
              </w:rPr>
            </w:pPr>
            <w:r w:rsidRPr="00156D5D">
              <w:rPr>
                <w:rFonts w:ascii="黑体" w:eastAsia="黑体" w:hAnsi="黑体" w:hint="eastAsia"/>
                <w:sz w:val="28"/>
                <w:szCs w:val="28"/>
              </w:rPr>
              <w:t>基本内容一（机械原理部分）：</w:t>
            </w:r>
          </w:p>
          <w:p w:rsidR="004F7526" w:rsidRPr="001800D2" w:rsidRDefault="004F7526" w:rsidP="000F04BA">
            <w:pPr>
              <w:spacing w:line="288" w:lineRule="auto"/>
              <w:rPr>
                <w:rFonts w:ascii="宋体"/>
                <w:sz w:val="24"/>
              </w:rPr>
            </w:pPr>
            <w:r w:rsidRPr="001800D2">
              <w:rPr>
                <w:rFonts w:ascii="宋体" w:hAnsi="宋体"/>
                <w:sz w:val="24"/>
              </w:rPr>
              <w:t xml:space="preserve">1. </w:t>
            </w:r>
            <w:r w:rsidRPr="001800D2">
              <w:rPr>
                <w:rFonts w:ascii="宋体" w:hAnsi="宋体" w:hint="eastAsia"/>
                <w:sz w:val="24"/>
              </w:rPr>
              <w:t>机构的结构分析</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运动副及其分类；平面机构运动简图；平面机构自由度计算；平面机构组成原理。</w:t>
            </w:r>
          </w:p>
          <w:p w:rsidR="004F7526" w:rsidRPr="001800D2" w:rsidRDefault="004F7526" w:rsidP="000F04BA">
            <w:pPr>
              <w:spacing w:line="288" w:lineRule="auto"/>
              <w:rPr>
                <w:rFonts w:ascii="宋体"/>
                <w:sz w:val="24"/>
              </w:rPr>
            </w:pPr>
            <w:r w:rsidRPr="001800D2">
              <w:rPr>
                <w:rFonts w:ascii="宋体" w:hAnsi="宋体"/>
                <w:sz w:val="24"/>
              </w:rPr>
              <w:t xml:space="preserve">2. </w:t>
            </w:r>
            <w:r w:rsidRPr="001800D2">
              <w:rPr>
                <w:rFonts w:ascii="宋体" w:hAnsi="宋体" w:hint="eastAsia"/>
                <w:sz w:val="24"/>
              </w:rPr>
              <w:t>平面机构的运动分析</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平面机构速度分析瞬心法；平面Ⅱ级机构运动分析矢量方程图解法</w:t>
            </w:r>
            <w:r w:rsidRPr="001800D2">
              <w:rPr>
                <w:rFonts w:ascii="宋体" w:hAnsi="宋体"/>
                <w:sz w:val="24"/>
              </w:rPr>
              <w:t>/</w:t>
            </w:r>
            <w:r w:rsidRPr="001800D2">
              <w:rPr>
                <w:rFonts w:ascii="宋体" w:hAnsi="宋体" w:hint="eastAsia"/>
                <w:sz w:val="24"/>
              </w:rPr>
              <w:t>杆组解析法。</w:t>
            </w:r>
          </w:p>
          <w:p w:rsidR="004F7526" w:rsidRPr="001800D2" w:rsidRDefault="004F7526" w:rsidP="000F04BA">
            <w:pPr>
              <w:spacing w:line="288" w:lineRule="auto"/>
              <w:rPr>
                <w:rFonts w:ascii="宋体"/>
                <w:sz w:val="24"/>
              </w:rPr>
            </w:pPr>
            <w:r w:rsidRPr="001800D2">
              <w:rPr>
                <w:rFonts w:ascii="宋体" w:hAnsi="宋体"/>
                <w:sz w:val="24"/>
              </w:rPr>
              <w:t xml:space="preserve">3. </w:t>
            </w:r>
            <w:r w:rsidRPr="001800D2">
              <w:rPr>
                <w:rFonts w:ascii="宋体" w:hAnsi="宋体" w:hint="eastAsia"/>
                <w:sz w:val="24"/>
              </w:rPr>
              <w:t>平面机构的力分析</w:t>
            </w:r>
          </w:p>
          <w:p w:rsidR="004F7526" w:rsidRPr="001800D2" w:rsidRDefault="004F7526" w:rsidP="000F04BA">
            <w:pPr>
              <w:spacing w:line="288" w:lineRule="auto"/>
              <w:ind w:firstLine="480"/>
              <w:rPr>
                <w:rFonts w:ascii="宋体"/>
                <w:sz w:val="24"/>
              </w:rPr>
            </w:pPr>
            <w:r w:rsidRPr="001800D2">
              <w:rPr>
                <w:rFonts w:ascii="宋体" w:hAnsi="宋体" w:hint="eastAsia"/>
                <w:sz w:val="24"/>
              </w:rPr>
              <w:t>平面机构力分析基本概念；构件惯性力确定质量代换法；移动副、转动副中摩擦力和总反力确定；考虑摩擦时机构受力分析。</w:t>
            </w:r>
          </w:p>
          <w:p w:rsidR="004F7526" w:rsidRPr="001800D2" w:rsidRDefault="004F7526" w:rsidP="000F04BA">
            <w:pPr>
              <w:spacing w:line="288" w:lineRule="auto"/>
              <w:rPr>
                <w:rFonts w:ascii="宋体"/>
                <w:sz w:val="24"/>
              </w:rPr>
            </w:pPr>
            <w:r w:rsidRPr="001800D2">
              <w:rPr>
                <w:rFonts w:ascii="宋体" w:hAnsi="宋体"/>
                <w:sz w:val="24"/>
              </w:rPr>
              <w:t xml:space="preserve">4. </w:t>
            </w:r>
            <w:r w:rsidRPr="001800D2">
              <w:rPr>
                <w:rFonts w:ascii="宋体" w:hAnsi="宋体" w:hint="eastAsia"/>
                <w:sz w:val="24"/>
              </w:rPr>
              <w:t>机构的效率和自锁</w:t>
            </w:r>
          </w:p>
          <w:p w:rsidR="004F7526" w:rsidRPr="001800D2" w:rsidRDefault="004F7526" w:rsidP="000F04BA">
            <w:pPr>
              <w:spacing w:line="288" w:lineRule="auto"/>
              <w:rPr>
                <w:rFonts w:ascii="宋体"/>
                <w:sz w:val="24"/>
              </w:rPr>
            </w:pPr>
            <w:r w:rsidRPr="001800D2">
              <w:rPr>
                <w:rFonts w:ascii="宋体" w:hAnsi="宋体"/>
                <w:sz w:val="24"/>
              </w:rPr>
              <w:t xml:space="preserve">    </w:t>
            </w:r>
            <w:r w:rsidRPr="001800D2">
              <w:rPr>
                <w:rFonts w:ascii="宋体" w:hAnsi="宋体" w:hint="eastAsia"/>
                <w:sz w:val="24"/>
              </w:rPr>
              <w:t>机械效率的基本概念及相关计算；机械自锁的基本概念及相关计算。</w:t>
            </w:r>
          </w:p>
          <w:p w:rsidR="004F7526" w:rsidRPr="001800D2" w:rsidRDefault="004F7526" w:rsidP="000F04BA">
            <w:pPr>
              <w:spacing w:line="288" w:lineRule="auto"/>
              <w:rPr>
                <w:rFonts w:ascii="宋体"/>
                <w:sz w:val="24"/>
              </w:rPr>
            </w:pPr>
            <w:r w:rsidRPr="001800D2">
              <w:rPr>
                <w:rFonts w:ascii="宋体" w:hAnsi="宋体"/>
                <w:sz w:val="24"/>
              </w:rPr>
              <w:t xml:space="preserve">5. </w:t>
            </w:r>
            <w:r w:rsidRPr="001800D2">
              <w:rPr>
                <w:rFonts w:ascii="宋体" w:hAnsi="宋体" w:hint="eastAsia"/>
                <w:sz w:val="24"/>
              </w:rPr>
              <w:t>机械的平衡</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刚性转子静、动平衡分析和计算。</w:t>
            </w:r>
          </w:p>
          <w:p w:rsidR="004F7526" w:rsidRPr="001800D2" w:rsidRDefault="004F7526" w:rsidP="000F04BA">
            <w:pPr>
              <w:spacing w:line="288" w:lineRule="auto"/>
              <w:rPr>
                <w:rFonts w:ascii="宋体"/>
                <w:sz w:val="24"/>
              </w:rPr>
            </w:pPr>
            <w:r w:rsidRPr="001800D2">
              <w:rPr>
                <w:rFonts w:ascii="宋体" w:hAnsi="宋体"/>
                <w:sz w:val="24"/>
              </w:rPr>
              <w:t xml:space="preserve">6. </w:t>
            </w:r>
            <w:r w:rsidRPr="001800D2">
              <w:rPr>
                <w:rFonts w:ascii="宋体" w:hAnsi="宋体" w:hint="eastAsia"/>
                <w:sz w:val="24"/>
              </w:rPr>
              <w:t>机械的运转及其速度波动调节</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机械系统的等效动力学模型、等效构件、等效转动惯量、等效力矩、等效质量、等效力的基本概念及其计算；稳定运转状态下机械的周期性速度波动及其调节。</w:t>
            </w:r>
          </w:p>
          <w:p w:rsidR="004F7526" w:rsidRPr="001800D2" w:rsidRDefault="004F7526" w:rsidP="000F04BA">
            <w:pPr>
              <w:spacing w:line="288" w:lineRule="auto"/>
              <w:rPr>
                <w:rFonts w:ascii="宋体"/>
                <w:sz w:val="24"/>
              </w:rPr>
            </w:pPr>
            <w:r w:rsidRPr="001800D2">
              <w:rPr>
                <w:rFonts w:ascii="宋体" w:hAnsi="宋体"/>
                <w:sz w:val="24"/>
              </w:rPr>
              <w:t xml:space="preserve">7. </w:t>
            </w:r>
            <w:r w:rsidRPr="001800D2">
              <w:rPr>
                <w:rFonts w:ascii="宋体" w:hAnsi="宋体" w:hint="eastAsia"/>
                <w:sz w:val="24"/>
              </w:rPr>
              <w:t>连杆机构</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连杆机构特点；平面四杆机构类型及应用；平面四杆机构的基本知识；平面四杆机构设计图解法。</w:t>
            </w:r>
          </w:p>
          <w:p w:rsidR="004F7526" w:rsidRPr="001800D2" w:rsidRDefault="004F7526" w:rsidP="000F04BA">
            <w:pPr>
              <w:spacing w:line="288" w:lineRule="auto"/>
              <w:rPr>
                <w:rFonts w:ascii="宋体"/>
                <w:sz w:val="24"/>
              </w:rPr>
            </w:pPr>
            <w:r w:rsidRPr="001800D2">
              <w:rPr>
                <w:rFonts w:ascii="宋体" w:hAnsi="宋体"/>
                <w:sz w:val="24"/>
              </w:rPr>
              <w:t xml:space="preserve">8. </w:t>
            </w:r>
            <w:r w:rsidRPr="001800D2">
              <w:rPr>
                <w:rFonts w:ascii="宋体" w:hAnsi="宋体" w:hint="eastAsia"/>
                <w:sz w:val="24"/>
              </w:rPr>
              <w:t>凸轮机构</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凸轮机构基本概念；凸轮轮廓曲线设计图解法；凸轮廓线设计解析法；凸轮机构基本尺寸确定。</w:t>
            </w:r>
          </w:p>
          <w:p w:rsidR="004F7526" w:rsidRPr="001800D2" w:rsidRDefault="004F7526" w:rsidP="000F04BA">
            <w:pPr>
              <w:spacing w:line="288" w:lineRule="auto"/>
              <w:rPr>
                <w:rFonts w:ascii="宋体"/>
                <w:sz w:val="24"/>
              </w:rPr>
            </w:pPr>
            <w:r w:rsidRPr="001800D2">
              <w:rPr>
                <w:rFonts w:ascii="宋体" w:hAnsi="宋体"/>
                <w:sz w:val="24"/>
              </w:rPr>
              <w:t xml:space="preserve">9. </w:t>
            </w:r>
            <w:r w:rsidRPr="001800D2">
              <w:rPr>
                <w:rFonts w:ascii="宋体" w:hAnsi="宋体" w:hint="eastAsia"/>
                <w:sz w:val="24"/>
              </w:rPr>
              <w:t>齿轮机构</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直齿、斜齿圆柱齿轮机构基本概念及相关尺寸、参数计算；渐开线齿廓齿轮切齿原理、根切现象、避免根切方法；变位齿轮基本概念及其计算；直齿圆锥齿轮传动、蜗轮蜗杆传动基本概念。</w:t>
            </w:r>
          </w:p>
          <w:p w:rsidR="004F7526" w:rsidRPr="001800D2" w:rsidRDefault="004F7526" w:rsidP="000F04BA">
            <w:pPr>
              <w:spacing w:line="288" w:lineRule="auto"/>
              <w:rPr>
                <w:rFonts w:ascii="宋体"/>
                <w:sz w:val="24"/>
              </w:rPr>
            </w:pPr>
            <w:r w:rsidRPr="001800D2">
              <w:rPr>
                <w:rFonts w:ascii="宋体" w:hAnsi="宋体"/>
                <w:sz w:val="24"/>
              </w:rPr>
              <w:t xml:space="preserve">10. </w:t>
            </w:r>
            <w:r w:rsidRPr="001800D2">
              <w:rPr>
                <w:rFonts w:ascii="宋体" w:hAnsi="宋体" w:hint="eastAsia"/>
                <w:sz w:val="24"/>
              </w:rPr>
              <w:t>齿轮系</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轮系分类；各类轮系传动比计算。</w:t>
            </w:r>
          </w:p>
          <w:p w:rsidR="004F7526" w:rsidRPr="001800D2" w:rsidRDefault="004F7526" w:rsidP="000F04BA">
            <w:pPr>
              <w:spacing w:line="288" w:lineRule="auto"/>
              <w:rPr>
                <w:rFonts w:ascii="宋体"/>
                <w:sz w:val="24"/>
              </w:rPr>
            </w:pPr>
            <w:r w:rsidRPr="001800D2">
              <w:rPr>
                <w:rFonts w:ascii="宋体" w:hAnsi="宋体"/>
                <w:sz w:val="24"/>
              </w:rPr>
              <w:t xml:space="preserve">11. </w:t>
            </w:r>
            <w:r w:rsidRPr="001800D2">
              <w:rPr>
                <w:rFonts w:ascii="宋体" w:hAnsi="宋体" w:hint="eastAsia"/>
                <w:sz w:val="24"/>
              </w:rPr>
              <w:t>其他常用机构</w:t>
            </w:r>
          </w:p>
          <w:p w:rsidR="004F7526" w:rsidRPr="001800D2" w:rsidRDefault="004F7526" w:rsidP="004F7526">
            <w:pPr>
              <w:spacing w:line="288" w:lineRule="auto"/>
              <w:ind w:firstLineChars="200" w:firstLine="31680"/>
              <w:rPr>
                <w:rFonts w:ascii="宋体"/>
                <w:sz w:val="24"/>
              </w:rPr>
            </w:pPr>
            <w:r w:rsidRPr="001800D2">
              <w:rPr>
                <w:rFonts w:ascii="宋体" w:hAnsi="宋体" w:hint="eastAsia"/>
                <w:sz w:val="24"/>
              </w:rPr>
              <w:t>棘轮机构、槽轮机构基本概念及其计算；其他常用机构基本概念。</w:t>
            </w:r>
          </w:p>
          <w:p w:rsidR="004F7526" w:rsidRPr="00242153" w:rsidRDefault="004F7526" w:rsidP="001364EF">
            <w:pPr>
              <w:spacing w:beforeLines="50" w:line="288" w:lineRule="auto"/>
              <w:rPr>
                <w:rFonts w:ascii="黑体" w:eastAsia="黑体" w:hAnsi="黑体"/>
                <w:sz w:val="28"/>
                <w:szCs w:val="28"/>
              </w:rPr>
            </w:pPr>
            <w:r w:rsidRPr="00242153">
              <w:rPr>
                <w:rFonts w:ascii="黑体" w:eastAsia="黑体" w:hAnsi="黑体" w:hint="eastAsia"/>
                <w:sz w:val="28"/>
                <w:szCs w:val="28"/>
              </w:rPr>
              <w:t>基本内容二（机械设计部分）</w:t>
            </w:r>
            <w:r>
              <w:rPr>
                <w:rFonts w:ascii="黑体" w:eastAsia="黑体" w:hAnsi="黑体" w:hint="eastAsia"/>
                <w:sz w:val="28"/>
                <w:szCs w:val="28"/>
              </w:rPr>
              <w:t>：</w:t>
            </w:r>
          </w:p>
          <w:p w:rsidR="004F7526" w:rsidRDefault="004F7526" w:rsidP="000F04BA">
            <w:pPr>
              <w:spacing w:line="288" w:lineRule="auto"/>
              <w:rPr>
                <w:rFonts w:ascii="宋体"/>
                <w:sz w:val="24"/>
              </w:rPr>
            </w:pPr>
            <w:r>
              <w:rPr>
                <w:rFonts w:ascii="宋体" w:hAnsi="宋体"/>
                <w:sz w:val="24"/>
              </w:rPr>
              <w:t xml:space="preserve">1. </w:t>
            </w:r>
            <w:r>
              <w:rPr>
                <w:rFonts w:ascii="宋体" w:hAnsi="宋体" w:hint="eastAsia"/>
                <w:sz w:val="24"/>
              </w:rPr>
              <w:t>机械零件设计概述</w:t>
            </w:r>
          </w:p>
          <w:p w:rsidR="004F7526" w:rsidRDefault="004F7526" w:rsidP="004F7526">
            <w:pPr>
              <w:spacing w:line="288" w:lineRule="auto"/>
              <w:ind w:firstLineChars="200" w:firstLine="31680"/>
              <w:rPr>
                <w:rFonts w:ascii="宋体"/>
                <w:sz w:val="24"/>
              </w:rPr>
            </w:pPr>
            <w:r>
              <w:rPr>
                <w:rFonts w:ascii="宋体" w:hAnsi="宋体" w:hint="eastAsia"/>
                <w:sz w:val="24"/>
              </w:rPr>
              <w:t>了解机械零件的失效形式、设计要求、设计准则。</w:t>
            </w:r>
          </w:p>
          <w:p w:rsidR="004F7526" w:rsidRDefault="004F7526" w:rsidP="000F04BA">
            <w:pPr>
              <w:spacing w:line="288" w:lineRule="auto"/>
              <w:rPr>
                <w:rFonts w:ascii="宋体"/>
                <w:sz w:val="24"/>
              </w:rPr>
            </w:pPr>
            <w:r>
              <w:rPr>
                <w:rFonts w:ascii="宋体" w:hAnsi="宋体"/>
                <w:sz w:val="24"/>
              </w:rPr>
              <w:t xml:space="preserve">2. </w:t>
            </w:r>
            <w:r>
              <w:rPr>
                <w:rFonts w:ascii="宋体" w:hAnsi="宋体" w:hint="eastAsia"/>
                <w:sz w:val="24"/>
              </w:rPr>
              <w:t>机械零件强度</w:t>
            </w:r>
          </w:p>
          <w:p w:rsidR="004F7526" w:rsidRDefault="004F7526" w:rsidP="004F7526">
            <w:pPr>
              <w:spacing w:line="288" w:lineRule="auto"/>
              <w:ind w:firstLineChars="200" w:firstLine="31680"/>
              <w:rPr>
                <w:rFonts w:ascii="宋体"/>
                <w:sz w:val="24"/>
              </w:rPr>
            </w:pPr>
            <w:r>
              <w:rPr>
                <w:rFonts w:ascii="宋体" w:hAnsi="宋体" w:hint="eastAsia"/>
                <w:sz w:val="24"/>
              </w:rPr>
              <w:t>了解材料的疲劳特性，熟悉材料的疲劳曲线；了解机械零件的疲劳强度，会分析、会绘制零件的极限应力线图；掌握各种应力状态下，疲劳强度安全系数的计算方法；掌握接触强度计算方法。</w:t>
            </w:r>
          </w:p>
          <w:p w:rsidR="004F7526" w:rsidRDefault="004F7526" w:rsidP="000F04BA">
            <w:pPr>
              <w:spacing w:line="288" w:lineRule="auto"/>
              <w:rPr>
                <w:rFonts w:ascii="宋体"/>
                <w:sz w:val="24"/>
              </w:rPr>
            </w:pPr>
            <w:r>
              <w:rPr>
                <w:rFonts w:ascii="宋体" w:hAnsi="宋体"/>
                <w:sz w:val="24"/>
              </w:rPr>
              <w:t xml:space="preserve">3. </w:t>
            </w:r>
            <w:r>
              <w:rPr>
                <w:rFonts w:ascii="宋体" w:hAnsi="宋体" w:hint="eastAsia"/>
                <w:sz w:val="24"/>
              </w:rPr>
              <w:t>摩擦、磨损及润滑</w:t>
            </w:r>
          </w:p>
          <w:p w:rsidR="004F7526" w:rsidRDefault="004F7526" w:rsidP="004F7526">
            <w:pPr>
              <w:spacing w:line="288" w:lineRule="auto"/>
              <w:ind w:firstLineChars="200" w:firstLine="31680"/>
              <w:rPr>
                <w:rFonts w:ascii="宋体"/>
                <w:sz w:val="24"/>
              </w:rPr>
            </w:pPr>
            <w:r>
              <w:rPr>
                <w:rFonts w:ascii="宋体" w:hAnsi="宋体" w:hint="eastAsia"/>
                <w:sz w:val="24"/>
              </w:rPr>
              <w:t>了解摩擦的几种状态以及磨损的几种形式；了解流体润滑原理。</w:t>
            </w:r>
          </w:p>
          <w:p w:rsidR="004F7526" w:rsidRDefault="004F7526" w:rsidP="000F04BA">
            <w:pPr>
              <w:spacing w:line="288" w:lineRule="auto"/>
              <w:rPr>
                <w:rFonts w:ascii="宋体"/>
                <w:sz w:val="24"/>
              </w:rPr>
            </w:pPr>
            <w:r>
              <w:rPr>
                <w:rFonts w:ascii="宋体" w:hAnsi="宋体"/>
                <w:sz w:val="24"/>
              </w:rPr>
              <w:t xml:space="preserve">4. </w:t>
            </w:r>
            <w:r>
              <w:rPr>
                <w:rFonts w:ascii="宋体" w:hAnsi="宋体" w:hint="eastAsia"/>
                <w:sz w:val="24"/>
              </w:rPr>
              <w:t>螺纹连接和螺旋传动</w:t>
            </w:r>
          </w:p>
          <w:p w:rsidR="004F7526" w:rsidRDefault="004F7526" w:rsidP="004F7526">
            <w:pPr>
              <w:spacing w:line="288" w:lineRule="auto"/>
              <w:ind w:firstLineChars="200" w:firstLine="31680"/>
              <w:rPr>
                <w:rFonts w:ascii="宋体"/>
                <w:sz w:val="24"/>
              </w:rPr>
            </w:pPr>
            <w:r>
              <w:rPr>
                <w:rFonts w:ascii="宋体" w:hAnsi="宋体" w:hint="eastAsia"/>
                <w:sz w:val="24"/>
              </w:rPr>
              <w:t>熟悉螺纹主要参数和螺纹连接的类型及标准螺纹连接件；了解螺纹连接的预紧和防松方法及原理；掌握螺栓组连接的受力分析和计算方法；掌握各种受力状态下单个螺栓连接的强度计算；了解提高螺纹连接强度的措施；了解螺旋传动的类型和设计计算方法。</w:t>
            </w:r>
          </w:p>
          <w:p w:rsidR="004F7526" w:rsidRDefault="004F7526" w:rsidP="000F04BA">
            <w:pPr>
              <w:spacing w:line="288" w:lineRule="auto"/>
              <w:rPr>
                <w:rFonts w:ascii="宋体"/>
                <w:sz w:val="24"/>
              </w:rPr>
            </w:pPr>
            <w:r>
              <w:rPr>
                <w:rFonts w:ascii="宋体" w:hAnsi="宋体"/>
                <w:sz w:val="24"/>
              </w:rPr>
              <w:t xml:space="preserve">5. </w:t>
            </w:r>
            <w:r>
              <w:rPr>
                <w:rFonts w:ascii="宋体" w:hAnsi="宋体" w:hint="eastAsia"/>
                <w:sz w:val="24"/>
              </w:rPr>
              <w:t>键、花键连接</w:t>
            </w:r>
          </w:p>
          <w:p w:rsidR="004F7526" w:rsidRDefault="004F7526" w:rsidP="004F7526">
            <w:pPr>
              <w:spacing w:line="288" w:lineRule="auto"/>
              <w:ind w:firstLineChars="200" w:firstLine="31680"/>
              <w:rPr>
                <w:rFonts w:ascii="宋体"/>
                <w:sz w:val="24"/>
              </w:rPr>
            </w:pPr>
            <w:r>
              <w:rPr>
                <w:rFonts w:ascii="宋体" w:hAnsi="宋体" w:hint="eastAsia"/>
                <w:sz w:val="24"/>
              </w:rPr>
              <w:t>了解键连接的类型、结构、特点和应用；掌握键连接的选择</w:t>
            </w:r>
            <w:r w:rsidRPr="00071A92">
              <w:rPr>
                <w:rFonts w:ascii="宋体" w:hAnsi="宋体" w:hint="eastAsia"/>
                <w:sz w:val="24"/>
              </w:rPr>
              <w:t>、</w:t>
            </w:r>
            <w:r w:rsidRPr="00071A92">
              <w:rPr>
                <w:rFonts w:ascii="宋体" w:hAnsi="宋体" w:hint="eastAsia"/>
                <w:i/>
                <w:sz w:val="24"/>
              </w:rPr>
              <w:t>失效形式和</w:t>
            </w:r>
            <w:r w:rsidRPr="00071A92">
              <w:rPr>
                <w:rFonts w:ascii="宋体" w:hAnsi="宋体" w:hint="eastAsia"/>
                <w:sz w:val="24"/>
              </w:rPr>
              <w:t>和</w:t>
            </w:r>
            <w:r>
              <w:rPr>
                <w:rFonts w:ascii="宋体" w:hAnsi="宋体" w:hint="eastAsia"/>
                <w:sz w:val="24"/>
              </w:rPr>
              <w:t>强度校核方法；了解花键连接的类型和特点。</w:t>
            </w:r>
          </w:p>
          <w:p w:rsidR="004F7526" w:rsidRDefault="004F7526" w:rsidP="000F04BA">
            <w:pPr>
              <w:spacing w:line="288" w:lineRule="auto"/>
              <w:rPr>
                <w:rFonts w:ascii="宋体"/>
                <w:sz w:val="24"/>
              </w:rPr>
            </w:pPr>
            <w:r>
              <w:rPr>
                <w:rFonts w:ascii="宋体" w:hAnsi="宋体"/>
                <w:sz w:val="24"/>
              </w:rPr>
              <w:t xml:space="preserve">6. </w:t>
            </w:r>
            <w:r>
              <w:rPr>
                <w:rFonts w:ascii="宋体" w:hAnsi="宋体" w:hint="eastAsia"/>
                <w:sz w:val="24"/>
              </w:rPr>
              <w:t>带传动</w:t>
            </w:r>
          </w:p>
          <w:p w:rsidR="004F7526" w:rsidRDefault="004F7526" w:rsidP="004F7526">
            <w:pPr>
              <w:spacing w:line="288" w:lineRule="auto"/>
              <w:ind w:firstLineChars="200" w:firstLine="31680"/>
              <w:rPr>
                <w:rFonts w:ascii="宋体"/>
                <w:sz w:val="24"/>
              </w:rPr>
            </w:pPr>
            <w:r>
              <w:rPr>
                <w:rFonts w:ascii="宋体" w:hAnsi="宋体" w:hint="eastAsia"/>
                <w:sz w:val="24"/>
              </w:rPr>
              <w:t>了解带传动的类型、工作原理以及</w:t>
            </w:r>
            <w:r>
              <w:rPr>
                <w:rFonts w:ascii="宋体" w:hAnsi="宋体"/>
                <w:sz w:val="24"/>
              </w:rPr>
              <w:t>V</w:t>
            </w:r>
            <w:r>
              <w:rPr>
                <w:rFonts w:ascii="宋体" w:hAnsi="宋体" w:hint="eastAsia"/>
                <w:sz w:val="24"/>
              </w:rPr>
              <w:t>带类型和结构；掌握带传动的受力分析和带的应力分析；掌握带传动的弹性滑动和打滑原因；熟悉带传动失效形式和设计准则；会根据资料进行普通</w:t>
            </w:r>
            <w:r>
              <w:rPr>
                <w:rFonts w:ascii="宋体" w:hAnsi="宋体"/>
                <w:sz w:val="24"/>
              </w:rPr>
              <w:t>V</w:t>
            </w:r>
            <w:r>
              <w:rPr>
                <w:rFonts w:ascii="宋体" w:hAnsi="宋体" w:hint="eastAsia"/>
                <w:sz w:val="24"/>
              </w:rPr>
              <w:t>带传动的设计计算；了解带传动的张紧和布置方法。</w:t>
            </w:r>
          </w:p>
          <w:p w:rsidR="004F7526" w:rsidRDefault="004F7526" w:rsidP="000F04BA">
            <w:pPr>
              <w:spacing w:line="288" w:lineRule="auto"/>
              <w:rPr>
                <w:rFonts w:ascii="宋体"/>
                <w:sz w:val="24"/>
              </w:rPr>
            </w:pPr>
            <w:r>
              <w:rPr>
                <w:rFonts w:ascii="宋体" w:hAnsi="宋体"/>
                <w:sz w:val="24"/>
              </w:rPr>
              <w:t xml:space="preserve">7. </w:t>
            </w:r>
            <w:r>
              <w:rPr>
                <w:rFonts w:ascii="宋体" w:hAnsi="宋体" w:hint="eastAsia"/>
                <w:sz w:val="24"/>
              </w:rPr>
              <w:t>链传动</w:t>
            </w:r>
          </w:p>
          <w:p w:rsidR="004F7526" w:rsidRDefault="004F7526" w:rsidP="004F7526">
            <w:pPr>
              <w:spacing w:line="288" w:lineRule="auto"/>
              <w:ind w:firstLineChars="200" w:firstLine="31680"/>
              <w:rPr>
                <w:rFonts w:ascii="宋体"/>
                <w:sz w:val="24"/>
              </w:rPr>
            </w:pPr>
            <w:r>
              <w:rPr>
                <w:rFonts w:ascii="宋体" w:hAnsi="宋体" w:hint="eastAsia"/>
                <w:sz w:val="24"/>
              </w:rPr>
              <w:t>了解链传动的类型、特点和应用；熟悉滚子链的结构；了解链轮结构；熟悉链传动的运动特性；掌握滚子链的受力分析；了解链传动的失效形式；掌握链传动的参数选择原则；会根据资料进行滚子链传动的设计计算；了解链传动的布置和张紧方法。</w:t>
            </w:r>
          </w:p>
          <w:p w:rsidR="004F7526" w:rsidRDefault="004F7526" w:rsidP="000F04BA">
            <w:pPr>
              <w:spacing w:line="288" w:lineRule="auto"/>
              <w:rPr>
                <w:rFonts w:ascii="宋体"/>
                <w:sz w:val="24"/>
              </w:rPr>
            </w:pPr>
            <w:r>
              <w:rPr>
                <w:rFonts w:ascii="宋体" w:hAnsi="宋体"/>
                <w:sz w:val="24"/>
              </w:rPr>
              <w:t xml:space="preserve">8. </w:t>
            </w:r>
            <w:r>
              <w:rPr>
                <w:rFonts w:ascii="宋体" w:hAnsi="宋体" w:hint="eastAsia"/>
                <w:sz w:val="24"/>
              </w:rPr>
              <w:t>齿轮传动</w:t>
            </w:r>
          </w:p>
          <w:p w:rsidR="004F7526" w:rsidRDefault="004F7526" w:rsidP="004F7526">
            <w:pPr>
              <w:spacing w:line="288" w:lineRule="auto"/>
              <w:ind w:firstLineChars="200" w:firstLine="31680"/>
              <w:rPr>
                <w:rFonts w:ascii="宋体"/>
                <w:sz w:val="24"/>
              </w:rPr>
            </w:pPr>
            <w:r>
              <w:rPr>
                <w:rFonts w:ascii="宋体" w:hAnsi="宋体" w:hint="eastAsia"/>
                <w:sz w:val="24"/>
              </w:rPr>
              <w:t>熟悉齿轮传动的失效形式和设计准则；了解齿轮材料选择及热处理方式；掌握直齿轮、斜齿轮、圆锥齿轮传动的受力分析；会根据资料进行直齿轮、斜齿轮、圆锥齿轮传动的设计计算；掌握齿轮主要参数选择原则；了解齿轮传动的润滑方式。</w:t>
            </w:r>
          </w:p>
          <w:p w:rsidR="004F7526" w:rsidRDefault="004F7526" w:rsidP="000F04BA">
            <w:pPr>
              <w:spacing w:line="288" w:lineRule="auto"/>
              <w:rPr>
                <w:rFonts w:ascii="宋体"/>
                <w:sz w:val="24"/>
              </w:rPr>
            </w:pPr>
            <w:r>
              <w:rPr>
                <w:rFonts w:ascii="宋体" w:hAnsi="宋体"/>
                <w:sz w:val="24"/>
              </w:rPr>
              <w:t xml:space="preserve">9. </w:t>
            </w:r>
            <w:r>
              <w:rPr>
                <w:rFonts w:ascii="宋体" w:hAnsi="宋体" w:hint="eastAsia"/>
                <w:sz w:val="24"/>
              </w:rPr>
              <w:t>蜗杆传动</w:t>
            </w:r>
          </w:p>
          <w:p w:rsidR="004F7526" w:rsidRDefault="004F7526" w:rsidP="004F7526">
            <w:pPr>
              <w:spacing w:line="288" w:lineRule="auto"/>
              <w:ind w:firstLineChars="200" w:firstLine="31680"/>
              <w:rPr>
                <w:rFonts w:ascii="宋体"/>
                <w:sz w:val="24"/>
              </w:rPr>
            </w:pPr>
            <w:r>
              <w:rPr>
                <w:rFonts w:ascii="宋体" w:hAnsi="宋体" w:hint="eastAsia"/>
                <w:sz w:val="24"/>
              </w:rPr>
              <w:t>了解蜗杆传动的各种类型及结构特点；掌握普通圆柱蜗杆的主参数及其选择原则；了解蜗杆传动的失效形式、设计准则和材料选择；掌握蜗杆传动的受力分析。</w:t>
            </w:r>
          </w:p>
          <w:p w:rsidR="004F7526" w:rsidRDefault="004F7526" w:rsidP="000F04BA">
            <w:pPr>
              <w:spacing w:line="288" w:lineRule="auto"/>
              <w:rPr>
                <w:rFonts w:ascii="宋体"/>
                <w:sz w:val="24"/>
              </w:rPr>
            </w:pPr>
            <w:r>
              <w:rPr>
                <w:rFonts w:ascii="宋体" w:hAnsi="宋体"/>
                <w:sz w:val="24"/>
              </w:rPr>
              <w:t xml:space="preserve">10. </w:t>
            </w:r>
            <w:r>
              <w:rPr>
                <w:rFonts w:ascii="宋体" w:hAnsi="宋体" w:hint="eastAsia"/>
                <w:sz w:val="24"/>
              </w:rPr>
              <w:t>滑动轴承</w:t>
            </w:r>
          </w:p>
          <w:p w:rsidR="004F7526" w:rsidRDefault="004F7526" w:rsidP="004F7526">
            <w:pPr>
              <w:spacing w:line="288" w:lineRule="auto"/>
              <w:ind w:firstLineChars="200" w:firstLine="31680"/>
              <w:rPr>
                <w:rFonts w:ascii="宋体"/>
                <w:sz w:val="24"/>
              </w:rPr>
            </w:pPr>
            <w:r>
              <w:rPr>
                <w:rFonts w:ascii="宋体" w:hAnsi="宋体" w:hint="eastAsia"/>
                <w:sz w:val="24"/>
              </w:rPr>
              <w:t>了解滑动轴承的类型、结构、特点和应用；了解轴瓦材料及结构；掌握不完全液体润滑滑动轴承的设计计算；熟悉流体动力润滑的形成原理。</w:t>
            </w:r>
          </w:p>
          <w:p w:rsidR="004F7526" w:rsidRDefault="004F7526" w:rsidP="000F04BA">
            <w:pPr>
              <w:spacing w:line="288" w:lineRule="auto"/>
              <w:rPr>
                <w:rFonts w:ascii="宋体"/>
                <w:sz w:val="24"/>
              </w:rPr>
            </w:pPr>
            <w:r>
              <w:rPr>
                <w:rFonts w:ascii="宋体" w:hAnsi="宋体"/>
                <w:sz w:val="24"/>
              </w:rPr>
              <w:t xml:space="preserve">11. </w:t>
            </w:r>
            <w:r>
              <w:rPr>
                <w:rFonts w:ascii="宋体" w:hAnsi="宋体" w:hint="eastAsia"/>
                <w:sz w:val="24"/>
              </w:rPr>
              <w:t>滚动轴承</w:t>
            </w:r>
          </w:p>
          <w:p w:rsidR="004F7526" w:rsidRDefault="004F7526" w:rsidP="004F7526">
            <w:pPr>
              <w:spacing w:line="288" w:lineRule="auto"/>
              <w:ind w:firstLineChars="200" w:firstLine="31680"/>
              <w:rPr>
                <w:rFonts w:ascii="宋体"/>
                <w:sz w:val="24"/>
              </w:rPr>
            </w:pPr>
            <w:r>
              <w:rPr>
                <w:rFonts w:ascii="宋体" w:hAnsi="宋体" w:hint="eastAsia"/>
                <w:sz w:val="24"/>
              </w:rPr>
              <w:t>掌握滚动轴承的基本类型及其特点；掌握滚动轴承的代号；掌握滚动轴承类型的选择原则；熟悉滚动轴承中元件的受力特点；熟悉滚动轴承的失效形式；掌握滚动轴承的寿命、基本额定寿命、基本额定动载荷、当量动载荷等基本概念，并掌握相关计算方法；掌握角接触球轴承和圆锥滚子轴承的径向载荷和轴向载荷的计算方法；掌握滚动轴承的寿命计算；掌握滚动轴承装置的设计。</w:t>
            </w:r>
          </w:p>
          <w:p w:rsidR="004F7526" w:rsidRDefault="004F7526" w:rsidP="000F04BA">
            <w:pPr>
              <w:spacing w:line="288" w:lineRule="auto"/>
              <w:rPr>
                <w:rFonts w:ascii="宋体"/>
                <w:sz w:val="24"/>
              </w:rPr>
            </w:pPr>
            <w:r>
              <w:rPr>
                <w:rFonts w:ascii="宋体" w:hAnsi="宋体"/>
                <w:sz w:val="24"/>
              </w:rPr>
              <w:t xml:space="preserve">12. </w:t>
            </w:r>
            <w:r>
              <w:rPr>
                <w:rFonts w:ascii="宋体" w:hAnsi="宋体" w:hint="eastAsia"/>
                <w:sz w:val="24"/>
              </w:rPr>
              <w:t>联轴器和离合器</w:t>
            </w:r>
          </w:p>
          <w:p w:rsidR="004F7526" w:rsidRDefault="004F7526" w:rsidP="004F7526">
            <w:pPr>
              <w:spacing w:line="288" w:lineRule="auto"/>
              <w:ind w:firstLineChars="200" w:firstLine="31680"/>
              <w:rPr>
                <w:rFonts w:ascii="宋体"/>
                <w:sz w:val="24"/>
              </w:rPr>
            </w:pPr>
            <w:r>
              <w:rPr>
                <w:rFonts w:ascii="宋体" w:hAnsi="宋体" w:hint="eastAsia"/>
                <w:sz w:val="24"/>
              </w:rPr>
              <w:t>了解联轴器的类型、结构特点及应用；熟悉联轴器类型的的选择原则；了解常用离合器的类型、结构特点和应用。</w:t>
            </w:r>
          </w:p>
          <w:p w:rsidR="004F7526" w:rsidRDefault="004F7526" w:rsidP="000F04BA">
            <w:pPr>
              <w:spacing w:line="288" w:lineRule="auto"/>
              <w:rPr>
                <w:rFonts w:ascii="宋体"/>
                <w:sz w:val="24"/>
              </w:rPr>
            </w:pPr>
            <w:r>
              <w:rPr>
                <w:rFonts w:ascii="宋体" w:hAnsi="宋体"/>
                <w:sz w:val="24"/>
              </w:rPr>
              <w:t xml:space="preserve">13. </w:t>
            </w:r>
            <w:r>
              <w:rPr>
                <w:rFonts w:ascii="宋体" w:hAnsi="宋体" w:hint="eastAsia"/>
                <w:sz w:val="24"/>
              </w:rPr>
              <w:t>轴</w:t>
            </w:r>
          </w:p>
          <w:p w:rsidR="004F7526" w:rsidRDefault="004F7526" w:rsidP="004F7526">
            <w:pPr>
              <w:spacing w:line="288" w:lineRule="auto"/>
              <w:ind w:firstLineChars="200" w:firstLine="31680"/>
              <w:rPr>
                <w:rFonts w:ascii="宋体"/>
                <w:sz w:val="24"/>
              </w:rPr>
            </w:pPr>
            <w:r>
              <w:rPr>
                <w:rFonts w:ascii="宋体" w:hAnsi="宋体" w:hint="eastAsia"/>
                <w:sz w:val="24"/>
              </w:rPr>
              <w:t>熟悉轴的类型；熟悉轴的常用材料选择及热处理方式；掌握轴的结构设计；熟悉轴的失效形式和设计准则；熟悉轴的弯扭强度校核方法；了解轴的按疲劳强度条件精确校核方法。</w:t>
            </w:r>
          </w:p>
        </w:tc>
      </w:tr>
      <w:tr w:rsidR="004F7526" w:rsidTr="000F04BA">
        <w:trPr>
          <w:trHeight w:val="931"/>
          <w:jc w:val="center"/>
        </w:trPr>
        <w:tc>
          <w:tcPr>
            <w:tcW w:w="9000" w:type="dxa"/>
            <w:vAlign w:val="center"/>
          </w:tcPr>
          <w:p w:rsidR="004F7526" w:rsidRDefault="004F7526" w:rsidP="000F04BA">
            <w:pPr>
              <w:spacing w:line="288" w:lineRule="auto"/>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4F7526" w:rsidRPr="003B2BA9" w:rsidRDefault="004F7526" w:rsidP="000F04BA">
            <w:pPr>
              <w:rPr>
                <w:rFonts w:ascii="宋体"/>
                <w:b/>
                <w:sz w:val="24"/>
              </w:rPr>
            </w:pPr>
            <w:r>
              <w:rPr>
                <w:rFonts w:hint="eastAsia"/>
                <w:sz w:val="24"/>
              </w:rPr>
              <w:t xml:space="preserve">　</w:t>
            </w:r>
            <w:r w:rsidRPr="003B2BA9">
              <w:rPr>
                <w:rFonts w:ascii="宋体" w:hAnsi="宋体" w:hint="eastAsia"/>
                <w:sz w:val="24"/>
              </w:rPr>
              <w:t xml:space="preserve">　</w:t>
            </w:r>
            <w:r w:rsidRPr="003B2BA9">
              <w:rPr>
                <w:rFonts w:ascii="宋体" w:hAnsi="宋体" w:hint="eastAsia"/>
                <w:b/>
                <w:sz w:val="24"/>
              </w:rPr>
              <w:t>机械原理部分：</w:t>
            </w:r>
          </w:p>
          <w:p w:rsidR="004F7526" w:rsidRPr="003B2BA9" w:rsidRDefault="004F7526" w:rsidP="000F04BA">
            <w:pPr>
              <w:rPr>
                <w:rFonts w:ascii="宋体" w:hAnsi="宋体"/>
                <w:sz w:val="24"/>
              </w:rPr>
            </w:pPr>
            <w:r w:rsidRPr="003B2BA9">
              <w:rPr>
                <w:rFonts w:ascii="宋体" w:hAnsi="宋体" w:hint="eastAsia"/>
                <w:sz w:val="24"/>
              </w:rPr>
              <w:t xml:space="preserve">　　</w:t>
            </w:r>
            <w:r w:rsidRPr="003B2BA9">
              <w:rPr>
                <w:rFonts w:ascii="宋体" w:hAnsi="宋体"/>
                <w:sz w:val="24"/>
              </w:rPr>
              <w:t xml:space="preserve">1. </w:t>
            </w:r>
            <w:r w:rsidRPr="003B2BA9">
              <w:rPr>
                <w:rFonts w:ascii="宋体" w:hAnsi="宋体" w:hint="eastAsia"/>
                <w:sz w:val="24"/>
              </w:rPr>
              <w:t>孙桓，陈作模，葛文杰．机械原理</w:t>
            </w:r>
            <w:r w:rsidRPr="003B2BA9">
              <w:rPr>
                <w:rFonts w:ascii="宋体" w:hAnsi="宋体"/>
                <w:sz w:val="24"/>
              </w:rPr>
              <w:t>(</w:t>
            </w:r>
            <w:r w:rsidRPr="003B2BA9">
              <w:rPr>
                <w:rFonts w:ascii="宋体" w:hAnsi="宋体" w:hint="eastAsia"/>
                <w:sz w:val="24"/>
              </w:rPr>
              <w:t>第八版</w:t>
            </w:r>
            <w:r w:rsidRPr="003B2BA9">
              <w:rPr>
                <w:rFonts w:ascii="宋体" w:hAnsi="宋体"/>
                <w:sz w:val="24"/>
              </w:rPr>
              <w:t>)</w:t>
            </w:r>
            <w:r w:rsidRPr="003B2BA9">
              <w:rPr>
                <w:rFonts w:ascii="宋体" w:hAnsi="宋体" w:hint="eastAsia"/>
                <w:sz w:val="24"/>
              </w:rPr>
              <w:t>．高等教育出版社，</w:t>
            </w:r>
            <w:r w:rsidRPr="003B2BA9">
              <w:rPr>
                <w:rFonts w:ascii="宋体" w:hAnsi="宋体"/>
                <w:sz w:val="24"/>
              </w:rPr>
              <w:t>2013</w:t>
            </w:r>
          </w:p>
          <w:p w:rsidR="004F7526" w:rsidRPr="003B2BA9" w:rsidRDefault="004F7526" w:rsidP="000F04BA">
            <w:pPr>
              <w:spacing w:line="288" w:lineRule="auto"/>
              <w:rPr>
                <w:rFonts w:ascii="宋体" w:hAnsi="宋体"/>
                <w:sz w:val="24"/>
              </w:rPr>
            </w:pPr>
            <w:r w:rsidRPr="003B2BA9">
              <w:rPr>
                <w:rFonts w:ascii="宋体" w:hAnsi="宋体" w:hint="eastAsia"/>
                <w:sz w:val="24"/>
              </w:rPr>
              <w:t xml:space="preserve">　　</w:t>
            </w:r>
            <w:r w:rsidRPr="003B2BA9">
              <w:rPr>
                <w:rFonts w:ascii="宋体" w:hAnsi="宋体"/>
                <w:sz w:val="24"/>
              </w:rPr>
              <w:t>2. Ye Zhonghe, Lan Zhaohui</w:t>
            </w:r>
            <w:r w:rsidRPr="003B2BA9">
              <w:rPr>
                <w:rFonts w:ascii="宋体" w:hAnsi="宋体" w:hint="eastAsia"/>
                <w:sz w:val="24"/>
              </w:rPr>
              <w:t>，</w:t>
            </w:r>
            <w:r w:rsidRPr="003B2BA9">
              <w:rPr>
                <w:rFonts w:ascii="宋体" w:hAnsi="宋体"/>
                <w:sz w:val="24"/>
              </w:rPr>
              <w:t xml:space="preserve">M. R. Smith. Mechanisms and Machine Theory. </w:t>
            </w:r>
            <w:smartTag w:uri="urn:schemas-microsoft-com:office:smarttags" w:element="City">
              <w:smartTag w:uri="urn:schemas-microsoft-com:office:smarttags" w:element="place">
                <w:r w:rsidRPr="003B2BA9">
                  <w:rPr>
                    <w:rFonts w:ascii="宋体" w:hAnsi="宋体"/>
                    <w:sz w:val="24"/>
                  </w:rPr>
                  <w:t>Beijing</w:t>
                </w:r>
              </w:smartTag>
            </w:smartTag>
            <w:r w:rsidRPr="003B2BA9">
              <w:rPr>
                <w:rFonts w:ascii="宋体" w:hAnsi="宋体"/>
                <w:sz w:val="24"/>
              </w:rPr>
              <w:t>: Higher Education Press, 2001</w:t>
            </w:r>
          </w:p>
          <w:p w:rsidR="004F7526" w:rsidRPr="003B2BA9" w:rsidRDefault="004F7526" w:rsidP="000F04BA">
            <w:pPr>
              <w:spacing w:line="288" w:lineRule="auto"/>
              <w:rPr>
                <w:rFonts w:ascii="宋体"/>
                <w:b/>
                <w:sz w:val="24"/>
              </w:rPr>
            </w:pPr>
            <w:r w:rsidRPr="003B2BA9">
              <w:rPr>
                <w:rFonts w:ascii="宋体" w:hAnsi="宋体" w:hint="eastAsia"/>
                <w:sz w:val="24"/>
              </w:rPr>
              <w:t xml:space="preserve">　　</w:t>
            </w:r>
            <w:r w:rsidRPr="003B2BA9">
              <w:rPr>
                <w:rFonts w:ascii="宋体" w:hAnsi="宋体" w:hint="eastAsia"/>
                <w:b/>
                <w:sz w:val="24"/>
              </w:rPr>
              <w:t>机械设计部分：</w:t>
            </w:r>
          </w:p>
          <w:p w:rsidR="004F7526" w:rsidRDefault="004F7526" w:rsidP="000F04BA">
            <w:pPr>
              <w:spacing w:line="288" w:lineRule="auto"/>
              <w:rPr>
                <w:rFonts w:ascii="宋体"/>
                <w:sz w:val="24"/>
              </w:rPr>
            </w:pPr>
            <w:r w:rsidRPr="003B2BA9">
              <w:rPr>
                <w:rFonts w:ascii="宋体" w:hAnsi="宋体" w:hint="eastAsia"/>
                <w:sz w:val="24"/>
              </w:rPr>
              <w:t xml:space="preserve">　</w:t>
            </w:r>
            <w:r w:rsidRPr="003B2BA9">
              <w:rPr>
                <w:rFonts w:ascii="宋体" w:hAnsi="宋体"/>
                <w:sz w:val="24"/>
              </w:rPr>
              <w:t xml:space="preserve">  </w:t>
            </w:r>
            <w:r w:rsidRPr="003B2BA9">
              <w:rPr>
                <w:rFonts w:ascii="宋体" w:hAnsi="宋体" w:hint="eastAsia"/>
                <w:sz w:val="24"/>
              </w:rPr>
              <w:t>濮良贵，陈国定，吴立言．机械设计（第九版）．高等教育出版社，</w:t>
            </w:r>
            <w:r w:rsidRPr="003B2BA9">
              <w:rPr>
                <w:rFonts w:ascii="宋体" w:hAnsi="宋体"/>
                <w:sz w:val="24"/>
              </w:rPr>
              <w:t>2013</w:t>
            </w:r>
          </w:p>
        </w:tc>
      </w:tr>
    </w:tbl>
    <w:p w:rsidR="004F7526" w:rsidRDefault="004F7526" w:rsidP="00A40B72">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4F7526" w:rsidRDefault="004F7526" w:rsidP="00A40B72">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4F7526" w:rsidRDefault="004F7526" w:rsidP="00A40B72"/>
    <w:p w:rsidR="004F7526" w:rsidRDefault="004F7526"/>
    <w:sectPr w:rsidR="004F7526" w:rsidSect="003776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80977"/>
    <w:multiLevelType w:val="hybridMultilevel"/>
    <w:tmpl w:val="A2B6B62E"/>
    <w:lvl w:ilvl="0" w:tplc="A74488E0">
      <w:start w:val="1"/>
      <w:numFmt w:val="decimal"/>
      <w:lvlText w:val="%1．"/>
      <w:lvlJc w:val="left"/>
      <w:pPr>
        <w:tabs>
          <w:tab w:val="num" w:pos="360"/>
        </w:tabs>
        <w:ind w:left="36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51091B4C"/>
    <w:multiLevelType w:val="hybridMultilevel"/>
    <w:tmpl w:val="B460757E"/>
    <w:lvl w:ilvl="0" w:tplc="43B60F48">
      <w:start w:val="1"/>
      <w:numFmt w:val="japaneseCounting"/>
      <w:lvlText w:val="%1、"/>
      <w:lvlJc w:val="left"/>
      <w:pPr>
        <w:tabs>
          <w:tab w:val="num" w:pos="960"/>
        </w:tabs>
        <w:ind w:left="960" w:hanging="48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2">
    <w:nsid w:val="61844115"/>
    <w:multiLevelType w:val="hybridMultilevel"/>
    <w:tmpl w:val="1FCE74B2"/>
    <w:lvl w:ilvl="0" w:tplc="0409000B">
      <w:start w:val="1"/>
      <w:numFmt w:val="bullet"/>
      <w:lvlText w:val=""/>
      <w:lvlJc w:val="left"/>
      <w:pPr>
        <w:tabs>
          <w:tab w:val="num" w:pos="855"/>
        </w:tabs>
        <w:ind w:left="855" w:hanging="420"/>
      </w:pPr>
      <w:rPr>
        <w:rFonts w:ascii="Wingdings" w:hAnsi="Wingdings" w:hint="default"/>
      </w:rPr>
    </w:lvl>
    <w:lvl w:ilvl="1" w:tplc="04090003" w:tentative="1">
      <w:start w:val="1"/>
      <w:numFmt w:val="bullet"/>
      <w:lvlText w:val=""/>
      <w:lvlJc w:val="left"/>
      <w:pPr>
        <w:tabs>
          <w:tab w:val="num" w:pos="1275"/>
        </w:tabs>
        <w:ind w:left="1275" w:hanging="420"/>
      </w:pPr>
      <w:rPr>
        <w:rFonts w:ascii="Wingdings" w:hAnsi="Wingdings" w:hint="default"/>
      </w:rPr>
    </w:lvl>
    <w:lvl w:ilvl="2" w:tplc="04090005"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3" w:tentative="1">
      <w:start w:val="1"/>
      <w:numFmt w:val="bullet"/>
      <w:lvlText w:val=""/>
      <w:lvlJc w:val="left"/>
      <w:pPr>
        <w:tabs>
          <w:tab w:val="num" w:pos="2535"/>
        </w:tabs>
        <w:ind w:left="2535" w:hanging="420"/>
      </w:pPr>
      <w:rPr>
        <w:rFonts w:ascii="Wingdings" w:hAnsi="Wingdings" w:hint="default"/>
      </w:rPr>
    </w:lvl>
    <w:lvl w:ilvl="5" w:tplc="04090005"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3" w:tentative="1">
      <w:start w:val="1"/>
      <w:numFmt w:val="bullet"/>
      <w:lvlText w:val=""/>
      <w:lvlJc w:val="left"/>
      <w:pPr>
        <w:tabs>
          <w:tab w:val="num" w:pos="3795"/>
        </w:tabs>
        <w:ind w:left="3795" w:hanging="420"/>
      </w:pPr>
      <w:rPr>
        <w:rFonts w:ascii="Wingdings" w:hAnsi="Wingdings" w:hint="default"/>
      </w:rPr>
    </w:lvl>
    <w:lvl w:ilvl="8" w:tplc="04090005" w:tentative="1">
      <w:start w:val="1"/>
      <w:numFmt w:val="bullet"/>
      <w:lvlText w:val=""/>
      <w:lvlJc w:val="left"/>
      <w:pPr>
        <w:tabs>
          <w:tab w:val="num" w:pos="4215"/>
        </w:tabs>
        <w:ind w:left="4215" w:hanging="420"/>
      </w:pPr>
      <w:rPr>
        <w:rFonts w:ascii="Wingdings" w:hAnsi="Wingdings" w:hint="default"/>
      </w:rPr>
    </w:lvl>
  </w:abstractNum>
  <w:abstractNum w:abstractNumId="3">
    <w:nsid w:val="78AE7C09"/>
    <w:multiLevelType w:val="hybridMultilevel"/>
    <w:tmpl w:val="2CBEC26C"/>
    <w:lvl w:ilvl="0" w:tplc="321E152A">
      <w:start w:val="1"/>
      <w:numFmt w:val="decimal"/>
      <w:lvlText w:val="%1．"/>
      <w:lvlJc w:val="left"/>
      <w:pPr>
        <w:tabs>
          <w:tab w:val="num" w:pos="540"/>
        </w:tabs>
        <w:ind w:left="540" w:hanging="360"/>
      </w:pPr>
      <w:rPr>
        <w:rFonts w:cs="Times New Roman" w:hint="default"/>
        <w:sz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66E"/>
    <w:rsid w:val="00071A92"/>
    <w:rsid w:val="000F04BA"/>
    <w:rsid w:val="001364EF"/>
    <w:rsid w:val="00156D5D"/>
    <w:rsid w:val="001800D2"/>
    <w:rsid w:val="001F7563"/>
    <w:rsid w:val="00242153"/>
    <w:rsid w:val="003776F8"/>
    <w:rsid w:val="003B2BA9"/>
    <w:rsid w:val="004F7526"/>
    <w:rsid w:val="00846E7C"/>
    <w:rsid w:val="00A40B72"/>
    <w:rsid w:val="00B17A9F"/>
    <w:rsid w:val="00C966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66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C9666E"/>
    <w:rPr>
      <w:sz w:val="18"/>
      <w:szCs w:val="20"/>
    </w:rPr>
  </w:style>
  <w:style w:type="character" w:customStyle="1" w:styleId="BodyTextChar">
    <w:name w:val="Body Text Char"/>
    <w:basedOn w:val="DefaultParagraphFont"/>
    <w:link w:val="BodyText"/>
    <w:uiPriority w:val="99"/>
    <w:locked/>
    <w:rsid w:val="00C9666E"/>
    <w:rPr>
      <w:rFonts w:ascii="Times New Roman"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3</Pages>
  <Words>341</Words>
  <Characters>1945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3</cp:revision>
  <dcterms:created xsi:type="dcterms:W3CDTF">2015-09-01T06:44:00Z</dcterms:created>
  <dcterms:modified xsi:type="dcterms:W3CDTF">2016-09-07T02:35:00Z</dcterms:modified>
</cp:coreProperties>
</file>