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2CAD" w:rsidRDefault="00662CAD">
      <w:pPr>
        <w:jc w:val="center"/>
        <w:rPr>
          <w:rFonts w:eastAsia="黑体"/>
          <w:sz w:val="30"/>
          <w:szCs w:val="30"/>
        </w:rPr>
      </w:pPr>
      <w:r>
        <w:rPr>
          <w:rFonts w:eastAsia="黑体" w:hint="eastAsia"/>
          <w:sz w:val="30"/>
          <w:szCs w:val="30"/>
        </w:rPr>
        <w:t>福</w:t>
      </w:r>
      <w:r>
        <w:rPr>
          <w:rFonts w:eastAsia="黑体"/>
          <w:sz w:val="30"/>
          <w:szCs w:val="30"/>
        </w:rPr>
        <w:t xml:space="preserve">  </w:t>
      </w:r>
      <w:r>
        <w:rPr>
          <w:rFonts w:eastAsia="黑体" w:hint="eastAsia"/>
          <w:sz w:val="30"/>
          <w:szCs w:val="30"/>
        </w:rPr>
        <w:t>州</w:t>
      </w:r>
      <w:r>
        <w:rPr>
          <w:rFonts w:eastAsia="黑体"/>
          <w:sz w:val="30"/>
          <w:szCs w:val="30"/>
        </w:rPr>
        <w:t xml:space="preserve">  </w:t>
      </w:r>
      <w:r>
        <w:rPr>
          <w:rFonts w:eastAsia="黑体" w:hint="eastAsia"/>
          <w:sz w:val="30"/>
          <w:szCs w:val="30"/>
        </w:rPr>
        <w:t>大</w:t>
      </w:r>
      <w:r>
        <w:rPr>
          <w:rFonts w:eastAsia="黑体"/>
          <w:sz w:val="30"/>
          <w:szCs w:val="30"/>
        </w:rPr>
        <w:t xml:space="preserve">  </w:t>
      </w:r>
      <w:r>
        <w:rPr>
          <w:rFonts w:eastAsia="黑体" w:hint="eastAsia"/>
          <w:sz w:val="30"/>
          <w:szCs w:val="30"/>
        </w:rPr>
        <w:t>学</w:t>
      </w:r>
    </w:p>
    <w:p w:rsidR="00662CAD" w:rsidRDefault="00662CAD">
      <w:pPr>
        <w:jc w:val="center"/>
        <w:rPr>
          <w:rFonts w:eastAsia="黑体"/>
          <w:sz w:val="30"/>
          <w:szCs w:val="30"/>
        </w:rPr>
      </w:pPr>
      <w:r>
        <w:rPr>
          <w:rFonts w:eastAsia="黑体"/>
          <w:sz w:val="30"/>
          <w:szCs w:val="30"/>
        </w:rPr>
        <w:t>2017</w:t>
      </w:r>
      <w:r>
        <w:rPr>
          <w:rFonts w:eastAsia="黑体" w:hint="eastAsia"/>
          <w:sz w:val="30"/>
          <w:szCs w:val="30"/>
        </w:rPr>
        <w:t>年硕士研究生入学考试专业课课程（考试）大纲</w:t>
      </w:r>
    </w:p>
    <w:p w:rsidR="00662CAD" w:rsidRDefault="00662CAD">
      <w:pPr>
        <w:numPr>
          <w:ilvl w:val="0"/>
          <w:numId w:val="1"/>
        </w:numPr>
        <w:tabs>
          <w:tab w:val="clear" w:pos="960"/>
          <w:tab w:val="left" w:pos="540"/>
        </w:tabs>
        <w:ind w:left="524"/>
        <w:rPr>
          <w:rFonts w:ascii="宋体"/>
          <w:sz w:val="24"/>
        </w:rPr>
      </w:pPr>
      <w:r>
        <w:rPr>
          <w:rFonts w:ascii="宋体" w:hAnsi="宋体" w:hint="eastAsia"/>
          <w:sz w:val="24"/>
        </w:rPr>
        <w:t>考试科目名称</w:t>
      </w:r>
      <w:r>
        <w:rPr>
          <w:rFonts w:ascii="宋体" w:hAnsi="宋体"/>
          <w:sz w:val="24"/>
        </w:rPr>
        <w:t xml:space="preserve">:  </w:t>
      </w:r>
      <w:r>
        <w:rPr>
          <w:rFonts w:ascii="宋体" w:hAnsi="宋体" w:hint="eastAsia"/>
          <w:sz w:val="24"/>
        </w:rPr>
        <w:t>材料力学</w:t>
      </w:r>
      <w:r>
        <w:rPr>
          <w:rFonts w:ascii="宋体" w:hAnsi="宋体"/>
          <w:sz w:val="24"/>
        </w:rPr>
        <w:t>(</w:t>
      </w:r>
      <w:r>
        <w:rPr>
          <w:rFonts w:ascii="宋体" w:hAnsi="宋体" w:hint="eastAsia"/>
          <w:sz w:val="24"/>
        </w:rPr>
        <w:t>机械</w:t>
      </w:r>
      <w:bookmarkStart w:id="0" w:name="_GoBack"/>
      <w:bookmarkEnd w:id="0"/>
      <w:r>
        <w:rPr>
          <w:rFonts w:ascii="宋体" w:hAnsi="宋体"/>
          <w:sz w:val="24"/>
        </w:rPr>
        <w:t>)</w:t>
      </w:r>
    </w:p>
    <w:p w:rsidR="00662CAD" w:rsidRDefault="00662CAD">
      <w:pPr>
        <w:numPr>
          <w:ilvl w:val="0"/>
          <w:numId w:val="1"/>
        </w:numPr>
        <w:tabs>
          <w:tab w:val="clear" w:pos="960"/>
          <w:tab w:val="left" w:pos="540"/>
        </w:tabs>
        <w:ind w:left="508"/>
        <w:rPr>
          <w:rFonts w:ascii="宋体"/>
          <w:sz w:val="24"/>
        </w:rPr>
      </w:pPr>
      <w:r>
        <w:rPr>
          <w:rFonts w:ascii="宋体" w:hAnsi="宋体" w:hint="eastAsia"/>
          <w:sz w:val="24"/>
        </w:rPr>
        <w:t>招生学院：</w:t>
      </w:r>
      <w:r>
        <w:rPr>
          <w:rFonts w:ascii="宋体" w:hAnsi="宋体"/>
          <w:sz w:val="24"/>
        </w:rPr>
        <w:t xml:space="preserve"> </w:t>
      </w:r>
      <w:r>
        <w:rPr>
          <w:rFonts w:ascii="宋体" w:hAnsi="宋体" w:hint="eastAsia"/>
          <w:sz w:val="24"/>
        </w:rPr>
        <w:t>机械工程学院</w:t>
      </w:r>
      <w:r>
        <w:rPr>
          <w:rFonts w:ascii="宋体" w:hAnsi="宋体"/>
          <w:sz w:val="24"/>
        </w:rPr>
        <w:t xml:space="preserve"> </w:t>
      </w: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900"/>
      </w:tblGrid>
      <w:tr w:rsidR="00662CAD">
        <w:trPr>
          <w:trHeight w:val="8005"/>
        </w:trPr>
        <w:tc>
          <w:tcPr>
            <w:tcW w:w="9900" w:type="dxa"/>
          </w:tcPr>
          <w:p w:rsidR="00662CAD" w:rsidRDefault="00662CAD">
            <w:pPr>
              <w:rPr>
                <w:rFonts w:ascii="宋体"/>
                <w:sz w:val="24"/>
              </w:rPr>
            </w:pPr>
            <w:r>
              <w:rPr>
                <w:rFonts w:ascii="宋体" w:hAnsi="宋体" w:hint="eastAsia"/>
                <w:sz w:val="24"/>
              </w:rPr>
              <w:t>基本内容</w:t>
            </w:r>
            <w:r>
              <w:rPr>
                <w:rFonts w:ascii="宋体" w:hAnsi="宋体"/>
                <w:sz w:val="24"/>
              </w:rPr>
              <w:t>:</w:t>
            </w:r>
          </w:p>
          <w:p w:rsidR="00662CAD" w:rsidRDefault="00662CAD">
            <w:pPr>
              <w:rPr>
                <w:rFonts w:ascii="宋体"/>
                <w:sz w:val="24"/>
              </w:rPr>
            </w:pPr>
          </w:p>
          <w:p w:rsidR="00662CAD" w:rsidRDefault="00662CAD">
            <w:pPr>
              <w:spacing w:line="380" w:lineRule="exact"/>
              <w:rPr>
                <w:rFonts w:ascii="宋体"/>
                <w:szCs w:val="21"/>
              </w:rPr>
            </w:pPr>
            <w:smartTag w:uri="urn:schemas-microsoft-com:office:smarttags" w:element="place">
              <w:r>
                <w:rPr>
                  <w:rFonts w:ascii="黑体" w:eastAsia="黑体" w:hAnsi="宋体"/>
                  <w:b/>
                  <w:szCs w:val="21"/>
                </w:rPr>
                <w:t>I.</w:t>
              </w:r>
            </w:smartTag>
            <w:r>
              <w:rPr>
                <w:rFonts w:ascii="黑体" w:eastAsia="黑体" w:hAnsi="宋体"/>
                <w:b/>
                <w:szCs w:val="21"/>
              </w:rPr>
              <w:t xml:space="preserve"> </w:t>
            </w:r>
            <w:r>
              <w:rPr>
                <w:rFonts w:ascii="黑体" w:eastAsia="黑体" w:hAnsi="宋体" w:hint="eastAsia"/>
                <w:b/>
                <w:szCs w:val="21"/>
              </w:rPr>
              <w:t>基本变形</w:t>
            </w:r>
            <w:r>
              <w:rPr>
                <w:rFonts w:ascii="宋体" w:hAnsi="宋体" w:hint="eastAsia"/>
                <w:szCs w:val="21"/>
              </w:rPr>
              <w:t>：</w:t>
            </w:r>
            <w:r>
              <w:rPr>
                <w:rFonts w:ascii="宋体" w:hAnsi="宋体"/>
                <w:szCs w:val="21"/>
              </w:rPr>
              <w:t xml:space="preserve"> </w:t>
            </w:r>
          </w:p>
          <w:p w:rsidR="00662CAD" w:rsidRDefault="00662CAD">
            <w:pPr>
              <w:numPr>
                <w:ilvl w:val="0"/>
                <w:numId w:val="2"/>
              </w:numPr>
              <w:spacing w:line="380" w:lineRule="exact"/>
              <w:rPr>
                <w:rFonts w:ascii="宋体"/>
                <w:szCs w:val="21"/>
              </w:rPr>
            </w:pPr>
            <w:r>
              <w:rPr>
                <w:rFonts w:ascii="宋体" w:hAnsi="宋体" w:hint="eastAsia"/>
                <w:szCs w:val="21"/>
              </w:rPr>
              <w:t>拉伸与压缩：材料的机械性能，应力</w:t>
            </w:r>
            <w:r>
              <w:rPr>
                <w:rFonts w:ascii="宋体"/>
                <w:szCs w:val="21"/>
              </w:rPr>
              <w:t>-</w:t>
            </w:r>
            <w:r>
              <w:rPr>
                <w:rFonts w:ascii="宋体" w:hAnsi="宋体" w:hint="eastAsia"/>
                <w:szCs w:val="21"/>
              </w:rPr>
              <w:t>应变图。强度计算，拉伸与压缩时的变形。</w:t>
            </w:r>
          </w:p>
          <w:p w:rsidR="00662CAD" w:rsidRDefault="00662CAD">
            <w:pPr>
              <w:numPr>
                <w:ilvl w:val="0"/>
                <w:numId w:val="2"/>
              </w:numPr>
              <w:spacing w:line="380" w:lineRule="exact"/>
              <w:rPr>
                <w:rFonts w:ascii="宋体"/>
                <w:szCs w:val="21"/>
              </w:rPr>
            </w:pPr>
            <w:r>
              <w:rPr>
                <w:rFonts w:ascii="宋体" w:hAnsi="宋体" w:hint="eastAsia"/>
                <w:szCs w:val="21"/>
              </w:rPr>
              <w:t>剪切：剪切面和挤压面的确定和面积计算，剪切强度和挤压强度的实用计算。</w:t>
            </w:r>
          </w:p>
          <w:p w:rsidR="00662CAD" w:rsidRDefault="00662CAD">
            <w:pPr>
              <w:numPr>
                <w:ilvl w:val="0"/>
                <w:numId w:val="2"/>
              </w:numPr>
              <w:spacing w:line="380" w:lineRule="exact"/>
              <w:rPr>
                <w:rFonts w:ascii="宋体"/>
                <w:szCs w:val="21"/>
              </w:rPr>
            </w:pPr>
            <w:r>
              <w:rPr>
                <w:rFonts w:ascii="宋体" w:hAnsi="宋体" w:hint="eastAsia"/>
                <w:szCs w:val="21"/>
              </w:rPr>
              <w:t>扭转：</w:t>
            </w:r>
            <w:r>
              <w:rPr>
                <w:rFonts w:hint="eastAsia"/>
              </w:rPr>
              <w:t>圆轴扭转时的应力；圆轴扭转时的变形；扭转强度计算和刚度计算。</w:t>
            </w:r>
          </w:p>
          <w:p w:rsidR="00662CAD" w:rsidRDefault="00662CAD">
            <w:pPr>
              <w:numPr>
                <w:ilvl w:val="0"/>
                <w:numId w:val="2"/>
              </w:numPr>
              <w:spacing w:line="380" w:lineRule="exact"/>
              <w:rPr>
                <w:rFonts w:ascii="宋体"/>
                <w:szCs w:val="21"/>
              </w:rPr>
            </w:pPr>
            <w:r>
              <w:rPr>
                <w:rFonts w:ascii="宋体" w:hAnsi="宋体" w:hint="eastAsia"/>
                <w:szCs w:val="21"/>
              </w:rPr>
              <w:t>弯曲：剪力图和弯矩图；</w:t>
            </w:r>
            <w:r>
              <w:rPr>
                <w:rFonts w:hint="eastAsia"/>
              </w:rPr>
              <w:t>弯曲正应力强度条件和剪应力强度条件及其应用；用叠加法求梁的变形，用梁的变形比较法求解简单静不定梁；</w:t>
            </w:r>
            <w:r>
              <w:rPr>
                <w:rFonts w:ascii="宋体" w:hAnsi="宋体" w:hint="eastAsia"/>
                <w:szCs w:val="21"/>
              </w:rPr>
              <w:t>平面图形的几何性质。</w:t>
            </w:r>
          </w:p>
          <w:p w:rsidR="00662CAD" w:rsidRDefault="00662CAD">
            <w:pPr>
              <w:spacing w:line="380" w:lineRule="exact"/>
              <w:rPr>
                <w:rFonts w:ascii="黑体" w:eastAsia="黑体" w:hAnsi="宋体"/>
                <w:b/>
                <w:szCs w:val="21"/>
              </w:rPr>
            </w:pPr>
            <w:r>
              <w:rPr>
                <w:rFonts w:ascii="黑体" w:eastAsia="黑体" w:hAnsi="宋体"/>
                <w:b/>
                <w:szCs w:val="21"/>
              </w:rPr>
              <w:t xml:space="preserve">II. </w:t>
            </w:r>
            <w:r>
              <w:rPr>
                <w:rFonts w:ascii="黑体" w:eastAsia="黑体" w:hAnsi="宋体" w:hint="eastAsia"/>
                <w:b/>
                <w:szCs w:val="21"/>
              </w:rPr>
              <w:t>应力状态和强度理论</w:t>
            </w:r>
          </w:p>
          <w:p w:rsidR="00662CAD" w:rsidRDefault="00662CAD">
            <w:pPr>
              <w:numPr>
                <w:ilvl w:val="0"/>
                <w:numId w:val="3"/>
              </w:numPr>
              <w:spacing w:line="380" w:lineRule="exact"/>
              <w:rPr>
                <w:rFonts w:ascii="宋体"/>
                <w:szCs w:val="21"/>
              </w:rPr>
            </w:pPr>
            <w:r>
              <w:rPr>
                <w:rFonts w:ascii="宋体" w:hAnsi="宋体" w:hint="eastAsia"/>
                <w:szCs w:val="21"/>
              </w:rPr>
              <w:t>平面应力状态分析，莫尔圆的概念，广义虎克定律，常用的四个强度理论。</w:t>
            </w:r>
          </w:p>
          <w:p w:rsidR="00662CAD" w:rsidRDefault="00662CAD">
            <w:pPr>
              <w:numPr>
                <w:ilvl w:val="0"/>
                <w:numId w:val="3"/>
              </w:numPr>
              <w:spacing w:line="380" w:lineRule="exact"/>
              <w:rPr>
                <w:rFonts w:ascii="宋体"/>
                <w:szCs w:val="21"/>
              </w:rPr>
            </w:pPr>
            <w:r>
              <w:rPr>
                <w:rFonts w:ascii="宋体" w:hAnsi="宋体" w:hint="eastAsia"/>
                <w:szCs w:val="21"/>
              </w:rPr>
              <w:t>复杂应力状态下判断构件危险截面及危险点的位置。组合变形的强度设计（斜弯曲、拉弯组合（偏心拉压）、弯扭组合）。</w:t>
            </w:r>
          </w:p>
          <w:p w:rsidR="00662CAD" w:rsidRDefault="00662CAD">
            <w:pPr>
              <w:spacing w:line="380" w:lineRule="exact"/>
              <w:rPr>
                <w:rFonts w:ascii="黑体" w:eastAsia="黑体" w:hAnsi="宋体"/>
                <w:b/>
                <w:szCs w:val="21"/>
              </w:rPr>
            </w:pPr>
            <w:r>
              <w:rPr>
                <w:rFonts w:ascii="黑体" w:eastAsia="黑体" w:hAnsi="宋体"/>
                <w:b/>
                <w:szCs w:val="21"/>
              </w:rPr>
              <w:t xml:space="preserve">III. </w:t>
            </w:r>
            <w:r>
              <w:rPr>
                <w:rFonts w:ascii="黑体" w:eastAsia="黑体" w:hAnsi="宋体" w:hint="eastAsia"/>
                <w:b/>
                <w:szCs w:val="21"/>
              </w:rPr>
              <w:t>专题部分</w:t>
            </w:r>
          </w:p>
          <w:p w:rsidR="00662CAD" w:rsidRDefault="00662CAD">
            <w:pPr>
              <w:numPr>
                <w:ilvl w:val="0"/>
                <w:numId w:val="4"/>
              </w:numPr>
              <w:spacing w:line="380" w:lineRule="exact"/>
              <w:rPr>
                <w:rFonts w:ascii="宋体"/>
                <w:szCs w:val="21"/>
              </w:rPr>
            </w:pPr>
            <w:r>
              <w:rPr>
                <w:rFonts w:ascii="宋体" w:hAnsi="宋体" w:hint="eastAsia"/>
                <w:szCs w:val="21"/>
              </w:rPr>
              <w:t>压杆稳定：不同柔度压杆的临界应力和临界力的计算，压杆的稳定性设计。</w:t>
            </w:r>
          </w:p>
          <w:p w:rsidR="00662CAD" w:rsidRDefault="00662CAD">
            <w:pPr>
              <w:spacing w:line="380" w:lineRule="exact"/>
            </w:pPr>
            <w:r>
              <w:rPr>
                <w:rFonts w:ascii="宋体" w:hAnsi="宋体"/>
                <w:szCs w:val="21"/>
              </w:rPr>
              <w:t>2</w:t>
            </w:r>
            <w:r>
              <w:rPr>
                <w:rFonts w:ascii="宋体" w:hAnsi="宋体" w:hint="eastAsia"/>
                <w:szCs w:val="21"/>
              </w:rPr>
              <w:t>．能量原理：</w:t>
            </w:r>
            <w:r>
              <w:rPr>
                <w:rFonts w:hint="eastAsia"/>
              </w:rPr>
              <w:t>功互等定理和位移互等定理，卡氏第二定理，莫尔积分。用能量法求位移、变形以及求解简单静不定问题。</w:t>
            </w:r>
          </w:p>
          <w:p w:rsidR="00662CAD" w:rsidRDefault="00662CAD">
            <w:pPr>
              <w:rPr>
                <w:rFonts w:ascii="宋体"/>
                <w:sz w:val="24"/>
              </w:rPr>
            </w:pPr>
          </w:p>
          <w:p w:rsidR="00662CAD" w:rsidRDefault="00662CAD">
            <w:pPr>
              <w:rPr>
                <w:rFonts w:ascii="宋体"/>
                <w:sz w:val="24"/>
              </w:rPr>
            </w:pPr>
          </w:p>
        </w:tc>
      </w:tr>
      <w:tr w:rsidR="00662CAD">
        <w:trPr>
          <w:trHeight w:val="1705"/>
        </w:trPr>
        <w:tc>
          <w:tcPr>
            <w:tcW w:w="9900" w:type="dxa"/>
          </w:tcPr>
          <w:p w:rsidR="00662CAD" w:rsidRDefault="00662CAD">
            <w:pPr>
              <w:rPr>
                <w:rFonts w:ascii="宋体"/>
                <w:sz w:val="24"/>
              </w:rPr>
            </w:pPr>
            <w:r>
              <w:rPr>
                <w:rFonts w:ascii="宋体" w:hAnsi="宋体" w:hint="eastAsia"/>
                <w:sz w:val="24"/>
              </w:rPr>
              <w:t>参考书目</w:t>
            </w:r>
            <w:r>
              <w:rPr>
                <w:rFonts w:ascii="宋体" w:hAnsi="宋体"/>
                <w:sz w:val="24"/>
              </w:rPr>
              <w:t>(</w:t>
            </w:r>
            <w:r>
              <w:rPr>
                <w:rFonts w:ascii="宋体" w:hAnsi="宋体" w:hint="eastAsia"/>
                <w:sz w:val="24"/>
              </w:rPr>
              <w:t>须与专业目录一致</w:t>
            </w:r>
            <w:r>
              <w:rPr>
                <w:rFonts w:ascii="宋体" w:hAnsi="宋体"/>
                <w:sz w:val="24"/>
              </w:rPr>
              <w:t>)(</w:t>
            </w:r>
            <w:r>
              <w:rPr>
                <w:rFonts w:ascii="宋体" w:hAnsi="宋体" w:hint="eastAsia"/>
                <w:sz w:val="24"/>
              </w:rPr>
              <w:t>包括作者、书目、出版社、出版时间、版次</w:t>
            </w:r>
            <w:r>
              <w:rPr>
                <w:rFonts w:ascii="宋体" w:hAnsi="宋体"/>
                <w:sz w:val="24"/>
              </w:rPr>
              <w:t>)</w:t>
            </w:r>
            <w:r>
              <w:rPr>
                <w:rFonts w:ascii="宋体" w:hAnsi="宋体" w:hint="eastAsia"/>
                <w:sz w:val="24"/>
              </w:rPr>
              <w:t>：</w:t>
            </w:r>
          </w:p>
          <w:p w:rsidR="00662CAD" w:rsidRDefault="00662CAD">
            <w:r>
              <w:rPr>
                <w:sz w:val="24"/>
              </w:rPr>
              <w:t>1</w:t>
            </w:r>
            <w:r>
              <w:rPr>
                <w:rFonts w:hint="eastAsia"/>
                <w:sz w:val="24"/>
              </w:rPr>
              <w:t>、</w:t>
            </w:r>
            <w:r>
              <w:rPr>
                <w:rFonts w:hint="eastAsia"/>
              </w:rPr>
              <w:t>《材料力学》（第五版），刘鸿文主编，高等教育出版社。</w:t>
            </w:r>
          </w:p>
          <w:p w:rsidR="00662CAD" w:rsidRDefault="00662CAD">
            <w:pPr>
              <w:rPr>
                <w:rFonts w:ascii="宋体"/>
                <w:sz w:val="24"/>
              </w:rPr>
            </w:pPr>
            <w:r>
              <w:rPr>
                <w:rFonts w:ascii="宋体" w:hAnsi="宋体"/>
                <w:sz w:val="24"/>
                <w:szCs w:val="18"/>
              </w:rPr>
              <w:t>2</w:t>
            </w:r>
            <w:r>
              <w:rPr>
                <w:rFonts w:ascii="宋体" w:hAnsi="宋体" w:hint="eastAsia"/>
                <w:sz w:val="24"/>
                <w:szCs w:val="18"/>
              </w:rPr>
              <w:t>、</w:t>
            </w:r>
            <w:r>
              <w:rPr>
                <w:rFonts w:hint="eastAsia"/>
              </w:rPr>
              <w:t>《材料力学》，范钦珊主编</w:t>
            </w:r>
            <w:r>
              <w:t xml:space="preserve">, </w:t>
            </w:r>
            <w:r>
              <w:rPr>
                <w:rFonts w:hint="eastAsia"/>
              </w:rPr>
              <w:t>清华大学出版社。</w:t>
            </w:r>
          </w:p>
        </w:tc>
      </w:tr>
    </w:tbl>
    <w:p w:rsidR="00662CAD" w:rsidRDefault="00662CAD">
      <w:pPr>
        <w:pStyle w:val="BodyText"/>
        <w:rPr>
          <w:sz w:val="21"/>
          <w:szCs w:val="21"/>
        </w:rPr>
      </w:pPr>
      <w:r>
        <w:rPr>
          <w:rFonts w:eastAsia="黑体" w:hint="eastAsia"/>
          <w:b/>
          <w:sz w:val="21"/>
        </w:rPr>
        <w:t>说明：</w:t>
      </w:r>
      <w:r>
        <w:rPr>
          <w:sz w:val="21"/>
          <w:szCs w:val="21"/>
        </w:rPr>
        <w:t>1</w:t>
      </w:r>
      <w:r>
        <w:rPr>
          <w:rFonts w:hint="eastAsia"/>
          <w:sz w:val="21"/>
          <w:szCs w:val="21"/>
        </w:rPr>
        <w:t>、考试基本内容：一般包括基础理论、实际知识、综合分析和论证等几个方面的内容。有些课程还应有基本运算和实验方法等方面的内容。字数一般在</w:t>
      </w:r>
      <w:r>
        <w:rPr>
          <w:sz w:val="21"/>
          <w:szCs w:val="21"/>
        </w:rPr>
        <w:t>300</w:t>
      </w:r>
      <w:r>
        <w:rPr>
          <w:rFonts w:hint="eastAsia"/>
          <w:sz w:val="21"/>
          <w:szCs w:val="21"/>
        </w:rPr>
        <w:t>字左右。</w:t>
      </w:r>
    </w:p>
    <w:p w:rsidR="00662CAD" w:rsidRDefault="00662CAD">
      <w:pPr>
        <w:rPr>
          <w:szCs w:val="21"/>
        </w:rPr>
      </w:pPr>
      <w:r>
        <w:rPr>
          <w:szCs w:val="21"/>
        </w:rPr>
        <w:t>2</w:t>
      </w:r>
      <w:r>
        <w:rPr>
          <w:rFonts w:hint="eastAsia"/>
          <w:szCs w:val="21"/>
        </w:rPr>
        <w:t>、难易程度：根据大学本科的教学大纲和本学科、专业的基本要求，一般应使大学本科毕业生中优秀学生在规定的三个小时内答完全部考题，略有一些时间进行检查和思考。排序从易到难。</w:t>
      </w:r>
    </w:p>
    <w:p w:rsidR="00662CAD" w:rsidRDefault="00662CAD"/>
    <w:p w:rsidR="00662CAD" w:rsidRDefault="00662CAD"/>
    <w:sectPr w:rsidR="00662CAD" w:rsidSect="00B45FF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es New Roman"/>
    <w:panose1 w:val="02010600030101010101"/>
    <w:charset w:val="86"/>
    <w:family w:val="auto"/>
    <w:pitch w:val="variable"/>
    <w:sig w:usb0="00000003" w:usb1="288F0000" w:usb2="00000016" w:usb3="00000000" w:csb0="00040001" w:csb1="00000000"/>
  </w:font>
  <w:font w:name="黑体">
    <w:altName w:val="um"/>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280977"/>
    <w:multiLevelType w:val="multilevel"/>
    <w:tmpl w:val="2D280977"/>
    <w:lvl w:ilvl="0">
      <w:start w:val="1"/>
      <w:numFmt w:val="decimal"/>
      <w:lvlText w:val="%1．"/>
      <w:lvlJc w:val="left"/>
      <w:pPr>
        <w:tabs>
          <w:tab w:val="left" w:pos="360"/>
        </w:tabs>
        <w:ind w:left="360" w:hanging="360"/>
      </w:pPr>
      <w:rPr>
        <w:rFonts w:cs="Times New Roman" w:hint="default"/>
        <w:sz w:val="21"/>
      </w:rPr>
    </w:lvl>
    <w:lvl w:ilvl="1" w:tentative="1">
      <w:start w:val="1"/>
      <w:numFmt w:val="lowerLetter"/>
      <w:lvlText w:val="%2)"/>
      <w:lvlJc w:val="left"/>
      <w:pPr>
        <w:tabs>
          <w:tab w:val="left" w:pos="840"/>
        </w:tabs>
        <w:ind w:left="840" w:hanging="420"/>
      </w:pPr>
      <w:rPr>
        <w:rFonts w:cs="Times New Roman"/>
      </w:rPr>
    </w:lvl>
    <w:lvl w:ilvl="2" w:tentative="1">
      <w:start w:val="1"/>
      <w:numFmt w:val="lowerRoman"/>
      <w:lvlText w:val="%3."/>
      <w:lvlJc w:val="right"/>
      <w:pPr>
        <w:tabs>
          <w:tab w:val="left" w:pos="1260"/>
        </w:tabs>
        <w:ind w:left="1260" w:hanging="420"/>
      </w:pPr>
      <w:rPr>
        <w:rFonts w:cs="Times New Roman"/>
      </w:rPr>
    </w:lvl>
    <w:lvl w:ilvl="3" w:tentative="1">
      <w:start w:val="1"/>
      <w:numFmt w:val="decimal"/>
      <w:lvlText w:val="%4."/>
      <w:lvlJc w:val="left"/>
      <w:pPr>
        <w:tabs>
          <w:tab w:val="left" w:pos="1680"/>
        </w:tabs>
        <w:ind w:left="1680" w:hanging="420"/>
      </w:pPr>
      <w:rPr>
        <w:rFonts w:cs="Times New Roman"/>
      </w:rPr>
    </w:lvl>
    <w:lvl w:ilvl="4" w:tentative="1">
      <w:start w:val="1"/>
      <w:numFmt w:val="lowerLetter"/>
      <w:lvlText w:val="%5)"/>
      <w:lvlJc w:val="left"/>
      <w:pPr>
        <w:tabs>
          <w:tab w:val="left" w:pos="2100"/>
        </w:tabs>
        <w:ind w:left="2100" w:hanging="420"/>
      </w:pPr>
      <w:rPr>
        <w:rFonts w:cs="Times New Roman"/>
      </w:rPr>
    </w:lvl>
    <w:lvl w:ilvl="5" w:tentative="1">
      <w:start w:val="1"/>
      <w:numFmt w:val="lowerRoman"/>
      <w:lvlText w:val="%6."/>
      <w:lvlJc w:val="right"/>
      <w:pPr>
        <w:tabs>
          <w:tab w:val="left" w:pos="2520"/>
        </w:tabs>
        <w:ind w:left="2520" w:hanging="420"/>
      </w:pPr>
      <w:rPr>
        <w:rFonts w:cs="Times New Roman"/>
      </w:rPr>
    </w:lvl>
    <w:lvl w:ilvl="6" w:tentative="1">
      <w:start w:val="1"/>
      <w:numFmt w:val="decimal"/>
      <w:lvlText w:val="%7."/>
      <w:lvlJc w:val="left"/>
      <w:pPr>
        <w:tabs>
          <w:tab w:val="left" w:pos="2940"/>
        </w:tabs>
        <w:ind w:left="2940" w:hanging="420"/>
      </w:pPr>
      <w:rPr>
        <w:rFonts w:cs="Times New Roman"/>
      </w:rPr>
    </w:lvl>
    <w:lvl w:ilvl="7" w:tentative="1">
      <w:start w:val="1"/>
      <w:numFmt w:val="lowerLetter"/>
      <w:lvlText w:val="%8)"/>
      <w:lvlJc w:val="left"/>
      <w:pPr>
        <w:tabs>
          <w:tab w:val="left" w:pos="3360"/>
        </w:tabs>
        <w:ind w:left="3360" w:hanging="420"/>
      </w:pPr>
      <w:rPr>
        <w:rFonts w:cs="Times New Roman"/>
      </w:rPr>
    </w:lvl>
    <w:lvl w:ilvl="8" w:tentative="1">
      <w:start w:val="1"/>
      <w:numFmt w:val="lowerRoman"/>
      <w:lvlText w:val="%9."/>
      <w:lvlJc w:val="right"/>
      <w:pPr>
        <w:tabs>
          <w:tab w:val="left" w:pos="3780"/>
        </w:tabs>
        <w:ind w:left="3780" w:hanging="420"/>
      </w:pPr>
      <w:rPr>
        <w:rFonts w:cs="Times New Roman"/>
      </w:rPr>
    </w:lvl>
  </w:abstractNum>
  <w:abstractNum w:abstractNumId="1">
    <w:nsid w:val="51091B4C"/>
    <w:multiLevelType w:val="multilevel"/>
    <w:tmpl w:val="51091B4C"/>
    <w:lvl w:ilvl="0">
      <w:start w:val="1"/>
      <w:numFmt w:val="japaneseCounting"/>
      <w:lvlText w:val="%1、"/>
      <w:lvlJc w:val="left"/>
      <w:pPr>
        <w:tabs>
          <w:tab w:val="left" w:pos="960"/>
        </w:tabs>
        <w:ind w:left="960" w:hanging="480"/>
      </w:pPr>
      <w:rPr>
        <w:rFonts w:cs="Times New Roman" w:hint="default"/>
      </w:rPr>
    </w:lvl>
    <w:lvl w:ilvl="1" w:tentative="1">
      <w:start w:val="1"/>
      <w:numFmt w:val="lowerLetter"/>
      <w:lvlText w:val="%2)"/>
      <w:lvlJc w:val="left"/>
      <w:pPr>
        <w:tabs>
          <w:tab w:val="left" w:pos="1320"/>
        </w:tabs>
        <w:ind w:left="1320" w:hanging="420"/>
      </w:pPr>
      <w:rPr>
        <w:rFonts w:cs="Times New Roman"/>
      </w:rPr>
    </w:lvl>
    <w:lvl w:ilvl="2" w:tentative="1">
      <w:start w:val="1"/>
      <w:numFmt w:val="lowerRoman"/>
      <w:lvlText w:val="%3."/>
      <w:lvlJc w:val="right"/>
      <w:pPr>
        <w:tabs>
          <w:tab w:val="left" w:pos="1740"/>
        </w:tabs>
        <w:ind w:left="1740" w:hanging="420"/>
      </w:pPr>
      <w:rPr>
        <w:rFonts w:cs="Times New Roman"/>
      </w:rPr>
    </w:lvl>
    <w:lvl w:ilvl="3" w:tentative="1">
      <w:start w:val="1"/>
      <w:numFmt w:val="decimal"/>
      <w:lvlText w:val="%4."/>
      <w:lvlJc w:val="left"/>
      <w:pPr>
        <w:tabs>
          <w:tab w:val="left" w:pos="2160"/>
        </w:tabs>
        <w:ind w:left="2160" w:hanging="420"/>
      </w:pPr>
      <w:rPr>
        <w:rFonts w:cs="Times New Roman"/>
      </w:rPr>
    </w:lvl>
    <w:lvl w:ilvl="4" w:tentative="1">
      <w:start w:val="1"/>
      <w:numFmt w:val="lowerLetter"/>
      <w:lvlText w:val="%5)"/>
      <w:lvlJc w:val="left"/>
      <w:pPr>
        <w:tabs>
          <w:tab w:val="left" w:pos="2580"/>
        </w:tabs>
        <w:ind w:left="2580" w:hanging="420"/>
      </w:pPr>
      <w:rPr>
        <w:rFonts w:cs="Times New Roman"/>
      </w:rPr>
    </w:lvl>
    <w:lvl w:ilvl="5" w:tentative="1">
      <w:start w:val="1"/>
      <w:numFmt w:val="lowerRoman"/>
      <w:lvlText w:val="%6."/>
      <w:lvlJc w:val="right"/>
      <w:pPr>
        <w:tabs>
          <w:tab w:val="left" w:pos="3000"/>
        </w:tabs>
        <w:ind w:left="3000" w:hanging="420"/>
      </w:pPr>
      <w:rPr>
        <w:rFonts w:cs="Times New Roman"/>
      </w:rPr>
    </w:lvl>
    <w:lvl w:ilvl="6" w:tentative="1">
      <w:start w:val="1"/>
      <w:numFmt w:val="decimal"/>
      <w:lvlText w:val="%7."/>
      <w:lvlJc w:val="left"/>
      <w:pPr>
        <w:tabs>
          <w:tab w:val="left" w:pos="3420"/>
        </w:tabs>
        <w:ind w:left="3420" w:hanging="420"/>
      </w:pPr>
      <w:rPr>
        <w:rFonts w:cs="Times New Roman"/>
      </w:rPr>
    </w:lvl>
    <w:lvl w:ilvl="7" w:tentative="1">
      <w:start w:val="1"/>
      <w:numFmt w:val="lowerLetter"/>
      <w:lvlText w:val="%8)"/>
      <w:lvlJc w:val="left"/>
      <w:pPr>
        <w:tabs>
          <w:tab w:val="left" w:pos="3840"/>
        </w:tabs>
        <w:ind w:left="3840" w:hanging="420"/>
      </w:pPr>
      <w:rPr>
        <w:rFonts w:cs="Times New Roman"/>
      </w:rPr>
    </w:lvl>
    <w:lvl w:ilvl="8" w:tentative="1">
      <w:start w:val="1"/>
      <w:numFmt w:val="lowerRoman"/>
      <w:lvlText w:val="%9."/>
      <w:lvlJc w:val="right"/>
      <w:pPr>
        <w:tabs>
          <w:tab w:val="left" w:pos="4260"/>
        </w:tabs>
        <w:ind w:left="4260" w:hanging="420"/>
      </w:pPr>
      <w:rPr>
        <w:rFonts w:cs="Times New Roman"/>
      </w:rPr>
    </w:lvl>
  </w:abstractNum>
  <w:abstractNum w:abstractNumId="2">
    <w:nsid w:val="61844115"/>
    <w:multiLevelType w:val="multilevel"/>
    <w:tmpl w:val="61844115"/>
    <w:lvl w:ilvl="0">
      <w:start w:val="1"/>
      <w:numFmt w:val="bullet"/>
      <w:lvlText w:val=""/>
      <w:lvlJc w:val="left"/>
      <w:pPr>
        <w:tabs>
          <w:tab w:val="left" w:pos="855"/>
        </w:tabs>
        <w:ind w:left="855" w:hanging="420"/>
      </w:pPr>
      <w:rPr>
        <w:rFonts w:ascii="Wingdings" w:hAnsi="Wingdings" w:hint="default"/>
      </w:rPr>
    </w:lvl>
    <w:lvl w:ilvl="1" w:tentative="1">
      <w:start w:val="1"/>
      <w:numFmt w:val="bullet"/>
      <w:lvlText w:val=""/>
      <w:lvlJc w:val="left"/>
      <w:pPr>
        <w:tabs>
          <w:tab w:val="left" w:pos="1275"/>
        </w:tabs>
        <w:ind w:left="1275" w:hanging="420"/>
      </w:pPr>
      <w:rPr>
        <w:rFonts w:ascii="Wingdings" w:hAnsi="Wingdings" w:hint="default"/>
      </w:rPr>
    </w:lvl>
    <w:lvl w:ilvl="2" w:tentative="1">
      <w:start w:val="1"/>
      <w:numFmt w:val="bullet"/>
      <w:lvlText w:val=""/>
      <w:lvlJc w:val="left"/>
      <w:pPr>
        <w:tabs>
          <w:tab w:val="left" w:pos="1695"/>
        </w:tabs>
        <w:ind w:left="1695" w:hanging="420"/>
      </w:pPr>
      <w:rPr>
        <w:rFonts w:ascii="Wingdings" w:hAnsi="Wingdings" w:hint="default"/>
      </w:rPr>
    </w:lvl>
    <w:lvl w:ilvl="3" w:tentative="1">
      <w:start w:val="1"/>
      <w:numFmt w:val="bullet"/>
      <w:lvlText w:val=""/>
      <w:lvlJc w:val="left"/>
      <w:pPr>
        <w:tabs>
          <w:tab w:val="left" w:pos="2115"/>
        </w:tabs>
        <w:ind w:left="2115" w:hanging="420"/>
      </w:pPr>
      <w:rPr>
        <w:rFonts w:ascii="Wingdings" w:hAnsi="Wingdings" w:hint="default"/>
      </w:rPr>
    </w:lvl>
    <w:lvl w:ilvl="4" w:tentative="1">
      <w:start w:val="1"/>
      <w:numFmt w:val="bullet"/>
      <w:lvlText w:val=""/>
      <w:lvlJc w:val="left"/>
      <w:pPr>
        <w:tabs>
          <w:tab w:val="left" w:pos="2535"/>
        </w:tabs>
        <w:ind w:left="2535" w:hanging="420"/>
      </w:pPr>
      <w:rPr>
        <w:rFonts w:ascii="Wingdings" w:hAnsi="Wingdings" w:hint="default"/>
      </w:rPr>
    </w:lvl>
    <w:lvl w:ilvl="5" w:tentative="1">
      <w:start w:val="1"/>
      <w:numFmt w:val="bullet"/>
      <w:lvlText w:val=""/>
      <w:lvlJc w:val="left"/>
      <w:pPr>
        <w:tabs>
          <w:tab w:val="left" w:pos="2955"/>
        </w:tabs>
        <w:ind w:left="2955" w:hanging="420"/>
      </w:pPr>
      <w:rPr>
        <w:rFonts w:ascii="Wingdings" w:hAnsi="Wingdings" w:hint="default"/>
      </w:rPr>
    </w:lvl>
    <w:lvl w:ilvl="6" w:tentative="1">
      <w:start w:val="1"/>
      <w:numFmt w:val="bullet"/>
      <w:lvlText w:val=""/>
      <w:lvlJc w:val="left"/>
      <w:pPr>
        <w:tabs>
          <w:tab w:val="left" w:pos="3375"/>
        </w:tabs>
        <w:ind w:left="3375" w:hanging="420"/>
      </w:pPr>
      <w:rPr>
        <w:rFonts w:ascii="Wingdings" w:hAnsi="Wingdings" w:hint="default"/>
      </w:rPr>
    </w:lvl>
    <w:lvl w:ilvl="7" w:tentative="1">
      <w:start w:val="1"/>
      <w:numFmt w:val="bullet"/>
      <w:lvlText w:val=""/>
      <w:lvlJc w:val="left"/>
      <w:pPr>
        <w:tabs>
          <w:tab w:val="left" w:pos="3795"/>
        </w:tabs>
        <w:ind w:left="3795" w:hanging="420"/>
      </w:pPr>
      <w:rPr>
        <w:rFonts w:ascii="Wingdings" w:hAnsi="Wingdings" w:hint="default"/>
      </w:rPr>
    </w:lvl>
    <w:lvl w:ilvl="8" w:tentative="1">
      <w:start w:val="1"/>
      <w:numFmt w:val="bullet"/>
      <w:lvlText w:val=""/>
      <w:lvlJc w:val="left"/>
      <w:pPr>
        <w:tabs>
          <w:tab w:val="left" w:pos="4215"/>
        </w:tabs>
        <w:ind w:left="4215" w:hanging="420"/>
      </w:pPr>
      <w:rPr>
        <w:rFonts w:ascii="Wingdings" w:hAnsi="Wingdings" w:hint="default"/>
      </w:rPr>
    </w:lvl>
  </w:abstractNum>
  <w:abstractNum w:abstractNumId="3">
    <w:nsid w:val="78AE7C09"/>
    <w:multiLevelType w:val="multilevel"/>
    <w:tmpl w:val="78AE7C09"/>
    <w:lvl w:ilvl="0">
      <w:start w:val="1"/>
      <w:numFmt w:val="decimal"/>
      <w:lvlText w:val="%1．"/>
      <w:lvlJc w:val="left"/>
      <w:pPr>
        <w:tabs>
          <w:tab w:val="left" w:pos="540"/>
        </w:tabs>
        <w:ind w:left="540" w:hanging="360"/>
      </w:pPr>
      <w:rPr>
        <w:rFonts w:cs="Times New Roman" w:hint="default"/>
        <w:sz w:val="21"/>
      </w:rPr>
    </w:lvl>
    <w:lvl w:ilvl="1" w:tentative="1">
      <w:start w:val="1"/>
      <w:numFmt w:val="lowerLetter"/>
      <w:lvlText w:val="%2)"/>
      <w:lvlJc w:val="left"/>
      <w:pPr>
        <w:tabs>
          <w:tab w:val="left" w:pos="840"/>
        </w:tabs>
        <w:ind w:left="840" w:hanging="420"/>
      </w:pPr>
      <w:rPr>
        <w:rFonts w:cs="Times New Roman"/>
      </w:rPr>
    </w:lvl>
    <w:lvl w:ilvl="2" w:tentative="1">
      <w:start w:val="1"/>
      <w:numFmt w:val="lowerRoman"/>
      <w:lvlText w:val="%3."/>
      <w:lvlJc w:val="right"/>
      <w:pPr>
        <w:tabs>
          <w:tab w:val="left" w:pos="1260"/>
        </w:tabs>
        <w:ind w:left="1260" w:hanging="420"/>
      </w:pPr>
      <w:rPr>
        <w:rFonts w:cs="Times New Roman"/>
      </w:rPr>
    </w:lvl>
    <w:lvl w:ilvl="3" w:tentative="1">
      <w:start w:val="1"/>
      <w:numFmt w:val="decimal"/>
      <w:lvlText w:val="%4."/>
      <w:lvlJc w:val="left"/>
      <w:pPr>
        <w:tabs>
          <w:tab w:val="left" w:pos="1680"/>
        </w:tabs>
        <w:ind w:left="1680" w:hanging="420"/>
      </w:pPr>
      <w:rPr>
        <w:rFonts w:cs="Times New Roman"/>
      </w:rPr>
    </w:lvl>
    <w:lvl w:ilvl="4" w:tentative="1">
      <w:start w:val="1"/>
      <w:numFmt w:val="lowerLetter"/>
      <w:lvlText w:val="%5)"/>
      <w:lvlJc w:val="left"/>
      <w:pPr>
        <w:tabs>
          <w:tab w:val="left" w:pos="2100"/>
        </w:tabs>
        <w:ind w:left="2100" w:hanging="420"/>
      </w:pPr>
      <w:rPr>
        <w:rFonts w:cs="Times New Roman"/>
      </w:rPr>
    </w:lvl>
    <w:lvl w:ilvl="5" w:tentative="1">
      <w:start w:val="1"/>
      <w:numFmt w:val="lowerRoman"/>
      <w:lvlText w:val="%6."/>
      <w:lvlJc w:val="right"/>
      <w:pPr>
        <w:tabs>
          <w:tab w:val="left" w:pos="2520"/>
        </w:tabs>
        <w:ind w:left="2520" w:hanging="420"/>
      </w:pPr>
      <w:rPr>
        <w:rFonts w:cs="Times New Roman"/>
      </w:rPr>
    </w:lvl>
    <w:lvl w:ilvl="6" w:tentative="1">
      <w:start w:val="1"/>
      <w:numFmt w:val="decimal"/>
      <w:lvlText w:val="%7."/>
      <w:lvlJc w:val="left"/>
      <w:pPr>
        <w:tabs>
          <w:tab w:val="left" w:pos="2940"/>
        </w:tabs>
        <w:ind w:left="2940" w:hanging="420"/>
      </w:pPr>
      <w:rPr>
        <w:rFonts w:cs="Times New Roman"/>
      </w:rPr>
    </w:lvl>
    <w:lvl w:ilvl="7" w:tentative="1">
      <w:start w:val="1"/>
      <w:numFmt w:val="lowerLetter"/>
      <w:lvlText w:val="%8)"/>
      <w:lvlJc w:val="left"/>
      <w:pPr>
        <w:tabs>
          <w:tab w:val="left" w:pos="3360"/>
        </w:tabs>
        <w:ind w:left="3360" w:hanging="420"/>
      </w:pPr>
      <w:rPr>
        <w:rFonts w:cs="Times New Roman"/>
      </w:rPr>
    </w:lvl>
    <w:lvl w:ilvl="8" w:tentative="1">
      <w:start w:val="1"/>
      <w:numFmt w:val="lowerRoman"/>
      <w:lvlText w:val="%9."/>
      <w:lvlJc w:val="right"/>
      <w:pPr>
        <w:tabs>
          <w:tab w:val="left" w:pos="3780"/>
        </w:tabs>
        <w:ind w:left="3780" w:hanging="420"/>
      </w:pPr>
      <w:rPr>
        <w:rFonts w:cs="Times New Roman"/>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9666E"/>
    <w:rsid w:val="001807DF"/>
    <w:rsid w:val="002E0134"/>
    <w:rsid w:val="003776F8"/>
    <w:rsid w:val="00662CAD"/>
    <w:rsid w:val="007E021E"/>
    <w:rsid w:val="00B45FF8"/>
    <w:rsid w:val="00C9666E"/>
    <w:rsid w:val="00D51D6D"/>
    <w:rsid w:val="1A6E6D7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uiPriority="0" w:unhideWhenUsed="1"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locked="1" w:semiHidden="0" w:uiPriority="0"/>
    <w:lsdException w:name="HTML Bottom of Form" w:locked="1" w:semiHidden="0" w:uiPriority="0"/>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locked="1" w:semiHidden="0" w:uiPriority="0"/>
    <w:lsdException w:name="annotation subject" w:unhideWhenUsed="1"/>
    <w:lsdException w:name="No List" w:locked="1" w:semiHidden="0" w:uiPriority="0"/>
    <w:lsdException w:name="Outline List 1" w:locked="1" w:semiHidden="0" w:uiPriority="0"/>
    <w:lsdException w:name="Outline List 2" w:locked="1" w:semiHidden="0" w:uiPriority="0"/>
    <w:lsdException w:name="Outline List 3" w:locked="1" w:semiHidden="0" w:uiPriority="0"/>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B45FF8"/>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5FF8"/>
    <w:rPr>
      <w:sz w:val="18"/>
      <w:szCs w:val="20"/>
    </w:rPr>
  </w:style>
  <w:style w:type="character" w:customStyle="1" w:styleId="BodyTextChar">
    <w:name w:val="Body Text Char"/>
    <w:basedOn w:val="DefaultParagraphFont"/>
    <w:link w:val="BodyText"/>
    <w:uiPriority w:val="99"/>
    <w:locked/>
    <w:rsid w:val="00B45FF8"/>
    <w:rPr>
      <w:rFonts w:ascii="Times New Roman" w:eastAsia="宋体"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1</Pages>
  <Words>108</Words>
  <Characters>617</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福  州  大  学</dc:title>
  <dc:subject/>
  <dc:creator>hp</dc:creator>
  <cp:keywords/>
  <dc:description/>
  <cp:lastModifiedBy>User</cp:lastModifiedBy>
  <cp:revision>3</cp:revision>
  <dcterms:created xsi:type="dcterms:W3CDTF">2015-09-01T06:40:00Z</dcterms:created>
  <dcterms:modified xsi:type="dcterms:W3CDTF">2016-09-07T01:57:00Z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2052-9.1.0.5184</vt:lpwstr>
  </property>
</Properties>
</file>